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61E4" w:rsidRDefault="003061E4" w:rsidP="003061E4">
      <w:pPr>
        <w:pStyle w:val="Title"/>
      </w:pPr>
      <w:r>
        <w:rPr>
          <w:b/>
          <w:noProof/>
          <w:sz w:val="28"/>
          <w:szCs w:val="28"/>
        </w:rPr>
        <w:drawing>
          <wp:inline distT="0" distB="0" distL="0" distR="0" wp14:anchorId="47CFD098" wp14:editId="0A822B84">
            <wp:extent cx="2599690" cy="914400"/>
            <wp:effectExtent l="0" t="0" r="0" b="0"/>
            <wp:docPr id="35" name="Picture 1" descr="DWQ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Q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9690" cy="914400"/>
                    </a:xfrm>
                    <a:prstGeom prst="rect">
                      <a:avLst/>
                    </a:prstGeom>
                    <a:noFill/>
                    <a:ln>
                      <a:noFill/>
                    </a:ln>
                  </pic:spPr>
                </pic:pic>
              </a:graphicData>
            </a:graphic>
          </wp:inline>
        </w:drawing>
      </w:r>
    </w:p>
    <w:p w:rsidR="003061E4" w:rsidRDefault="003061E4" w:rsidP="003061E4">
      <w:pPr>
        <w:pStyle w:val="Title"/>
        <w:jc w:val="center"/>
        <w:rPr>
          <w:rFonts w:ascii="Georgia" w:hAnsi="Georgia"/>
          <w:sz w:val="52"/>
          <w:szCs w:val="52"/>
        </w:rPr>
      </w:pPr>
    </w:p>
    <w:p w:rsidR="003061E4" w:rsidRPr="00F13D02" w:rsidRDefault="003061E4" w:rsidP="003061E4">
      <w:pPr>
        <w:pStyle w:val="Title"/>
        <w:jc w:val="center"/>
        <w:rPr>
          <w:rFonts w:ascii="Georgia" w:hAnsi="Georgia"/>
          <w:color w:val="595959"/>
          <w:sz w:val="52"/>
          <w:szCs w:val="52"/>
        </w:rPr>
      </w:pPr>
      <w:r w:rsidRPr="00F13D02">
        <w:rPr>
          <w:rFonts w:ascii="Georgia" w:hAnsi="Georgia"/>
          <w:color w:val="595959"/>
          <w:sz w:val="52"/>
          <w:szCs w:val="52"/>
        </w:rPr>
        <w:t xml:space="preserve">Total Maximum Daily Load for </w:t>
      </w:r>
      <w:r w:rsidRPr="00F13D02">
        <w:rPr>
          <w:rFonts w:ascii="Georgia" w:hAnsi="Georgia"/>
          <w:i/>
          <w:color w:val="595959"/>
          <w:sz w:val="52"/>
          <w:szCs w:val="52"/>
        </w:rPr>
        <w:t>Escherichia coli (E. coli)</w:t>
      </w:r>
      <w:r w:rsidRPr="00F13D02">
        <w:rPr>
          <w:rFonts w:ascii="Georgia" w:hAnsi="Georgia"/>
          <w:color w:val="595959"/>
          <w:sz w:val="52"/>
          <w:szCs w:val="52"/>
        </w:rPr>
        <w:t xml:space="preserve"> in the Fremont River Watershed</w:t>
      </w:r>
    </w:p>
    <w:p w:rsidR="003061E4" w:rsidRPr="00AF5EB9" w:rsidRDefault="003061E4" w:rsidP="003061E4">
      <w:pPr>
        <w:jc w:val="center"/>
        <w:rPr>
          <w:b/>
          <w:sz w:val="36"/>
          <w:szCs w:val="36"/>
        </w:rPr>
      </w:pPr>
    </w:p>
    <w:p w:rsidR="003061E4" w:rsidRPr="00AF5EB9" w:rsidRDefault="003061E4" w:rsidP="003061E4">
      <w:pPr>
        <w:jc w:val="center"/>
        <w:rPr>
          <w:b/>
          <w:sz w:val="36"/>
          <w:szCs w:val="36"/>
        </w:rPr>
      </w:pPr>
      <w:r>
        <w:rPr>
          <w:b/>
          <w:noProof/>
          <w:sz w:val="36"/>
          <w:szCs w:val="36"/>
        </w:rPr>
        <w:drawing>
          <wp:inline distT="0" distB="0" distL="0" distR="0" wp14:anchorId="3ECC27B1" wp14:editId="391B88BE">
            <wp:extent cx="5473065" cy="4101465"/>
            <wp:effectExtent l="0" t="0" r="0" b="0"/>
            <wp:docPr id="36" name="Picture 36" descr="IMG_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26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3065" cy="4101465"/>
                    </a:xfrm>
                    <a:prstGeom prst="rect">
                      <a:avLst/>
                    </a:prstGeom>
                    <a:noFill/>
                    <a:ln>
                      <a:noFill/>
                    </a:ln>
                  </pic:spPr>
                </pic:pic>
              </a:graphicData>
            </a:graphic>
          </wp:inline>
        </w:drawing>
      </w:r>
    </w:p>
    <w:p w:rsidR="003061E4" w:rsidRPr="00AF5EB9" w:rsidRDefault="003061E4" w:rsidP="003061E4">
      <w:pPr>
        <w:jc w:val="center"/>
        <w:rPr>
          <w:b/>
          <w:sz w:val="36"/>
          <w:szCs w:val="36"/>
        </w:rPr>
      </w:pPr>
    </w:p>
    <w:p w:rsidR="003061E4" w:rsidRPr="00F13D02" w:rsidRDefault="003061E4" w:rsidP="003061E4">
      <w:pPr>
        <w:jc w:val="center"/>
        <w:rPr>
          <w:color w:val="595959"/>
          <w:sz w:val="28"/>
          <w:szCs w:val="28"/>
        </w:rPr>
      </w:pPr>
      <w:r w:rsidRPr="00F13D02">
        <w:rPr>
          <w:color w:val="595959"/>
          <w:sz w:val="28"/>
          <w:szCs w:val="28"/>
        </w:rPr>
        <w:t xml:space="preserve">Prepared by </w:t>
      </w:r>
    </w:p>
    <w:p w:rsidR="003061E4" w:rsidRPr="00F13D02" w:rsidRDefault="003061E4" w:rsidP="003061E4">
      <w:pPr>
        <w:jc w:val="center"/>
        <w:rPr>
          <w:color w:val="595959"/>
          <w:sz w:val="28"/>
          <w:szCs w:val="28"/>
        </w:rPr>
      </w:pPr>
      <w:r w:rsidRPr="00F13D02">
        <w:rPr>
          <w:color w:val="595959"/>
          <w:sz w:val="28"/>
          <w:szCs w:val="28"/>
        </w:rPr>
        <w:t xml:space="preserve">Utah Department of Environmental Quality </w:t>
      </w:r>
    </w:p>
    <w:p w:rsidR="003061E4" w:rsidRPr="00F13D02" w:rsidRDefault="003061E4" w:rsidP="003061E4">
      <w:pPr>
        <w:jc w:val="center"/>
        <w:rPr>
          <w:color w:val="595959"/>
          <w:sz w:val="28"/>
          <w:szCs w:val="28"/>
        </w:rPr>
      </w:pPr>
      <w:r w:rsidRPr="00F13D02">
        <w:rPr>
          <w:color w:val="595959"/>
          <w:sz w:val="28"/>
          <w:szCs w:val="28"/>
        </w:rPr>
        <w:t xml:space="preserve">Division of Water Quality </w:t>
      </w:r>
    </w:p>
    <w:p w:rsidR="003061E4" w:rsidRPr="00F13D02" w:rsidRDefault="003061E4" w:rsidP="003061E4">
      <w:pPr>
        <w:jc w:val="center"/>
        <w:rPr>
          <w:color w:val="595959"/>
          <w:sz w:val="28"/>
          <w:szCs w:val="28"/>
        </w:rPr>
      </w:pPr>
    </w:p>
    <w:p w:rsidR="003061E4" w:rsidRPr="00F13D02" w:rsidRDefault="003061E4" w:rsidP="003061E4">
      <w:pPr>
        <w:jc w:val="center"/>
        <w:rPr>
          <w:color w:val="595959"/>
          <w:sz w:val="28"/>
          <w:szCs w:val="28"/>
        </w:rPr>
      </w:pPr>
      <w:r w:rsidRPr="00F13D02">
        <w:rPr>
          <w:color w:val="595959"/>
          <w:sz w:val="28"/>
          <w:szCs w:val="28"/>
        </w:rPr>
        <w:t xml:space="preserve">Amy Dickey, Project Manager </w:t>
      </w:r>
    </w:p>
    <w:p w:rsidR="003061E4" w:rsidRPr="00F13D02" w:rsidRDefault="003061E4" w:rsidP="003061E4">
      <w:pPr>
        <w:jc w:val="center"/>
        <w:rPr>
          <w:color w:val="595959"/>
          <w:sz w:val="28"/>
          <w:szCs w:val="28"/>
        </w:rPr>
      </w:pPr>
      <w:r w:rsidRPr="00F13D02">
        <w:rPr>
          <w:color w:val="595959"/>
          <w:sz w:val="28"/>
          <w:szCs w:val="28"/>
        </w:rPr>
        <w:t xml:space="preserve">Jodi </w:t>
      </w:r>
      <w:proofErr w:type="spellStart"/>
      <w:r w:rsidRPr="00F13D02">
        <w:rPr>
          <w:color w:val="595959"/>
          <w:sz w:val="28"/>
          <w:szCs w:val="28"/>
        </w:rPr>
        <w:t>Gardberg</w:t>
      </w:r>
      <w:proofErr w:type="spellEnd"/>
      <w:r w:rsidRPr="00F13D02">
        <w:rPr>
          <w:color w:val="595959"/>
          <w:sz w:val="28"/>
          <w:szCs w:val="28"/>
        </w:rPr>
        <w:t>, Project Supervisor</w:t>
      </w:r>
    </w:p>
    <w:p w:rsidR="003061E4" w:rsidRDefault="003061E4" w:rsidP="003061E4">
      <w:pPr>
        <w:jc w:val="center"/>
        <w:rPr>
          <w:b/>
          <w:sz w:val="28"/>
          <w:szCs w:val="28"/>
        </w:rPr>
      </w:pPr>
      <w:r>
        <w:rPr>
          <w:b/>
          <w:noProof/>
          <w:sz w:val="28"/>
          <w:szCs w:val="28"/>
        </w:rPr>
        <w:lastRenderedPageBreak/>
        <w:drawing>
          <wp:inline distT="0" distB="0" distL="0" distR="0" wp14:anchorId="7059B9E3" wp14:editId="3D3D23A4">
            <wp:extent cx="2599690" cy="914400"/>
            <wp:effectExtent l="0" t="0" r="0" b="0"/>
            <wp:docPr id="38" name="Picture 38" descr="DWQ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Q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9690" cy="914400"/>
                    </a:xfrm>
                    <a:prstGeom prst="rect">
                      <a:avLst/>
                    </a:prstGeom>
                    <a:noFill/>
                    <a:ln>
                      <a:noFill/>
                    </a:ln>
                  </pic:spPr>
                </pic:pic>
              </a:graphicData>
            </a:graphic>
          </wp:inline>
        </w:drawing>
      </w:r>
    </w:p>
    <w:p w:rsidR="003061E4" w:rsidRPr="00AF5EB9" w:rsidRDefault="003061E4" w:rsidP="003061E4">
      <w:pPr>
        <w:jc w:val="center"/>
        <w:rPr>
          <w:b/>
          <w:sz w:val="28"/>
          <w:szCs w:val="28"/>
        </w:rPr>
      </w:pPr>
    </w:p>
    <w:p w:rsidR="003061E4" w:rsidRPr="00F13D02" w:rsidRDefault="003061E4" w:rsidP="003061E4">
      <w:pPr>
        <w:jc w:val="center"/>
        <w:rPr>
          <w:b/>
          <w:color w:val="595959"/>
          <w:sz w:val="28"/>
          <w:szCs w:val="28"/>
        </w:rPr>
      </w:pPr>
      <w:r w:rsidRPr="00F13D02">
        <w:rPr>
          <w:b/>
          <w:color w:val="595959"/>
          <w:sz w:val="28"/>
          <w:szCs w:val="28"/>
        </w:rPr>
        <w:t xml:space="preserve">Utah Department of Environmental Quality </w:t>
      </w:r>
    </w:p>
    <w:p w:rsidR="003061E4" w:rsidRPr="00F13D02" w:rsidRDefault="003061E4" w:rsidP="003061E4">
      <w:pPr>
        <w:jc w:val="center"/>
        <w:rPr>
          <w:b/>
          <w:color w:val="595959"/>
          <w:sz w:val="28"/>
          <w:szCs w:val="28"/>
        </w:rPr>
      </w:pPr>
      <w:r w:rsidRPr="00F13D02">
        <w:rPr>
          <w:b/>
          <w:color w:val="595959"/>
          <w:sz w:val="28"/>
          <w:szCs w:val="28"/>
        </w:rPr>
        <w:t xml:space="preserve">Division of Water Quality </w:t>
      </w:r>
    </w:p>
    <w:p w:rsidR="003061E4" w:rsidRPr="00F13D02" w:rsidRDefault="003061E4" w:rsidP="003061E4">
      <w:pPr>
        <w:jc w:val="center"/>
        <w:rPr>
          <w:b/>
          <w:color w:val="595959"/>
          <w:sz w:val="28"/>
          <w:szCs w:val="28"/>
        </w:rPr>
      </w:pPr>
      <w:r w:rsidRPr="00F13D02">
        <w:rPr>
          <w:b/>
          <w:color w:val="595959"/>
          <w:sz w:val="28"/>
          <w:szCs w:val="28"/>
        </w:rPr>
        <w:t>Fremont River TMDL</w:t>
      </w:r>
    </w:p>
    <w:p w:rsidR="003061E4" w:rsidRPr="00F13D02" w:rsidRDefault="003061E4" w:rsidP="003061E4">
      <w:pPr>
        <w:jc w:val="center"/>
        <w:rPr>
          <w:b/>
          <w:color w:val="595959"/>
          <w:sz w:val="28"/>
          <w:szCs w:val="28"/>
        </w:rPr>
      </w:pPr>
    </w:p>
    <w:tbl>
      <w:tblPr>
        <w:tblW w:w="972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5940"/>
      </w:tblGrid>
      <w:tr w:rsidR="003061E4" w:rsidRPr="006A6540" w:rsidTr="003061E4">
        <w:tc>
          <w:tcPr>
            <w:tcW w:w="3780" w:type="dxa"/>
          </w:tcPr>
          <w:p w:rsidR="003061E4" w:rsidRPr="00F13D02" w:rsidRDefault="003061E4" w:rsidP="003061E4">
            <w:pPr>
              <w:rPr>
                <w:color w:val="595959"/>
              </w:rPr>
            </w:pPr>
            <w:proofErr w:type="spellStart"/>
            <w:r w:rsidRPr="00F13D02">
              <w:rPr>
                <w:color w:val="595959"/>
              </w:rPr>
              <w:t>Waterbody</w:t>
            </w:r>
            <w:proofErr w:type="spellEnd"/>
            <w:r w:rsidRPr="00F13D02">
              <w:rPr>
                <w:color w:val="595959"/>
              </w:rPr>
              <w:t xml:space="preserve"> ID/Assessment Unit</w:t>
            </w:r>
          </w:p>
        </w:tc>
        <w:tc>
          <w:tcPr>
            <w:tcW w:w="5940" w:type="dxa"/>
          </w:tcPr>
          <w:p w:rsidR="003061E4" w:rsidRPr="00F13D02" w:rsidRDefault="003061E4" w:rsidP="003061E4">
            <w:pPr>
              <w:jc w:val="both"/>
              <w:rPr>
                <w:color w:val="595959"/>
              </w:rPr>
            </w:pPr>
            <w:r w:rsidRPr="00F13D02">
              <w:rPr>
                <w:color w:val="595959"/>
              </w:rPr>
              <w:t>Fremont River 2:</w:t>
            </w:r>
          </w:p>
          <w:p w:rsidR="003061E4" w:rsidRPr="00F13D02" w:rsidRDefault="003061E4" w:rsidP="003061E4">
            <w:pPr>
              <w:rPr>
                <w:color w:val="595959"/>
              </w:rPr>
            </w:pPr>
            <w:r w:rsidRPr="00F13D02">
              <w:rPr>
                <w:color w:val="595959"/>
              </w:rPr>
              <w:t>UT14070003-005</w:t>
            </w:r>
          </w:p>
        </w:tc>
      </w:tr>
      <w:tr w:rsidR="003061E4" w:rsidRPr="006A6540" w:rsidTr="003061E4">
        <w:tc>
          <w:tcPr>
            <w:tcW w:w="3780" w:type="dxa"/>
          </w:tcPr>
          <w:p w:rsidR="003061E4" w:rsidRPr="00F13D02" w:rsidRDefault="003061E4" w:rsidP="003061E4">
            <w:pPr>
              <w:rPr>
                <w:color w:val="595959"/>
              </w:rPr>
            </w:pPr>
            <w:r w:rsidRPr="00F13D02">
              <w:rPr>
                <w:color w:val="595959"/>
              </w:rPr>
              <w:t>Location</w:t>
            </w:r>
          </w:p>
        </w:tc>
        <w:tc>
          <w:tcPr>
            <w:tcW w:w="5940" w:type="dxa"/>
          </w:tcPr>
          <w:p w:rsidR="003061E4" w:rsidRPr="00F13D02" w:rsidRDefault="003061E4" w:rsidP="003061E4">
            <w:pPr>
              <w:rPr>
                <w:color w:val="595959"/>
              </w:rPr>
            </w:pPr>
            <w:r w:rsidRPr="00F13D02">
              <w:rPr>
                <w:color w:val="595959"/>
              </w:rPr>
              <w:t>Fremont River and tributaries from Bicknell to Mill Meadow Reservoir near USFS boundary</w:t>
            </w:r>
          </w:p>
        </w:tc>
      </w:tr>
      <w:tr w:rsidR="003061E4" w:rsidRPr="006A6540" w:rsidTr="003061E4">
        <w:tc>
          <w:tcPr>
            <w:tcW w:w="3780" w:type="dxa"/>
          </w:tcPr>
          <w:p w:rsidR="003061E4" w:rsidRPr="00F13D02" w:rsidRDefault="003061E4" w:rsidP="003061E4">
            <w:pPr>
              <w:rPr>
                <w:color w:val="595959"/>
              </w:rPr>
            </w:pPr>
            <w:r w:rsidRPr="00F13D02">
              <w:rPr>
                <w:color w:val="595959"/>
              </w:rPr>
              <w:t>Pollutants of Concern</w:t>
            </w:r>
          </w:p>
        </w:tc>
        <w:tc>
          <w:tcPr>
            <w:tcW w:w="5940" w:type="dxa"/>
          </w:tcPr>
          <w:p w:rsidR="003061E4" w:rsidRPr="00F13D02" w:rsidRDefault="003061E4" w:rsidP="003061E4">
            <w:pPr>
              <w:rPr>
                <w:i/>
                <w:color w:val="595959"/>
              </w:rPr>
            </w:pPr>
            <w:r w:rsidRPr="00F13D02">
              <w:rPr>
                <w:i/>
                <w:color w:val="595959"/>
              </w:rPr>
              <w:t>Escherichia coli (E. coli)</w:t>
            </w:r>
          </w:p>
        </w:tc>
      </w:tr>
      <w:tr w:rsidR="003061E4" w:rsidRPr="006A6540" w:rsidTr="003061E4">
        <w:tc>
          <w:tcPr>
            <w:tcW w:w="3780" w:type="dxa"/>
          </w:tcPr>
          <w:p w:rsidR="003061E4" w:rsidRPr="00F13D02" w:rsidRDefault="003061E4" w:rsidP="003061E4">
            <w:pPr>
              <w:rPr>
                <w:color w:val="595959"/>
              </w:rPr>
            </w:pPr>
            <w:r w:rsidRPr="00F13D02">
              <w:rPr>
                <w:color w:val="595959"/>
              </w:rPr>
              <w:t>Impaired Beneficial Uses</w:t>
            </w:r>
          </w:p>
        </w:tc>
        <w:tc>
          <w:tcPr>
            <w:tcW w:w="5940" w:type="dxa"/>
          </w:tcPr>
          <w:p w:rsidR="003061E4" w:rsidRPr="00F13D02" w:rsidRDefault="003061E4" w:rsidP="003061E4">
            <w:pPr>
              <w:rPr>
                <w:color w:val="595959"/>
              </w:rPr>
            </w:pPr>
            <w:r w:rsidRPr="00F13D02">
              <w:rPr>
                <w:color w:val="595959"/>
              </w:rPr>
              <w:t>Class 2A: Frequent Primary Contact Recreation</w:t>
            </w:r>
          </w:p>
          <w:p w:rsidR="003061E4" w:rsidRPr="00F13D02" w:rsidRDefault="003061E4" w:rsidP="003061E4">
            <w:pPr>
              <w:rPr>
                <w:color w:val="595959"/>
              </w:rPr>
            </w:pPr>
            <w:r w:rsidRPr="00F13D02">
              <w:rPr>
                <w:color w:val="595959"/>
              </w:rPr>
              <w:t>(Not yet 303(d) listed but 2 monitoring locations indicate impairment. Will be included on the 2020 list.)</w:t>
            </w:r>
          </w:p>
        </w:tc>
      </w:tr>
      <w:tr w:rsidR="003061E4" w:rsidRPr="006A6540" w:rsidTr="003061E4">
        <w:tc>
          <w:tcPr>
            <w:tcW w:w="3780" w:type="dxa"/>
          </w:tcPr>
          <w:p w:rsidR="003061E4" w:rsidRPr="00F13D02" w:rsidRDefault="003061E4" w:rsidP="003061E4">
            <w:pPr>
              <w:rPr>
                <w:color w:val="595959"/>
              </w:rPr>
            </w:pPr>
            <w:r w:rsidRPr="00F13D02">
              <w:rPr>
                <w:color w:val="595959"/>
              </w:rPr>
              <w:t>Current Loading</w:t>
            </w:r>
          </w:p>
          <w:p w:rsidR="003061E4" w:rsidRPr="00F13D02" w:rsidRDefault="003061E4" w:rsidP="003061E4">
            <w:pPr>
              <w:rPr>
                <w:color w:val="595959"/>
              </w:rPr>
            </w:pPr>
            <w:r w:rsidRPr="00F13D02">
              <w:rPr>
                <w:color w:val="595959"/>
              </w:rPr>
              <w:t>Loading Capacity (TMDL)</w:t>
            </w:r>
          </w:p>
          <w:p w:rsidR="003061E4" w:rsidRPr="00F13D02" w:rsidRDefault="003061E4" w:rsidP="003061E4">
            <w:pPr>
              <w:rPr>
                <w:color w:val="595959"/>
              </w:rPr>
            </w:pPr>
            <w:r w:rsidRPr="00F13D02">
              <w:rPr>
                <w:color w:val="595959"/>
              </w:rPr>
              <w:t>Load Reduction</w:t>
            </w:r>
          </w:p>
        </w:tc>
        <w:tc>
          <w:tcPr>
            <w:tcW w:w="5940" w:type="dxa"/>
          </w:tcPr>
          <w:p w:rsidR="003061E4" w:rsidRPr="00F13D02" w:rsidRDefault="003061E4" w:rsidP="003061E4">
            <w:pPr>
              <w:rPr>
                <w:color w:val="595959"/>
              </w:rPr>
            </w:pPr>
            <w:r w:rsidRPr="00F13D02">
              <w:rPr>
                <w:color w:val="595959"/>
              </w:rPr>
              <w:t>126 X10</w:t>
            </w:r>
            <w:r w:rsidRPr="00F13D02">
              <w:rPr>
                <w:color w:val="595959"/>
                <w:vertAlign w:val="superscript"/>
              </w:rPr>
              <w:t>9</w:t>
            </w:r>
            <w:r w:rsidRPr="00F13D02">
              <w:rPr>
                <w:color w:val="595959"/>
              </w:rPr>
              <w:t xml:space="preserve"> MPN/day</w:t>
            </w:r>
          </w:p>
          <w:p w:rsidR="003061E4" w:rsidRPr="00F13D02" w:rsidRDefault="003061E4" w:rsidP="003061E4">
            <w:pPr>
              <w:rPr>
                <w:color w:val="595959"/>
              </w:rPr>
            </w:pPr>
            <w:r w:rsidRPr="00F13D02">
              <w:rPr>
                <w:color w:val="595959"/>
              </w:rPr>
              <w:t>15.4  X 10</w:t>
            </w:r>
            <w:r w:rsidRPr="00F13D02">
              <w:rPr>
                <w:color w:val="595959"/>
                <w:vertAlign w:val="superscript"/>
              </w:rPr>
              <w:t xml:space="preserve">9 </w:t>
            </w:r>
            <w:r w:rsidRPr="00F13D02">
              <w:rPr>
                <w:color w:val="595959"/>
              </w:rPr>
              <w:t>MPN/day</w:t>
            </w:r>
          </w:p>
          <w:p w:rsidR="003061E4" w:rsidRPr="00F13D02" w:rsidRDefault="003061E4" w:rsidP="003061E4">
            <w:pPr>
              <w:rPr>
                <w:color w:val="595959"/>
              </w:rPr>
            </w:pPr>
            <w:r w:rsidRPr="00F13D02">
              <w:rPr>
                <w:color w:val="595959"/>
              </w:rPr>
              <w:t xml:space="preserve">88% </w:t>
            </w:r>
          </w:p>
          <w:p w:rsidR="003061E4" w:rsidRPr="00F13D02" w:rsidRDefault="003061E4" w:rsidP="003061E4">
            <w:pPr>
              <w:rPr>
                <w:color w:val="595959"/>
              </w:rPr>
            </w:pPr>
            <w:r w:rsidRPr="00F13D02">
              <w:rPr>
                <w:color w:val="595959"/>
              </w:rPr>
              <w:t>(Calculations based on sampling location 4955330: Fremont River at Big Rocks Rd. Loading calculations are averages of recreation season months that require a reduction)</w:t>
            </w:r>
          </w:p>
        </w:tc>
      </w:tr>
      <w:tr w:rsidR="003061E4" w:rsidRPr="006A6540" w:rsidTr="003061E4">
        <w:tc>
          <w:tcPr>
            <w:tcW w:w="3780" w:type="dxa"/>
          </w:tcPr>
          <w:p w:rsidR="003061E4" w:rsidRPr="00F13D02" w:rsidRDefault="003061E4" w:rsidP="003061E4">
            <w:pPr>
              <w:rPr>
                <w:color w:val="595959"/>
              </w:rPr>
            </w:pPr>
            <w:proofErr w:type="spellStart"/>
            <w:r w:rsidRPr="00F13D02">
              <w:rPr>
                <w:color w:val="595959"/>
              </w:rPr>
              <w:t>Wasteload</w:t>
            </w:r>
            <w:proofErr w:type="spellEnd"/>
            <w:r w:rsidRPr="00F13D02">
              <w:rPr>
                <w:color w:val="595959"/>
              </w:rPr>
              <w:t xml:space="preserve"> Allocation </w:t>
            </w:r>
          </w:p>
          <w:p w:rsidR="003061E4" w:rsidRPr="00F13D02" w:rsidRDefault="003061E4" w:rsidP="003061E4">
            <w:pPr>
              <w:rPr>
                <w:color w:val="595959"/>
              </w:rPr>
            </w:pPr>
            <w:r w:rsidRPr="00F13D02">
              <w:rPr>
                <w:color w:val="595959"/>
              </w:rPr>
              <w:t>Load Allocation</w:t>
            </w:r>
          </w:p>
          <w:p w:rsidR="003061E4" w:rsidRPr="00F13D02" w:rsidRDefault="003061E4" w:rsidP="003061E4">
            <w:pPr>
              <w:rPr>
                <w:color w:val="595959"/>
              </w:rPr>
            </w:pPr>
            <w:r w:rsidRPr="00F13D02">
              <w:rPr>
                <w:color w:val="595959"/>
              </w:rPr>
              <w:t>Margin of Safety (10% of Loading Capacity)</w:t>
            </w:r>
          </w:p>
        </w:tc>
        <w:tc>
          <w:tcPr>
            <w:tcW w:w="5940" w:type="dxa"/>
          </w:tcPr>
          <w:p w:rsidR="003061E4" w:rsidRPr="00F13D02" w:rsidRDefault="003061E4" w:rsidP="003061E4">
            <w:pPr>
              <w:rPr>
                <w:color w:val="595959"/>
              </w:rPr>
            </w:pPr>
            <w:r w:rsidRPr="00F13D02">
              <w:rPr>
                <w:color w:val="595959"/>
              </w:rPr>
              <w:t>0 organisms/day (no point sources)</w:t>
            </w:r>
          </w:p>
          <w:p w:rsidR="003061E4" w:rsidRPr="00F13D02" w:rsidRDefault="003061E4" w:rsidP="003061E4">
            <w:pPr>
              <w:rPr>
                <w:color w:val="595959"/>
              </w:rPr>
            </w:pPr>
            <w:r w:rsidRPr="00F13D02">
              <w:rPr>
                <w:color w:val="595959"/>
              </w:rPr>
              <w:t>15.4 X 10</w:t>
            </w:r>
            <w:r w:rsidRPr="00F13D02">
              <w:rPr>
                <w:color w:val="595959"/>
                <w:vertAlign w:val="superscript"/>
              </w:rPr>
              <w:t>9</w:t>
            </w:r>
            <w:r w:rsidRPr="00F13D02">
              <w:rPr>
                <w:color w:val="595959"/>
              </w:rPr>
              <w:t xml:space="preserve"> MPN/day</w:t>
            </w:r>
          </w:p>
          <w:p w:rsidR="003061E4" w:rsidRPr="00F13D02" w:rsidRDefault="003061E4" w:rsidP="003061E4">
            <w:pPr>
              <w:rPr>
                <w:color w:val="595959"/>
                <w:vertAlign w:val="subscript"/>
              </w:rPr>
            </w:pPr>
            <w:r w:rsidRPr="00F13D02">
              <w:rPr>
                <w:color w:val="595959"/>
              </w:rPr>
              <w:t>15.4 X 10</w:t>
            </w:r>
            <w:r w:rsidRPr="00F13D02">
              <w:rPr>
                <w:color w:val="595959"/>
                <w:vertAlign w:val="superscript"/>
              </w:rPr>
              <w:t xml:space="preserve">8  </w:t>
            </w:r>
            <w:r w:rsidRPr="00F13D02">
              <w:rPr>
                <w:color w:val="595959"/>
              </w:rPr>
              <w:t>MPN/day</w:t>
            </w:r>
          </w:p>
        </w:tc>
      </w:tr>
      <w:tr w:rsidR="003061E4" w:rsidRPr="006A6540" w:rsidTr="003061E4">
        <w:tc>
          <w:tcPr>
            <w:tcW w:w="3780" w:type="dxa"/>
          </w:tcPr>
          <w:p w:rsidR="003061E4" w:rsidRPr="00F13D02" w:rsidRDefault="003061E4" w:rsidP="003061E4">
            <w:pPr>
              <w:rPr>
                <w:color w:val="595959"/>
              </w:rPr>
            </w:pPr>
            <w:r w:rsidRPr="00F13D02">
              <w:rPr>
                <w:color w:val="595959"/>
              </w:rPr>
              <w:t>Defined Targets/Endpoints</w:t>
            </w:r>
          </w:p>
        </w:tc>
        <w:tc>
          <w:tcPr>
            <w:tcW w:w="5940" w:type="dxa"/>
          </w:tcPr>
          <w:p w:rsidR="003061E4" w:rsidRPr="00F13D02" w:rsidRDefault="003061E4" w:rsidP="003061E4">
            <w:pPr>
              <w:rPr>
                <w:color w:val="595959"/>
              </w:rPr>
            </w:pPr>
            <w:r w:rsidRPr="00F13D02">
              <w:rPr>
                <w:color w:val="595959"/>
              </w:rPr>
              <w:t xml:space="preserve">1. For recreation seasons (May 1st through October 30th) with ≥5 collection events, no more than 10% of samples shall exceed 409 MPN/100 </w:t>
            </w:r>
            <w:proofErr w:type="spellStart"/>
            <w:r w:rsidRPr="00F13D02">
              <w:rPr>
                <w:color w:val="595959"/>
              </w:rPr>
              <w:t>mL.</w:t>
            </w:r>
            <w:proofErr w:type="spellEnd"/>
          </w:p>
          <w:p w:rsidR="003061E4" w:rsidRPr="00F13D02" w:rsidRDefault="003061E4" w:rsidP="003061E4">
            <w:pPr>
              <w:rPr>
                <w:color w:val="595959"/>
              </w:rPr>
            </w:pPr>
            <w:r w:rsidRPr="00F13D02">
              <w:rPr>
                <w:color w:val="595959"/>
              </w:rPr>
              <w:t xml:space="preserve">2. For recreation seasons with ≥5 collection events, no 30-day interval geometric means shall exceed 126 MPN/100 </w:t>
            </w:r>
            <w:proofErr w:type="spellStart"/>
            <w:r w:rsidRPr="00F13D02">
              <w:rPr>
                <w:color w:val="595959"/>
              </w:rPr>
              <w:t>mL.</w:t>
            </w:r>
            <w:proofErr w:type="spellEnd"/>
          </w:p>
          <w:p w:rsidR="003061E4" w:rsidRPr="00F13D02" w:rsidRDefault="003061E4" w:rsidP="003061E4">
            <w:pPr>
              <w:rPr>
                <w:color w:val="595959"/>
              </w:rPr>
            </w:pPr>
            <w:r w:rsidRPr="00F13D02">
              <w:rPr>
                <w:color w:val="595959"/>
              </w:rPr>
              <w:t xml:space="preserve">3. For recreation seasons with ≥10 collection events, the geometric mean of all samples shall not exceed 126 MPN/100 </w:t>
            </w:r>
            <w:proofErr w:type="spellStart"/>
            <w:r w:rsidRPr="00F13D02">
              <w:rPr>
                <w:color w:val="595959"/>
              </w:rPr>
              <w:t>mL.</w:t>
            </w:r>
            <w:proofErr w:type="spellEnd"/>
          </w:p>
        </w:tc>
      </w:tr>
      <w:tr w:rsidR="003061E4" w:rsidRPr="006A6540" w:rsidTr="003061E4">
        <w:tc>
          <w:tcPr>
            <w:tcW w:w="3780" w:type="dxa"/>
          </w:tcPr>
          <w:p w:rsidR="003061E4" w:rsidRPr="00F13D02" w:rsidRDefault="003061E4" w:rsidP="003061E4">
            <w:pPr>
              <w:rPr>
                <w:color w:val="595959"/>
              </w:rPr>
            </w:pPr>
            <w:r w:rsidRPr="00F13D02">
              <w:rPr>
                <w:color w:val="595959"/>
              </w:rPr>
              <w:t>Implementation Strategy</w:t>
            </w:r>
          </w:p>
        </w:tc>
        <w:tc>
          <w:tcPr>
            <w:tcW w:w="5940" w:type="dxa"/>
          </w:tcPr>
          <w:p w:rsidR="003061E4" w:rsidRPr="00F13D02" w:rsidRDefault="003061E4" w:rsidP="00C2782D">
            <w:pPr>
              <w:rPr>
                <w:color w:val="595959"/>
              </w:rPr>
            </w:pPr>
            <w:r w:rsidRPr="00F13D02">
              <w:rPr>
                <w:color w:val="595959"/>
              </w:rPr>
              <w:t>Stakeholders will employ a</w:t>
            </w:r>
            <w:r w:rsidR="00C2782D">
              <w:rPr>
                <w:color w:val="595959"/>
              </w:rPr>
              <w:t xml:space="preserve"> voluntary</w:t>
            </w:r>
            <w:r w:rsidRPr="00F13D02">
              <w:rPr>
                <w:color w:val="595959"/>
              </w:rPr>
              <w:t xml:space="preserve"> adaptive management approach to address all anthropogenic sources of </w:t>
            </w:r>
            <w:r w:rsidRPr="00F13D02">
              <w:rPr>
                <w:i/>
                <w:color w:val="595959"/>
              </w:rPr>
              <w:t>E. coli</w:t>
            </w:r>
            <w:r w:rsidRPr="00F13D02">
              <w:rPr>
                <w:color w:val="595959"/>
              </w:rPr>
              <w:t xml:space="preserve"> loading with focus on improvements in grazing management and septic system inspection and maintenance. TMDL endpoints will be re-evaluated within 10 years.</w:t>
            </w:r>
          </w:p>
        </w:tc>
      </w:tr>
    </w:tbl>
    <w:p w:rsidR="003061E4" w:rsidRDefault="003061E4" w:rsidP="003061E4">
      <w:pPr>
        <w:jc w:val="center"/>
        <w:rPr>
          <w:sz w:val="28"/>
          <w:szCs w:val="28"/>
        </w:rPr>
      </w:pPr>
      <w:bookmarkStart w:id="0" w:name="_Toc493852820"/>
      <w:bookmarkStart w:id="1" w:name="_Toc508804159"/>
    </w:p>
    <w:p w:rsidR="003061E4" w:rsidRDefault="003061E4" w:rsidP="003061E4">
      <w:pPr>
        <w:jc w:val="center"/>
        <w:rPr>
          <w:b/>
          <w:sz w:val="28"/>
          <w:szCs w:val="28"/>
        </w:rPr>
      </w:pPr>
      <w:r w:rsidRPr="00AF5EB9" w:rsidDel="00F02F95">
        <w:rPr>
          <w:b/>
          <w:sz w:val="28"/>
          <w:szCs w:val="28"/>
        </w:rPr>
        <w:t xml:space="preserve"> </w:t>
      </w:r>
      <w:r>
        <w:rPr>
          <w:b/>
          <w:noProof/>
          <w:sz w:val="28"/>
          <w:szCs w:val="28"/>
        </w:rPr>
        <w:drawing>
          <wp:inline distT="0" distB="0" distL="0" distR="0" wp14:anchorId="0F823DD1" wp14:editId="128A4568">
            <wp:extent cx="2599690" cy="914400"/>
            <wp:effectExtent l="0" t="0" r="0" b="0"/>
            <wp:docPr id="39" name="Picture 39" descr="DWQ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Q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9690" cy="914400"/>
                    </a:xfrm>
                    <a:prstGeom prst="rect">
                      <a:avLst/>
                    </a:prstGeom>
                    <a:noFill/>
                    <a:ln>
                      <a:noFill/>
                    </a:ln>
                  </pic:spPr>
                </pic:pic>
              </a:graphicData>
            </a:graphic>
          </wp:inline>
        </w:drawing>
      </w:r>
    </w:p>
    <w:p w:rsidR="003061E4" w:rsidRPr="00AF5EB9" w:rsidRDefault="003061E4" w:rsidP="003061E4">
      <w:pPr>
        <w:jc w:val="center"/>
        <w:rPr>
          <w:b/>
          <w:sz w:val="28"/>
          <w:szCs w:val="28"/>
        </w:rPr>
      </w:pPr>
    </w:p>
    <w:p w:rsidR="003061E4" w:rsidRPr="00F13D02" w:rsidRDefault="003061E4" w:rsidP="003061E4">
      <w:pPr>
        <w:jc w:val="center"/>
        <w:rPr>
          <w:b/>
          <w:color w:val="595959"/>
          <w:sz w:val="28"/>
          <w:szCs w:val="28"/>
        </w:rPr>
      </w:pPr>
      <w:r w:rsidRPr="00F13D02">
        <w:rPr>
          <w:b/>
          <w:color w:val="595959"/>
          <w:sz w:val="28"/>
          <w:szCs w:val="28"/>
        </w:rPr>
        <w:t xml:space="preserve">Utah Department of Environmental Quality </w:t>
      </w:r>
    </w:p>
    <w:p w:rsidR="003061E4" w:rsidRPr="00F13D02" w:rsidRDefault="003061E4" w:rsidP="003061E4">
      <w:pPr>
        <w:jc w:val="center"/>
        <w:rPr>
          <w:b/>
          <w:color w:val="595959"/>
          <w:sz w:val="28"/>
          <w:szCs w:val="28"/>
        </w:rPr>
      </w:pPr>
      <w:r w:rsidRPr="00F13D02">
        <w:rPr>
          <w:b/>
          <w:color w:val="595959"/>
          <w:sz w:val="28"/>
          <w:szCs w:val="28"/>
        </w:rPr>
        <w:t xml:space="preserve">Division of Water Quality </w:t>
      </w:r>
    </w:p>
    <w:p w:rsidR="003061E4" w:rsidRPr="00F13D02" w:rsidRDefault="003061E4" w:rsidP="003061E4">
      <w:pPr>
        <w:jc w:val="center"/>
        <w:rPr>
          <w:b/>
          <w:color w:val="595959"/>
          <w:sz w:val="28"/>
          <w:szCs w:val="28"/>
        </w:rPr>
      </w:pPr>
      <w:r w:rsidRPr="00F13D02">
        <w:rPr>
          <w:b/>
          <w:color w:val="595959"/>
          <w:sz w:val="28"/>
          <w:szCs w:val="28"/>
        </w:rPr>
        <w:t>Fremont River TMDL</w:t>
      </w:r>
    </w:p>
    <w:p w:rsidR="003061E4" w:rsidRPr="00F13D02" w:rsidRDefault="003061E4" w:rsidP="003061E4">
      <w:pPr>
        <w:jc w:val="center"/>
        <w:rPr>
          <w:b/>
          <w:color w:val="595959"/>
          <w:sz w:val="28"/>
          <w:szCs w:val="28"/>
        </w:rPr>
      </w:pPr>
    </w:p>
    <w:tbl>
      <w:tblPr>
        <w:tblW w:w="972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5940"/>
      </w:tblGrid>
      <w:tr w:rsidR="003061E4" w:rsidRPr="006A6540" w:rsidTr="003061E4">
        <w:tc>
          <w:tcPr>
            <w:tcW w:w="3780" w:type="dxa"/>
          </w:tcPr>
          <w:p w:rsidR="003061E4" w:rsidRPr="00F13D02" w:rsidRDefault="003061E4" w:rsidP="003061E4">
            <w:pPr>
              <w:rPr>
                <w:color w:val="595959"/>
              </w:rPr>
            </w:pPr>
            <w:proofErr w:type="spellStart"/>
            <w:r w:rsidRPr="00F13D02">
              <w:rPr>
                <w:color w:val="595959"/>
              </w:rPr>
              <w:t>Waterbody</w:t>
            </w:r>
            <w:proofErr w:type="spellEnd"/>
            <w:r w:rsidRPr="00F13D02">
              <w:rPr>
                <w:color w:val="595959"/>
              </w:rPr>
              <w:t xml:space="preserve"> ID/Assessment Unit</w:t>
            </w:r>
          </w:p>
        </w:tc>
        <w:tc>
          <w:tcPr>
            <w:tcW w:w="5940" w:type="dxa"/>
          </w:tcPr>
          <w:p w:rsidR="003061E4" w:rsidRPr="00F13D02" w:rsidRDefault="003061E4" w:rsidP="003061E4">
            <w:pPr>
              <w:pStyle w:val="NoSpacing"/>
              <w:rPr>
                <w:color w:val="595959"/>
              </w:rPr>
            </w:pPr>
            <w:r w:rsidRPr="00F13D02">
              <w:rPr>
                <w:color w:val="595959"/>
              </w:rPr>
              <w:t>Fremont River 3:</w:t>
            </w:r>
          </w:p>
          <w:p w:rsidR="003061E4" w:rsidRPr="00F13D02" w:rsidRDefault="003061E4" w:rsidP="003061E4">
            <w:pPr>
              <w:rPr>
                <w:color w:val="595959"/>
              </w:rPr>
            </w:pPr>
            <w:r w:rsidRPr="00F13D02">
              <w:rPr>
                <w:color w:val="595959"/>
              </w:rPr>
              <w:t>UT14070003-008</w:t>
            </w:r>
          </w:p>
        </w:tc>
      </w:tr>
      <w:tr w:rsidR="003061E4" w:rsidRPr="006A6540" w:rsidTr="003061E4">
        <w:tc>
          <w:tcPr>
            <w:tcW w:w="3780" w:type="dxa"/>
          </w:tcPr>
          <w:p w:rsidR="003061E4" w:rsidRPr="00F13D02" w:rsidRDefault="003061E4" w:rsidP="003061E4">
            <w:pPr>
              <w:rPr>
                <w:color w:val="595959"/>
              </w:rPr>
            </w:pPr>
            <w:r w:rsidRPr="00F13D02">
              <w:rPr>
                <w:color w:val="595959"/>
              </w:rPr>
              <w:t>Location</w:t>
            </w:r>
          </w:p>
        </w:tc>
        <w:tc>
          <w:tcPr>
            <w:tcW w:w="5940" w:type="dxa"/>
          </w:tcPr>
          <w:p w:rsidR="003061E4" w:rsidRPr="00F13D02" w:rsidRDefault="003061E4" w:rsidP="003061E4">
            <w:pPr>
              <w:rPr>
                <w:color w:val="595959"/>
              </w:rPr>
            </w:pPr>
            <w:r w:rsidRPr="00F13D02">
              <w:rPr>
                <w:color w:val="595959"/>
              </w:rPr>
              <w:t>Fremont River and tributaries from east boundary of Capitol Reef National Park to Bicknell</w:t>
            </w:r>
          </w:p>
        </w:tc>
      </w:tr>
      <w:tr w:rsidR="003061E4" w:rsidRPr="006A6540" w:rsidTr="003061E4">
        <w:tc>
          <w:tcPr>
            <w:tcW w:w="3780" w:type="dxa"/>
          </w:tcPr>
          <w:p w:rsidR="003061E4" w:rsidRPr="00F13D02" w:rsidRDefault="003061E4" w:rsidP="003061E4">
            <w:pPr>
              <w:rPr>
                <w:color w:val="595959"/>
              </w:rPr>
            </w:pPr>
            <w:r w:rsidRPr="00F13D02">
              <w:rPr>
                <w:color w:val="595959"/>
              </w:rPr>
              <w:t>Pollutants of Concern</w:t>
            </w:r>
          </w:p>
        </w:tc>
        <w:tc>
          <w:tcPr>
            <w:tcW w:w="5940" w:type="dxa"/>
          </w:tcPr>
          <w:p w:rsidR="003061E4" w:rsidRPr="00F13D02" w:rsidRDefault="003061E4" w:rsidP="003061E4">
            <w:pPr>
              <w:rPr>
                <w:i/>
                <w:color w:val="595959"/>
              </w:rPr>
            </w:pPr>
            <w:r w:rsidRPr="00F13D02">
              <w:rPr>
                <w:i/>
                <w:color w:val="595959"/>
              </w:rPr>
              <w:t>Escherichia coli (E. coli)</w:t>
            </w:r>
          </w:p>
        </w:tc>
      </w:tr>
      <w:tr w:rsidR="003061E4" w:rsidRPr="006A6540" w:rsidTr="003061E4">
        <w:tc>
          <w:tcPr>
            <w:tcW w:w="3780" w:type="dxa"/>
          </w:tcPr>
          <w:p w:rsidR="003061E4" w:rsidRPr="00F13D02" w:rsidRDefault="003061E4" w:rsidP="003061E4">
            <w:pPr>
              <w:rPr>
                <w:color w:val="595959"/>
              </w:rPr>
            </w:pPr>
            <w:r w:rsidRPr="00F13D02">
              <w:rPr>
                <w:color w:val="595959"/>
              </w:rPr>
              <w:t>Impaired Beneficial Uses</w:t>
            </w:r>
          </w:p>
        </w:tc>
        <w:tc>
          <w:tcPr>
            <w:tcW w:w="5940" w:type="dxa"/>
          </w:tcPr>
          <w:p w:rsidR="003061E4" w:rsidRPr="00F13D02" w:rsidRDefault="003061E4" w:rsidP="003061E4">
            <w:pPr>
              <w:rPr>
                <w:color w:val="595959"/>
              </w:rPr>
            </w:pPr>
            <w:r w:rsidRPr="00F13D02">
              <w:rPr>
                <w:color w:val="595959"/>
              </w:rPr>
              <w:t>Class 2A: Frequent Primary Contact Recreation</w:t>
            </w:r>
          </w:p>
        </w:tc>
      </w:tr>
      <w:tr w:rsidR="003061E4" w:rsidRPr="006A6540" w:rsidTr="003061E4">
        <w:tc>
          <w:tcPr>
            <w:tcW w:w="3780" w:type="dxa"/>
          </w:tcPr>
          <w:p w:rsidR="003061E4" w:rsidRPr="00F13D02" w:rsidRDefault="003061E4" w:rsidP="003061E4">
            <w:pPr>
              <w:rPr>
                <w:color w:val="595959"/>
              </w:rPr>
            </w:pPr>
            <w:r w:rsidRPr="00F13D02">
              <w:rPr>
                <w:color w:val="595959"/>
              </w:rPr>
              <w:t xml:space="preserve">Current Loading </w:t>
            </w:r>
          </w:p>
          <w:p w:rsidR="003061E4" w:rsidRPr="00F13D02" w:rsidRDefault="003061E4" w:rsidP="003061E4">
            <w:pPr>
              <w:rPr>
                <w:color w:val="595959"/>
              </w:rPr>
            </w:pPr>
            <w:r w:rsidRPr="00F13D02">
              <w:rPr>
                <w:color w:val="595959"/>
              </w:rPr>
              <w:t>Loading Capacity (TMDL)</w:t>
            </w:r>
          </w:p>
          <w:p w:rsidR="003061E4" w:rsidRPr="00F13D02" w:rsidRDefault="003061E4" w:rsidP="003061E4">
            <w:pPr>
              <w:rPr>
                <w:color w:val="595959"/>
              </w:rPr>
            </w:pPr>
            <w:r w:rsidRPr="00F13D02">
              <w:rPr>
                <w:color w:val="595959"/>
              </w:rPr>
              <w:t>Load Reduction</w:t>
            </w:r>
          </w:p>
        </w:tc>
        <w:tc>
          <w:tcPr>
            <w:tcW w:w="5940" w:type="dxa"/>
          </w:tcPr>
          <w:p w:rsidR="003061E4" w:rsidRPr="00F13D02" w:rsidRDefault="003061E4" w:rsidP="003061E4">
            <w:pPr>
              <w:rPr>
                <w:color w:val="595959"/>
              </w:rPr>
            </w:pPr>
            <w:r w:rsidRPr="00F13D02">
              <w:rPr>
                <w:color w:val="595959"/>
              </w:rPr>
              <w:t>399.7 X 10</w:t>
            </w:r>
            <w:r w:rsidRPr="00F13D02">
              <w:rPr>
                <w:color w:val="595959"/>
                <w:vertAlign w:val="superscript"/>
              </w:rPr>
              <w:t>9</w:t>
            </w:r>
            <w:r w:rsidRPr="00F13D02">
              <w:rPr>
                <w:color w:val="595959"/>
              </w:rPr>
              <w:t xml:space="preserve"> MPN/day</w:t>
            </w:r>
          </w:p>
          <w:p w:rsidR="003061E4" w:rsidRPr="00F13D02" w:rsidRDefault="003061E4" w:rsidP="003061E4">
            <w:pPr>
              <w:rPr>
                <w:color w:val="595959"/>
              </w:rPr>
            </w:pPr>
            <w:r w:rsidRPr="00F13D02">
              <w:rPr>
                <w:color w:val="595959"/>
              </w:rPr>
              <w:t>110.5 X 10</w:t>
            </w:r>
            <w:r w:rsidRPr="00F13D02">
              <w:rPr>
                <w:color w:val="595959"/>
                <w:vertAlign w:val="superscript"/>
              </w:rPr>
              <w:t>9</w:t>
            </w:r>
            <w:r w:rsidRPr="00F13D02">
              <w:rPr>
                <w:color w:val="595959"/>
              </w:rPr>
              <w:t xml:space="preserve"> MPN/day</w:t>
            </w:r>
          </w:p>
          <w:p w:rsidR="003061E4" w:rsidRPr="00F13D02" w:rsidRDefault="003061E4" w:rsidP="003061E4">
            <w:pPr>
              <w:rPr>
                <w:color w:val="595959"/>
              </w:rPr>
            </w:pPr>
            <w:r w:rsidRPr="00F13D02">
              <w:rPr>
                <w:color w:val="595959"/>
              </w:rPr>
              <w:t>72%</w:t>
            </w:r>
          </w:p>
          <w:p w:rsidR="003061E4" w:rsidRPr="00F13D02" w:rsidRDefault="003061E4" w:rsidP="003061E4">
            <w:pPr>
              <w:rPr>
                <w:color w:val="595959"/>
              </w:rPr>
            </w:pPr>
            <w:r w:rsidRPr="00F13D02">
              <w:rPr>
                <w:color w:val="595959"/>
              </w:rPr>
              <w:t>(Calculations based on sampling location 4954390: Fremont River at Highway 12 Crossing.  Loading calculations are averages of recreation season months that require a reduction)</w:t>
            </w:r>
          </w:p>
        </w:tc>
      </w:tr>
      <w:tr w:rsidR="003061E4" w:rsidRPr="006A6540" w:rsidTr="003061E4">
        <w:tc>
          <w:tcPr>
            <w:tcW w:w="3780" w:type="dxa"/>
          </w:tcPr>
          <w:p w:rsidR="003061E4" w:rsidRPr="00F13D02" w:rsidRDefault="003061E4" w:rsidP="003061E4">
            <w:pPr>
              <w:rPr>
                <w:color w:val="595959"/>
              </w:rPr>
            </w:pPr>
            <w:proofErr w:type="spellStart"/>
            <w:r w:rsidRPr="00F13D02">
              <w:rPr>
                <w:color w:val="595959"/>
              </w:rPr>
              <w:t>Wasteload</w:t>
            </w:r>
            <w:proofErr w:type="spellEnd"/>
            <w:r w:rsidRPr="00F13D02">
              <w:rPr>
                <w:color w:val="595959"/>
              </w:rPr>
              <w:t xml:space="preserve"> Allocation </w:t>
            </w:r>
          </w:p>
          <w:p w:rsidR="003061E4" w:rsidRPr="00F13D02" w:rsidRDefault="003061E4" w:rsidP="003061E4">
            <w:pPr>
              <w:rPr>
                <w:color w:val="595959"/>
              </w:rPr>
            </w:pPr>
            <w:r w:rsidRPr="00F13D02">
              <w:rPr>
                <w:color w:val="595959"/>
              </w:rPr>
              <w:t>Load Allocation</w:t>
            </w:r>
          </w:p>
          <w:p w:rsidR="003061E4" w:rsidRPr="00F13D02" w:rsidRDefault="003061E4" w:rsidP="003061E4">
            <w:pPr>
              <w:rPr>
                <w:color w:val="595959"/>
              </w:rPr>
            </w:pPr>
            <w:r w:rsidRPr="00F13D02">
              <w:rPr>
                <w:color w:val="595959"/>
              </w:rPr>
              <w:t>Margin of Safety (10% of Loading Capacity)</w:t>
            </w:r>
          </w:p>
        </w:tc>
        <w:tc>
          <w:tcPr>
            <w:tcW w:w="5940" w:type="dxa"/>
          </w:tcPr>
          <w:p w:rsidR="003061E4" w:rsidRPr="00F13D02" w:rsidRDefault="003061E4" w:rsidP="003061E4">
            <w:pPr>
              <w:rPr>
                <w:color w:val="595959"/>
              </w:rPr>
            </w:pPr>
            <w:r w:rsidRPr="00F13D02">
              <w:rPr>
                <w:color w:val="595959"/>
              </w:rPr>
              <w:t>0 organisms/day (no point sources)</w:t>
            </w:r>
          </w:p>
          <w:p w:rsidR="003061E4" w:rsidRPr="00F13D02" w:rsidRDefault="003061E4" w:rsidP="003061E4">
            <w:pPr>
              <w:rPr>
                <w:color w:val="595959"/>
              </w:rPr>
            </w:pPr>
            <w:r w:rsidRPr="00F13D02">
              <w:rPr>
                <w:color w:val="595959"/>
              </w:rPr>
              <w:t>110.5 X 10</w:t>
            </w:r>
            <w:r w:rsidRPr="00F13D02">
              <w:rPr>
                <w:color w:val="595959"/>
                <w:vertAlign w:val="superscript"/>
              </w:rPr>
              <w:t>9</w:t>
            </w:r>
            <w:r w:rsidRPr="00F13D02">
              <w:rPr>
                <w:color w:val="595959"/>
              </w:rPr>
              <w:t xml:space="preserve"> MPN/day</w:t>
            </w:r>
          </w:p>
          <w:p w:rsidR="003061E4" w:rsidRPr="00F13D02" w:rsidRDefault="003061E4" w:rsidP="003061E4">
            <w:pPr>
              <w:rPr>
                <w:color w:val="595959"/>
              </w:rPr>
            </w:pPr>
            <w:r w:rsidRPr="00F13D02">
              <w:rPr>
                <w:color w:val="595959"/>
              </w:rPr>
              <w:t>110.5 X 10</w:t>
            </w:r>
            <w:r w:rsidRPr="00F13D02">
              <w:rPr>
                <w:color w:val="595959"/>
                <w:vertAlign w:val="superscript"/>
              </w:rPr>
              <w:t xml:space="preserve">8 </w:t>
            </w:r>
            <w:r w:rsidRPr="00F13D02">
              <w:rPr>
                <w:color w:val="595959"/>
              </w:rPr>
              <w:t>MPN/day</w:t>
            </w:r>
          </w:p>
        </w:tc>
      </w:tr>
      <w:tr w:rsidR="003061E4" w:rsidRPr="006A6540" w:rsidTr="003061E4">
        <w:tc>
          <w:tcPr>
            <w:tcW w:w="3780" w:type="dxa"/>
          </w:tcPr>
          <w:p w:rsidR="003061E4" w:rsidRPr="00F13D02" w:rsidRDefault="003061E4" w:rsidP="003061E4">
            <w:pPr>
              <w:rPr>
                <w:color w:val="595959"/>
              </w:rPr>
            </w:pPr>
            <w:r w:rsidRPr="00F13D02">
              <w:rPr>
                <w:color w:val="595959"/>
              </w:rPr>
              <w:t>Defined Targets/Endpoints</w:t>
            </w:r>
          </w:p>
        </w:tc>
        <w:tc>
          <w:tcPr>
            <w:tcW w:w="5940" w:type="dxa"/>
          </w:tcPr>
          <w:p w:rsidR="003061E4" w:rsidRPr="00F13D02" w:rsidRDefault="003061E4" w:rsidP="003061E4">
            <w:pPr>
              <w:rPr>
                <w:color w:val="595959"/>
              </w:rPr>
            </w:pPr>
            <w:r w:rsidRPr="00F13D02">
              <w:rPr>
                <w:color w:val="595959"/>
              </w:rPr>
              <w:t xml:space="preserve">1. For recreation seasons (May 1st through October 30th) with ≥5 collection events, no more than 10% of samples shall exceed 409 MPN/100 </w:t>
            </w:r>
            <w:proofErr w:type="spellStart"/>
            <w:r w:rsidRPr="00F13D02">
              <w:rPr>
                <w:color w:val="595959"/>
              </w:rPr>
              <w:t>mL.</w:t>
            </w:r>
            <w:proofErr w:type="spellEnd"/>
          </w:p>
          <w:p w:rsidR="003061E4" w:rsidRPr="00F13D02" w:rsidRDefault="003061E4" w:rsidP="003061E4">
            <w:pPr>
              <w:rPr>
                <w:color w:val="595959"/>
              </w:rPr>
            </w:pPr>
            <w:r w:rsidRPr="00F13D02">
              <w:rPr>
                <w:color w:val="595959"/>
              </w:rPr>
              <w:t xml:space="preserve">2. For recreation seasons with ≥5 collection events, no 30-day interval geometric means shall exceed 126 MPN/100 </w:t>
            </w:r>
            <w:proofErr w:type="spellStart"/>
            <w:r w:rsidRPr="00F13D02">
              <w:rPr>
                <w:color w:val="595959"/>
              </w:rPr>
              <w:t>mL.</w:t>
            </w:r>
            <w:proofErr w:type="spellEnd"/>
          </w:p>
          <w:p w:rsidR="003061E4" w:rsidRPr="00F13D02" w:rsidRDefault="003061E4" w:rsidP="003061E4">
            <w:pPr>
              <w:rPr>
                <w:color w:val="595959"/>
              </w:rPr>
            </w:pPr>
            <w:r w:rsidRPr="00F13D02">
              <w:rPr>
                <w:color w:val="595959"/>
              </w:rPr>
              <w:t xml:space="preserve">3. For recreation seasons with ≥10 collection events, the geometric mean of all samples shall not exceed 126 MPN/100 </w:t>
            </w:r>
            <w:proofErr w:type="spellStart"/>
            <w:r w:rsidRPr="00F13D02">
              <w:rPr>
                <w:color w:val="595959"/>
              </w:rPr>
              <w:t>mL.</w:t>
            </w:r>
            <w:proofErr w:type="spellEnd"/>
          </w:p>
        </w:tc>
      </w:tr>
      <w:tr w:rsidR="003061E4" w:rsidRPr="006A6540" w:rsidTr="003061E4">
        <w:tc>
          <w:tcPr>
            <w:tcW w:w="3780" w:type="dxa"/>
          </w:tcPr>
          <w:p w:rsidR="003061E4" w:rsidRPr="00F13D02" w:rsidRDefault="003061E4" w:rsidP="003061E4">
            <w:pPr>
              <w:rPr>
                <w:color w:val="595959"/>
              </w:rPr>
            </w:pPr>
            <w:r w:rsidRPr="00F13D02">
              <w:rPr>
                <w:color w:val="595959"/>
              </w:rPr>
              <w:t>Implementation Strategy</w:t>
            </w:r>
          </w:p>
        </w:tc>
        <w:tc>
          <w:tcPr>
            <w:tcW w:w="5940" w:type="dxa"/>
          </w:tcPr>
          <w:p w:rsidR="003061E4" w:rsidRPr="00F13D02" w:rsidRDefault="003061E4" w:rsidP="00C2782D">
            <w:pPr>
              <w:rPr>
                <w:color w:val="595959"/>
              </w:rPr>
            </w:pPr>
            <w:r w:rsidRPr="00F13D02">
              <w:rPr>
                <w:color w:val="595959"/>
              </w:rPr>
              <w:t>Stakeholders will employ a</w:t>
            </w:r>
            <w:r w:rsidR="00C2782D">
              <w:rPr>
                <w:color w:val="595959"/>
              </w:rPr>
              <w:t xml:space="preserve"> voluntary</w:t>
            </w:r>
            <w:r w:rsidRPr="00F13D02">
              <w:rPr>
                <w:color w:val="595959"/>
              </w:rPr>
              <w:t xml:space="preserve"> adaptive management approach to address all anthropogenic sources of </w:t>
            </w:r>
            <w:r w:rsidRPr="00F13D02">
              <w:rPr>
                <w:i/>
                <w:color w:val="595959"/>
              </w:rPr>
              <w:t>E. coli</w:t>
            </w:r>
            <w:r w:rsidRPr="00F13D02">
              <w:rPr>
                <w:color w:val="595959"/>
              </w:rPr>
              <w:t xml:space="preserve"> loading with focus on improvements to failing septic systems and grazing and irrigation management. TMDL endpoints will be re-evaluated within 10 years.</w:t>
            </w:r>
          </w:p>
        </w:tc>
      </w:tr>
    </w:tbl>
    <w:p w:rsidR="003061E4" w:rsidRPr="00F13D02" w:rsidRDefault="003061E4" w:rsidP="003061E4">
      <w:pPr>
        <w:pStyle w:val="Heading1"/>
        <w:rPr>
          <w:rFonts w:ascii="Georgia" w:hAnsi="Georgia"/>
          <w:bCs w:val="0"/>
          <w:color w:val="034963"/>
          <w:lang w:val="en-US"/>
        </w:rPr>
      </w:pPr>
      <w:bookmarkStart w:id="2" w:name="_Toc23149802"/>
      <w:bookmarkStart w:id="3" w:name="_Toc37263670"/>
      <w:r w:rsidRPr="00F13D02">
        <w:rPr>
          <w:rFonts w:ascii="Georgia" w:hAnsi="Georgia"/>
          <w:bCs w:val="0"/>
          <w:color w:val="034963"/>
          <w:lang w:val="en-US"/>
        </w:rPr>
        <w:lastRenderedPageBreak/>
        <w:t>EXECUTIVE SUMMARY</w:t>
      </w:r>
      <w:bookmarkEnd w:id="0"/>
      <w:bookmarkEnd w:id="1"/>
      <w:bookmarkEnd w:id="2"/>
      <w:bookmarkEnd w:id="3"/>
    </w:p>
    <w:p w:rsidR="003061E4" w:rsidRPr="00AF5EB9" w:rsidRDefault="003061E4" w:rsidP="003061E4">
      <w:pPr>
        <w:rPr>
          <w:lang w:eastAsia="x-none"/>
        </w:rPr>
      </w:pPr>
    </w:p>
    <w:p w:rsidR="003061E4" w:rsidRPr="00F13D02" w:rsidRDefault="003061E4" w:rsidP="003061E4">
      <w:pPr>
        <w:widowControl w:val="0"/>
        <w:spacing w:line="276" w:lineRule="auto"/>
        <w:jc w:val="both"/>
        <w:rPr>
          <w:color w:val="595959"/>
        </w:rPr>
      </w:pPr>
      <w:r w:rsidRPr="00F13D02">
        <w:rPr>
          <w:color w:val="595959"/>
        </w:rPr>
        <w:t>This Total Maximum Daily Load (TMDL) study review</w:t>
      </w:r>
      <w:r>
        <w:rPr>
          <w:color w:val="595959"/>
        </w:rPr>
        <w:t xml:space="preserve">s the </w:t>
      </w:r>
      <w:r w:rsidRPr="00F13D02">
        <w:rPr>
          <w:color w:val="595959"/>
        </w:rPr>
        <w:t xml:space="preserve">available </w:t>
      </w:r>
      <w:r w:rsidRPr="00F13D02">
        <w:rPr>
          <w:i/>
          <w:color w:val="595959"/>
        </w:rPr>
        <w:t>E. coli</w:t>
      </w:r>
      <w:r w:rsidRPr="00F13D02">
        <w:rPr>
          <w:color w:val="595959"/>
        </w:rPr>
        <w:t xml:space="preserve"> data for the Fremont River </w:t>
      </w:r>
      <w:r>
        <w:rPr>
          <w:color w:val="595959"/>
        </w:rPr>
        <w:t xml:space="preserve">needed </w:t>
      </w:r>
      <w:r w:rsidRPr="00F13D02">
        <w:rPr>
          <w:color w:val="595959"/>
        </w:rPr>
        <w:t xml:space="preserve">to assess and restore the recreational beneficial use of the river as defined by Utah Administrative Code R317-2-6 and the Clean Water Act (CWA). States must develop a TMDL when water quality impairments result in their listing on the CWA Section 303(d) List of Impaired </w:t>
      </w:r>
      <w:proofErr w:type="spellStart"/>
      <w:r w:rsidRPr="00F13D02">
        <w:rPr>
          <w:color w:val="595959"/>
        </w:rPr>
        <w:t>Waterbodies</w:t>
      </w:r>
      <w:proofErr w:type="spellEnd"/>
      <w:r w:rsidRPr="00F13D02">
        <w:rPr>
          <w:color w:val="595959"/>
        </w:rPr>
        <w:t>. The Fremont River watershed was listed as impaired in the Utah 2014 Integrated Report</w:t>
      </w:r>
      <w:r>
        <w:rPr>
          <w:color w:val="595959"/>
        </w:rPr>
        <w:t xml:space="preserve"> and</w:t>
      </w:r>
      <w:r w:rsidRPr="00F13D02">
        <w:rPr>
          <w:color w:val="595959"/>
        </w:rPr>
        <w:t xml:space="preserve"> was a high priority for </w:t>
      </w:r>
      <w:r w:rsidRPr="00F13D02">
        <w:rPr>
          <w:i/>
          <w:color w:val="595959"/>
        </w:rPr>
        <w:t xml:space="preserve">E. coli </w:t>
      </w:r>
      <w:r w:rsidRPr="00F13D02">
        <w:rPr>
          <w:color w:val="595959"/>
        </w:rPr>
        <w:t xml:space="preserve">TMDL development by the Utah Division of Water Quality (DWQ) due to the large number of people </w:t>
      </w:r>
      <w:r w:rsidR="00F267AC">
        <w:rPr>
          <w:color w:val="595959"/>
        </w:rPr>
        <w:t>that</w:t>
      </w:r>
      <w:r w:rsidRPr="00F13D02">
        <w:rPr>
          <w:color w:val="595959"/>
        </w:rPr>
        <w:t xml:space="preserve"> recreate in the river in and around Capitol Reef National Park. </w:t>
      </w:r>
      <w:r w:rsidRPr="00F13D02">
        <w:rPr>
          <w:i/>
          <w:color w:val="595959"/>
        </w:rPr>
        <w:t>E. coli</w:t>
      </w:r>
      <w:r w:rsidRPr="00F13D02">
        <w:rPr>
          <w:color w:val="595959"/>
        </w:rPr>
        <w:t xml:space="preserve"> is an indicator of recent fecal contamination, and ingestion of water containing fecal pathogens poses a public health risk. </w:t>
      </w:r>
    </w:p>
    <w:p w:rsidR="003061E4" w:rsidRPr="00F13D02" w:rsidRDefault="003061E4" w:rsidP="003061E4">
      <w:pPr>
        <w:widowControl w:val="0"/>
        <w:spacing w:line="360" w:lineRule="auto"/>
        <w:jc w:val="both"/>
        <w:rPr>
          <w:color w:val="595959"/>
        </w:rPr>
      </w:pPr>
    </w:p>
    <w:p w:rsidR="003061E4" w:rsidRDefault="003061E4" w:rsidP="003061E4">
      <w:pPr>
        <w:widowControl w:val="0"/>
        <w:spacing w:line="276" w:lineRule="auto"/>
        <w:jc w:val="both"/>
        <w:rPr>
          <w:i/>
          <w:iCs/>
          <w:color w:val="595959"/>
        </w:rPr>
      </w:pPr>
      <w:r w:rsidRPr="00F13D02">
        <w:rPr>
          <w:color w:val="595959"/>
        </w:rPr>
        <w:t>Water quality concerns in the Fremont River were first identified through routine monitoring in 2010. A follow-up</w:t>
      </w:r>
      <w:r>
        <w:t xml:space="preserve"> </w:t>
      </w:r>
      <w:hyperlink r:id="rId11" w:history="1">
        <w:r w:rsidRPr="00663CE7">
          <w:rPr>
            <w:rStyle w:val="Hyperlink"/>
          </w:rPr>
          <w:t>study</w:t>
        </w:r>
      </w:hyperlink>
      <w:r>
        <w:t xml:space="preserve"> </w:t>
      </w:r>
      <w:r w:rsidRPr="00F13D02">
        <w:rPr>
          <w:color w:val="595959"/>
        </w:rPr>
        <w:t xml:space="preserve">conducted by Capitol Reef National Park staff showed high </w:t>
      </w:r>
      <w:r w:rsidRPr="00F13D02">
        <w:rPr>
          <w:i/>
          <w:color w:val="595959"/>
        </w:rPr>
        <w:t>E. coli</w:t>
      </w:r>
      <w:r w:rsidRPr="00F13D02">
        <w:rPr>
          <w:color w:val="595959"/>
        </w:rPr>
        <w:t xml:space="preserve"> concentrations in park waters (</w:t>
      </w:r>
      <w:proofErr w:type="spellStart"/>
      <w:r w:rsidRPr="00F13D02">
        <w:rPr>
          <w:color w:val="595959"/>
        </w:rPr>
        <w:t>Hackbarth</w:t>
      </w:r>
      <w:proofErr w:type="spellEnd"/>
      <w:r w:rsidRPr="00F13D02">
        <w:rPr>
          <w:color w:val="595959"/>
        </w:rPr>
        <w:t xml:space="preserve"> et al, 2018).  Since then, hundreds of </w:t>
      </w:r>
      <w:r w:rsidRPr="00F13D02">
        <w:rPr>
          <w:i/>
          <w:color w:val="595959"/>
        </w:rPr>
        <w:t>E. coli</w:t>
      </w:r>
      <w:r w:rsidRPr="00F13D02">
        <w:rPr>
          <w:color w:val="595959"/>
        </w:rPr>
        <w:t xml:space="preserve"> samples have been collected throughout the watershed by DWQ, Utah State University Extension, Capitol Reef National Park, and Utah Water Watch to better understand the temporal and spatial extent of the problem</w:t>
      </w:r>
      <w:r>
        <w:rPr>
          <w:color w:val="595959"/>
        </w:rPr>
        <w:t>.</w:t>
      </w:r>
    </w:p>
    <w:p w:rsidR="003061E4" w:rsidRDefault="003061E4" w:rsidP="003061E4">
      <w:pPr>
        <w:widowControl w:val="0"/>
        <w:spacing w:line="276" w:lineRule="auto"/>
        <w:jc w:val="both"/>
        <w:rPr>
          <w:i/>
          <w:iCs/>
          <w:color w:val="595959"/>
        </w:rPr>
      </w:pPr>
    </w:p>
    <w:p w:rsidR="003061E4" w:rsidRPr="00F13D02" w:rsidRDefault="003061E4" w:rsidP="003061E4">
      <w:pPr>
        <w:widowControl w:val="0"/>
        <w:spacing w:line="276" w:lineRule="auto"/>
        <w:jc w:val="both"/>
        <w:rPr>
          <w:color w:val="595959"/>
        </w:rPr>
      </w:pPr>
      <w:r w:rsidRPr="00F13D02">
        <w:rPr>
          <w:i/>
          <w:iCs/>
          <w:color w:val="595959"/>
        </w:rPr>
        <w:t xml:space="preserve">E. coli </w:t>
      </w:r>
      <w:r w:rsidRPr="00F13D02">
        <w:rPr>
          <w:color w:val="595959"/>
        </w:rPr>
        <w:t xml:space="preserve">data have been collected at 10 sampling sites throughout the Fremont River watershed on a monthly basis through the recreation season of May through October, as well as during non-recreation season months. </w:t>
      </w:r>
      <w:proofErr w:type="spellStart"/>
      <w:r w:rsidRPr="00F13D02">
        <w:rPr>
          <w:color w:val="595959"/>
        </w:rPr>
        <w:t>Exceedances</w:t>
      </w:r>
      <w:proofErr w:type="spellEnd"/>
      <w:r w:rsidRPr="00F13D02">
        <w:rPr>
          <w:color w:val="595959"/>
        </w:rPr>
        <w:t xml:space="preserve"> of the 2A </w:t>
      </w:r>
      <w:r>
        <w:rPr>
          <w:color w:val="595959"/>
        </w:rPr>
        <w:t xml:space="preserve">recreation </w:t>
      </w:r>
      <w:r w:rsidRPr="00F13D02">
        <w:rPr>
          <w:color w:val="595959"/>
        </w:rPr>
        <w:t xml:space="preserve">water quality standards are highest during the recreation season months, specifically July and August, and are driven by livestock (74% of load) and wildlife (25% of load) grazing in close proximity to the river, as well as potentially failing septic systems (1% of load). </w:t>
      </w:r>
    </w:p>
    <w:p w:rsidR="003061E4" w:rsidRPr="00F13D02" w:rsidRDefault="003061E4" w:rsidP="003061E4">
      <w:pPr>
        <w:widowControl w:val="0"/>
        <w:spacing w:line="276" w:lineRule="auto"/>
        <w:jc w:val="both"/>
        <w:rPr>
          <w:color w:val="595959"/>
        </w:rPr>
      </w:pPr>
    </w:p>
    <w:p w:rsidR="003061E4" w:rsidRPr="00F13D02" w:rsidRDefault="003061E4" w:rsidP="003061E4">
      <w:pPr>
        <w:widowControl w:val="0"/>
        <w:spacing w:line="276" w:lineRule="auto"/>
        <w:jc w:val="both"/>
        <w:rPr>
          <w:color w:val="595959"/>
        </w:rPr>
      </w:pPr>
      <w:r w:rsidRPr="00F13D02">
        <w:rPr>
          <w:color w:val="595959"/>
        </w:rPr>
        <w:t xml:space="preserve">DWQ believes </w:t>
      </w:r>
      <w:r w:rsidRPr="00F13D02">
        <w:rPr>
          <w:i/>
          <w:color w:val="595959"/>
        </w:rPr>
        <w:t>E. coli</w:t>
      </w:r>
      <w:r w:rsidRPr="00F13D02">
        <w:rPr>
          <w:color w:val="595959"/>
        </w:rPr>
        <w:t xml:space="preserve"> loading will be reduced and beneficial uses restored and protected</w:t>
      </w:r>
      <w:r>
        <w:rPr>
          <w:color w:val="595959"/>
        </w:rPr>
        <w:t xml:space="preserve"> </w:t>
      </w:r>
      <w:r w:rsidRPr="00F13D02">
        <w:rPr>
          <w:color w:val="595959"/>
        </w:rPr>
        <w:t xml:space="preserve">with implementation of the best management practices identified in this document. </w:t>
      </w:r>
    </w:p>
    <w:p w:rsidR="003061E4" w:rsidRPr="00F13D02" w:rsidRDefault="003061E4" w:rsidP="003061E4">
      <w:pPr>
        <w:widowControl w:val="0"/>
        <w:spacing w:line="360" w:lineRule="auto"/>
        <w:jc w:val="both"/>
        <w:rPr>
          <w:color w:val="595959"/>
        </w:rPr>
      </w:pPr>
    </w:p>
    <w:p w:rsidR="003061E4" w:rsidRDefault="003061E4" w:rsidP="003061E4">
      <w:pPr>
        <w:widowControl w:val="0"/>
        <w:spacing w:line="360" w:lineRule="auto"/>
      </w:pPr>
    </w:p>
    <w:p w:rsidR="003061E4" w:rsidRDefault="003061E4" w:rsidP="003061E4">
      <w:pPr>
        <w:widowControl w:val="0"/>
        <w:spacing w:line="360" w:lineRule="auto"/>
        <w:rPr>
          <w:b/>
        </w:rPr>
      </w:pPr>
    </w:p>
    <w:p w:rsidR="003061E4" w:rsidRDefault="003061E4" w:rsidP="003061E4">
      <w:pPr>
        <w:widowControl w:val="0"/>
        <w:spacing w:line="360" w:lineRule="auto"/>
        <w:jc w:val="center"/>
        <w:rPr>
          <w:b/>
        </w:rPr>
      </w:pPr>
    </w:p>
    <w:p w:rsidR="003061E4" w:rsidRDefault="003061E4" w:rsidP="003061E4">
      <w:pPr>
        <w:widowControl w:val="0"/>
        <w:spacing w:line="360" w:lineRule="auto"/>
        <w:jc w:val="center"/>
        <w:rPr>
          <w:b/>
        </w:rPr>
      </w:pPr>
    </w:p>
    <w:p w:rsidR="003061E4" w:rsidRPr="00F13D02" w:rsidRDefault="003061E4" w:rsidP="003061E4">
      <w:pPr>
        <w:pStyle w:val="Heading1"/>
        <w:rPr>
          <w:color w:val="034963"/>
        </w:rPr>
      </w:pPr>
      <w:bookmarkStart w:id="4" w:name="_Toc493852821"/>
      <w:r w:rsidRPr="00F13D02">
        <w:rPr>
          <w:color w:val="034963"/>
        </w:rPr>
        <w:lastRenderedPageBreak/>
        <w:t>TABLE OF CONTENTS</w:t>
      </w:r>
    </w:p>
    <w:p w:rsidR="003061E4" w:rsidRPr="00254941" w:rsidRDefault="003061E4" w:rsidP="003061E4"/>
    <w:p w:rsidR="003061E4" w:rsidRPr="00F13D02" w:rsidRDefault="003061E4" w:rsidP="003061E4">
      <w:pPr>
        <w:pStyle w:val="TOC1"/>
        <w:rPr>
          <w:rFonts w:asciiTheme="minorHAnsi" w:eastAsiaTheme="minorEastAsia" w:hAnsiTheme="minorHAnsi" w:cstheme="minorBidi"/>
          <w:i w:val="0"/>
          <w:color w:val="595959"/>
          <w:sz w:val="22"/>
          <w:szCs w:val="22"/>
        </w:rPr>
      </w:pPr>
      <w:r w:rsidRPr="00F13D02">
        <w:rPr>
          <w:color w:val="595959"/>
        </w:rPr>
        <w:fldChar w:fldCharType="begin"/>
      </w:r>
      <w:r w:rsidRPr="00F13D02">
        <w:rPr>
          <w:color w:val="595959"/>
        </w:rPr>
        <w:instrText xml:space="preserve"> TOC \o "1-3" \h \z \u </w:instrText>
      </w:r>
      <w:r w:rsidRPr="00F13D02">
        <w:rPr>
          <w:color w:val="595959"/>
        </w:rPr>
        <w:fldChar w:fldCharType="separate"/>
      </w:r>
      <w:hyperlink w:anchor="_Toc37263670" w:history="1">
        <w:r w:rsidRPr="00F13D02">
          <w:rPr>
            <w:rStyle w:val="Hyperlink"/>
            <w:i w:val="0"/>
            <w:color w:val="595959"/>
          </w:rPr>
          <w:t>EXECUTIVE SUMMARY</w:t>
        </w:r>
        <w:r w:rsidRPr="00F13D02">
          <w:rPr>
            <w:i w:val="0"/>
            <w:webHidden/>
            <w:color w:val="595959"/>
          </w:rPr>
          <w:tab/>
        </w:r>
        <w:r w:rsidRPr="00F13D02">
          <w:rPr>
            <w:i w:val="0"/>
            <w:webHidden/>
            <w:color w:val="595959"/>
          </w:rPr>
          <w:fldChar w:fldCharType="begin"/>
        </w:r>
        <w:r w:rsidRPr="00F13D02">
          <w:rPr>
            <w:i w:val="0"/>
            <w:webHidden/>
            <w:color w:val="595959"/>
          </w:rPr>
          <w:instrText xml:space="preserve"> PAGEREF _Toc37263670 \h </w:instrText>
        </w:r>
        <w:r w:rsidRPr="00F13D02">
          <w:rPr>
            <w:i w:val="0"/>
            <w:webHidden/>
            <w:color w:val="595959"/>
          </w:rPr>
        </w:r>
        <w:r w:rsidRPr="00F13D02">
          <w:rPr>
            <w:i w:val="0"/>
            <w:webHidden/>
            <w:color w:val="595959"/>
          </w:rPr>
          <w:fldChar w:fldCharType="separate"/>
        </w:r>
        <w:r w:rsidR="00AD7EB0">
          <w:rPr>
            <w:i w:val="0"/>
            <w:webHidden/>
            <w:color w:val="595959"/>
          </w:rPr>
          <w:t>3</w:t>
        </w:r>
        <w:r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671" w:history="1">
        <w:r w:rsidR="003061E4" w:rsidRPr="00F13D02">
          <w:rPr>
            <w:rStyle w:val="Hyperlink"/>
            <w:i w:val="0"/>
            <w:color w:val="595959"/>
          </w:rPr>
          <w:t>List of Tables</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_Toc37263671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6</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672" w:history="1">
        <w:r w:rsidR="003061E4" w:rsidRPr="00F13D02">
          <w:rPr>
            <w:rStyle w:val="Hyperlink"/>
            <w:i w:val="0"/>
            <w:color w:val="595959"/>
          </w:rPr>
          <w:t>List of Figures</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_Toc37263672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7</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673" w:history="1">
        <w:r w:rsidR="003061E4" w:rsidRPr="00F13D02">
          <w:rPr>
            <w:rStyle w:val="Hyperlink"/>
            <w:rFonts w:ascii="Times New Roman" w:hAnsi="Times New Roman"/>
            <w:i w:val="0"/>
            <w:color w:val="595959"/>
          </w:rPr>
          <w:t xml:space="preserve">1.0 </w:t>
        </w:r>
        <w:r w:rsidR="003061E4" w:rsidRPr="00F13D02">
          <w:rPr>
            <w:rStyle w:val="Hyperlink"/>
            <w:i w:val="0"/>
            <w:color w:val="595959"/>
          </w:rPr>
          <w:t>INTRODUCTION AND BACKGROUND</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_Toc37263673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9</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674" w:history="1">
        <w:r w:rsidR="003061E4" w:rsidRPr="00F13D02">
          <w:rPr>
            <w:rStyle w:val="Hyperlink"/>
            <w:i w:val="0"/>
            <w:color w:val="595959"/>
          </w:rPr>
          <w:t>2.0 TMDL</w:t>
        </w:r>
        <w:r w:rsidR="003061E4">
          <w:rPr>
            <w:rStyle w:val="Hyperlink"/>
            <w:i w:val="0"/>
            <w:color w:val="595959"/>
          </w:rPr>
          <w:t xml:space="preserve"> </w:t>
        </w:r>
        <w:r w:rsidR="003061E4" w:rsidRPr="00F13D02">
          <w:rPr>
            <w:rStyle w:val="Hyperlink"/>
            <w:i w:val="0"/>
            <w:color w:val="595959"/>
          </w:rPr>
          <w:t>TARGETS</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_Toc37263674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10</w:t>
        </w:r>
        <w:r w:rsidR="003061E4" w:rsidRPr="00F13D02">
          <w:rPr>
            <w:i w:val="0"/>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75" w:history="1">
        <w:r w:rsidR="003061E4" w:rsidRPr="00DE67F1">
          <w:rPr>
            <w:rStyle w:val="Hyperlink"/>
            <w:color w:val="595959"/>
          </w:rPr>
          <w:t>2.1  Total Maximum Daily Load Definition</w:t>
        </w:r>
        <w:r w:rsidR="003061E4" w:rsidRPr="00DE67F1">
          <w:rPr>
            <w:webHidden/>
          </w:rPr>
          <w:tab/>
        </w:r>
        <w:r w:rsidR="003061E4" w:rsidRPr="00DE67F1">
          <w:rPr>
            <w:webHidden/>
          </w:rPr>
          <w:fldChar w:fldCharType="begin"/>
        </w:r>
        <w:r w:rsidR="003061E4" w:rsidRPr="00DE67F1">
          <w:rPr>
            <w:webHidden/>
          </w:rPr>
          <w:instrText xml:space="preserve"> PAGEREF _Toc37263675 \h </w:instrText>
        </w:r>
        <w:r w:rsidR="003061E4" w:rsidRPr="00DE67F1">
          <w:rPr>
            <w:webHidden/>
          </w:rPr>
        </w:r>
        <w:r w:rsidR="003061E4" w:rsidRPr="00DE67F1">
          <w:rPr>
            <w:webHidden/>
          </w:rPr>
          <w:fldChar w:fldCharType="separate"/>
        </w:r>
        <w:r w:rsidR="00AD7EB0">
          <w:rPr>
            <w:webHidden/>
          </w:rPr>
          <w:t>10</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76" w:history="1">
        <w:r w:rsidR="003061E4" w:rsidRPr="00DE67F1">
          <w:rPr>
            <w:rStyle w:val="Hyperlink"/>
            <w:color w:val="595959"/>
          </w:rPr>
          <w:t>2.2 Study Area Boundary</w:t>
        </w:r>
        <w:r w:rsidR="003061E4" w:rsidRPr="00DE67F1">
          <w:rPr>
            <w:webHidden/>
          </w:rPr>
          <w:tab/>
        </w:r>
        <w:r w:rsidR="003061E4" w:rsidRPr="00DE67F1">
          <w:rPr>
            <w:webHidden/>
          </w:rPr>
          <w:fldChar w:fldCharType="begin"/>
        </w:r>
        <w:r w:rsidR="003061E4" w:rsidRPr="00DE67F1">
          <w:rPr>
            <w:webHidden/>
          </w:rPr>
          <w:instrText xml:space="preserve"> PAGEREF _Toc37263676 \h </w:instrText>
        </w:r>
        <w:r w:rsidR="003061E4" w:rsidRPr="00DE67F1">
          <w:rPr>
            <w:webHidden/>
          </w:rPr>
        </w:r>
        <w:r w:rsidR="003061E4" w:rsidRPr="00DE67F1">
          <w:rPr>
            <w:webHidden/>
          </w:rPr>
          <w:fldChar w:fldCharType="separate"/>
        </w:r>
        <w:r w:rsidR="00AD7EB0">
          <w:rPr>
            <w:webHidden/>
          </w:rPr>
          <w:t>10</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77" w:history="1">
        <w:r w:rsidR="003061E4" w:rsidRPr="00DE67F1">
          <w:rPr>
            <w:rStyle w:val="Hyperlink"/>
            <w:color w:val="595959"/>
          </w:rPr>
          <w:t>2.3 Impairment of the Fremont River</w:t>
        </w:r>
        <w:r w:rsidR="003061E4" w:rsidRPr="00DE67F1">
          <w:rPr>
            <w:webHidden/>
          </w:rPr>
          <w:tab/>
        </w:r>
        <w:r w:rsidR="003061E4" w:rsidRPr="00DE67F1">
          <w:rPr>
            <w:webHidden/>
          </w:rPr>
          <w:fldChar w:fldCharType="begin"/>
        </w:r>
        <w:r w:rsidR="003061E4" w:rsidRPr="00DE67F1">
          <w:rPr>
            <w:webHidden/>
          </w:rPr>
          <w:instrText xml:space="preserve"> PAGEREF _Toc37263677 \h </w:instrText>
        </w:r>
        <w:r w:rsidR="003061E4" w:rsidRPr="00DE67F1">
          <w:rPr>
            <w:webHidden/>
          </w:rPr>
        </w:r>
        <w:r w:rsidR="003061E4" w:rsidRPr="00DE67F1">
          <w:rPr>
            <w:webHidden/>
          </w:rPr>
          <w:fldChar w:fldCharType="separate"/>
        </w:r>
        <w:r w:rsidR="00AD7EB0">
          <w:rPr>
            <w:webHidden/>
          </w:rPr>
          <w:t>12</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78" w:history="1">
        <w:r w:rsidR="003061E4" w:rsidRPr="00DE67F1">
          <w:rPr>
            <w:rStyle w:val="Hyperlink"/>
            <w:color w:val="595959"/>
          </w:rPr>
          <w:t>2.4 Parameter of Concern (E. coli)</w:t>
        </w:r>
        <w:r w:rsidR="003061E4" w:rsidRPr="00DE67F1">
          <w:rPr>
            <w:webHidden/>
          </w:rPr>
          <w:tab/>
        </w:r>
        <w:r w:rsidR="003061E4" w:rsidRPr="00DE67F1">
          <w:rPr>
            <w:webHidden/>
          </w:rPr>
          <w:fldChar w:fldCharType="begin"/>
        </w:r>
        <w:r w:rsidR="003061E4" w:rsidRPr="00DE67F1">
          <w:rPr>
            <w:webHidden/>
          </w:rPr>
          <w:instrText xml:space="preserve"> PAGEREF _Toc37263678 \h </w:instrText>
        </w:r>
        <w:r w:rsidR="003061E4" w:rsidRPr="00DE67F1">
          <w:rPr>
            <w:webHidden/>
          </w:rPr>
        </w:r>
        <w:r w:rsidR="003061E4" w:rsidRPr="00DE67F1">
          <w:rPr>
            <w:webHidden/>
          </w:rPr>
          <w:fldChar w:fldCharType="separate"/>
        </w:r>
        <w:r w:rsidR="00AD7EB0">
          <w:rPr>
            <w:webHidden/>
          </w:rPr>
          <w:t>15</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79" w:history="1">
        <w:r w:rsidR="003061E4" w:rsidRPr="00DE67F1">
          <w:rPr>
            <w:rStyle w:val="Hyperlink"/>
            <w:color w:val="595959"/>
          </w:rPr>
          <w:t>2.5  Applicable Water Quality Standards</w:t>
        </w:r>
        <w:r w:rsidR="003061E4" w:rsidRPr="00DE67F1">
          <w:rPr>
            <w:webHidden/>
          </w:rPr>
          <w:tab/>
        </w:r>
        <w:r w:rsidR="003061E4" w:rsidRPr="00DE67F1">
          <w:rPr>
            <w:webHidden/>
          </w:rPr>
          <w:fldChar w:fldCharType="begin"/>
        </w:r>
        <w:r w:rsidR="003061E4" w:rsidRPr="00DE67F1">
          <w:rPr>
            <w:webHidden/>
          </w:rPr>
          <w:instrText xml:space="preserve"> PAGEREF _Toc37263679 \h </w:instrText>
        </w:r>
        <w:r w:rsidR="003061E4" w:rsidRPr="00DE67F1">
          <w:rPr>
            <w:webHidden/>
          </w:rPr>
        </w:r>
        <w:r w:rsidR="003061E4" w:rsidRPr="00DE67F1">
          <w:rPr>
            <w:webHidden/>
          </w:rPr>
          <w:fldChar w:fldCharType="separate"/>
        </w:r>
        <w:r w:rsidR="00AD7EB0">
          <w:rPr>
            <w:webHidden/>
          </w:rPr>
          <w:t>15</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80" w:history="1">
        <w:r w:rsidR="003061E4" w:rsidRPr="00DE67F1">
          <w:rPr>
            <w:rStyle w:val="Hyperlink"/>
            <w:color w:val="595959"/>
          </w:rPr>
          <w:t>2.6 TMDL Endpoints</w:t>
        </w:r>
        <w:r w:rsidR="003061E4" w:rsidRPr="00DE67F1">
          <w:rPr>
            <w:webHidden/>
          </w:rPr>
          <w:tab/>
        </w:r>
        <w:r w:rsidR="003061E4" w:rsidRPr="00DE67F1">
          <w:rPr>
            <w:webHidden/>
          </w:rPr>
          <w:fldChar w:fldCharType="begin"/>
        </w:r>
        <w:r w:rsidR="003061E4" w:rsidRPr="00DE67F1">
          <w:rPr>
            <w:webHidden/>
          </w:rPr>
          <w:instrText xml:space="preserve"> PAGEREF _Toc37263680 \h </w:instrText>
        </w:r>
        <w:r w:rsidR="003061E4" w:rsidRPr="00DE67F1">
          <w:rPr>
            <w:webHidden/>
          </w:rPr>
        </w:r>
        <w:r w:rsidR="003061E4" w:rsidRPr="00DE67F1">
          <w:rPr>
            <w:webHidden/>
          </w:rPr>
          <w:fldChar w:fldCharType="separate"/>
        </w:r>
        <w:r w:rsidR="00AD7EB0">
          <w:rPr>
            <w:webHidden/>
          </w:rPr>
          <w:t>16</w:t>
        </w:r>
        <w:r w:rsidR="003061E4" w:rsidRPr="00DE67F1">
          <w:rPr>
            <w:webHidden/>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681" w:history="1">
        <w:r w:rsidR="003061E4" w:rsidRPr="00F13D02">
          <w:rPr>
            <w:rStyle w:val="Hyperlink"/>
            <w:i w:val="0"/>
            <w:color w:val="595959"/>
          </w:rPr>
          <w:t>3.0 WATERSHED CHARACTERIZATION</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_Toc37263681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16</w:t>
        </w:r>
        <w:r w:rsidR="003061E4" w:rsidRPr="00F13D02">
          <w:rPr>
            <w:i w:val="0"/>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82" w:history="1">
        <w:r w:rsidR="003061E4" w:rsidRPr="00DE67F1">
          <w:rPr>
            <w:rStyle w:val="Hyperlink"/>
            <w:color w:val="595959"/>
          </w:rPr>
          <w:t>3.1 Physical Features</w:t>
        </w:r>
        <w:r w:rsidR="003061E4" w:rsidRPr="00DE67F1">
          <w:rPr>
            <w:webHidden/>
          </w:rPr>
          <w:tab/>
        </w:r>
        <w:r w:rsidR="003061E4" w:rsidRPr="00DE67F1">
          <w:rPr>
            <w:webHidden/>
          </w:rPr>
          <w:fldChar w:fldCharType="begin"/>
        </w:r>
        <w:r w:rsidR="003061E4" w:rsidRPr="00DE67F1">
          <w:rPr>
            <w:webHidden/>
          </w:rPr>
          <w:instrText xml:space="preserve"> PAGEREF _Toc37263682 \h </w:instrText>
        </w:r>
        <w:r w:rsidR="003061E4" w:rsidRPr="00DE67F1">
          <w:rPr>
            <w:webHidden/>
          </w:rPr>
        </w:r>
        <w:r w:rsidR="003061E4" w:rsidRPr="00DE67F1">
          <w:rPr>
            <w:webHidden/>
          </w:rPr>
          <w:fldChar w:fldCharType="separate"/>
        </w:r>
        <w:r w:rsidR="00AD7EB0">
          <w:rPr>
            <w:webHidden/>
          </w:rPr>
          <w:t>16</w:t>
        </w:r>
        <w:r w:rsidR="003061E4" w:rsidRPr="00DE67F1">
          <w:rPr>
            <w:webHidden/>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683" w:history="1">
        <w:r w:rsidR="003061E4" w:rsidRPr="00F13D02">
          <w:rPr>
            <w:rStyle w:val="Hyperlink"/>
            <w:rFonts w:eastAsia="Calibri"/>
            <w:noProof/>
            <w:color w:val="595959"/>
          </w:rPr>
          <w:t>3.1.1 Geology</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_Toc37263683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16</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684" w:history="1">
        <w:r w:rsidR="003061E4" w:rsidRPr="00F13D02">
          <w:rPr>
            <w:rStyle w:val="Hyperlink"/>
            <w:rFonts w:eastAsia="Calibri"/>
            <w:noProof/>
            <w:color w:val="595959"/>
          </w:rPr>
          <w:t>3.1.2 Hydrology</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_Toc37263684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17</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685" w:history="1">
        <w:r w:rsidR="003061E4" w:rsidRPr="00F13D02">
          <w:rPr>
            <w:rStyle w:val="Hyperlink"/>
            <w:rFonts w:eastAsia="Calibri"/>
            <w:noProof/>
            <w:color w:val="595959"/>
          </w:rPr>
          <w:t>3.1.3 Water Supply and Uses</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_Toc37263685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20</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686" w:history="1">
        <w:r w:rsidR="003061E4" w:rsidRPr="00F13D02">
          <w:rPr>
            <w:rStyle w:val="Hyperlink"/>
            <w:rFonts w:eastAsia="Calibri"/>
            <w:noProof/>
            <w:color w:val="595959"/>
          </w:rPr>
          <w:t>3.1.4 Precipitation and Climate</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_Toc37263686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22</w:t>
        </w:r>
        <w:r w:rsidR="003061E4" w:rsidRPr="00F13D02">
          <w:rPr>
            <w:noProof/>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87" w:history="1">
        <w:r w:rsidR="003061E4" w:rsidRPr="00DE67F1">
          <w:rPr>
            <w:rStyle w:val="Hyperlink"/>
            <w:color w:val="595959"/>
          </w:rPr>
          <w:t>3.2 Biological Features</w:t>
        </w:r>
        <w:r w:rsidR="003061E4" w:rsidRPr="00DE67F1">
          <w:rPr>
            <w:webHidden/>
          </w:rPr>
          <w:tab/>
        </w:r>
        <w:r w:rsidR="003061E4" w:rsidRPr="00DE67F1">
          <w:rPr>
            <w:webHidden/>
          </w:rPr>
          <w:fldChar w:fldCharType="begin"/>
        </w:r>
        <w:r w:rsidR="003061E4" w:rsidRPr="00DE67F1">
          <w:rPr>
            <w:webHidden/>
          </w:rPr>
          <w:instrText xml:space="preserve"> PAGEREF _Toc37263687 \h </w:instrText>
        </w:r>
        <w:r w:rsidR="003061E4" w:rsidRPr="00DE67F1">
          <w:rPr>
            <w:webHidden/>
          </w:rPr>
        </w:r>
        <w:r w:rsidR="003061E4" w:rsidRPr="00DE67F1">
          <w:rPr>
            <w:webHidden/>
          </w:rPr>
          <w:fldChar w:fldCharType="separate"/>
        </w:r>
        <w:r w:rsidR="00AD7EB0">
          <w:rPr>
            <w:webHidden/>
          </w:rPr>
          <w:t>23</w:t>
        </w:r>
        <w:r w:rsidR="003061E4" w:rsidRPr="00DE67F1">
          <w:rPr>
            <w:webHidden/>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688" w:history="1">
        <w:r w:rsidR="003061E4" w:rsidRPr="00F13D02">
          <w:rPr>
            <w:rStyle w:val="Hyperlink"/>
            <w:rFonts w:eastAsia="Calibri"/>
            <w:noProof/>
            <w:color w:val="595959"/>
          </w:rPr>
          <w:t>3.2.1 Fisheries</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_Toc37263688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23</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689" w:history="1">
        <w:r w:rsidR="003061E4" w:rsidRPr="00F13D02">
          <w:rPr>
            <w:rStyle w:val="Hyperlink"/>
            <w:rFonts w:eastAsia="Calibri"/>
            <w:noProof/>
            <w:color w:val="595959"/>
          </w:rPr>
          <w:t>3.2.2 Wildlife</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_Toc37263689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24</w:t>
        </w:r>
        <w:r w:rsidR="003061E4" w:rsidRPr="00F13D02">
          <w:rPr>
            <w:noProof/>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90" w:history="1">
        <w:r w:rsidR="003061E4" w:rsidRPr="00DE67F1">
          <w:rPr>
            <w:rStyle w:val="Hyperlink"/>
            <w:color w:val="595959"/>
          </w:rPr>
          <w:t>3.3 Land Use</w:t>
        </w:r>
        <w:r w:rsidR="003061E4" w:rsidRPr="00DE67F1">
          <w:rPr>
            <w:webHidden/>
          </w:rPr>
          <w:tab/>
        </w:r>
        <w:r w:rsidR="003061E4" w:rsidRPr="00DE67F1">
          <w:rPr>
            <w:webHidden/>
          </w:rPr>
          <w:fldChar w:fldCharType="begin"/>
        </w:r>
        <w:r w:rsidR="003061E4" w:rsidRPr="00DE67F1">
          <w:rPr>
            <w:webHidden/>
          </w:rPr>
          <w:instrText xml:space="preserve"> PAGEREF _Toc37263690 \h </w:instrText>
        </w:r>
        <w:r w:rsidR="003061E4" w:rsidRPr="00DE67F1">
          <w:rPr>
            <w:webHidden/>
          </w:rPr>
        </w:r>
        <w:r w:rsidR="003061E4" w:rsidRPr="00DE67F1">
          <w:rPr>
            <w:webHidden/>
          </w:rPr>
          <w:fldChar w:fldCharType="separate"/>
        </w:r>
        <w:r w:rsidR="00AD7EB0">
          <w:rPr>
            <w:webHidden/>
          </w:rPr>
          <w:t>25</w:t>
        </w:r>
        <w:r w:rsidR="003061E4" w:rsidRPr="00DE67F1">
          <w:rPr>
            <w:webHidden/>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691" w:history="1">
        <w:r w:rsidR="003061E4" w:rsidRPr="00F13D02">
          <w:rPr>
            <w:rStyle w:val="Hyperlink"/>
            <w:rFonts w:eastAsia="Calibri"/>
            <w:noProof/>
            <w:color w:val="595959"/>
          </w:rPr>
          <w:t>3.3.1 Land Ownership</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_Toc37263691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25</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692" w:history="1">
        <w:r w:rsidR="003061E4" w:rsidRPr="00F13D02">
          <w:rPr>
            <w:rStyle w:val="Hyperlink"/>
            <w:rFonts w:eastAsia="Calibri"/>
            <w:noProof/>
            <w:color w:val="595959"/>
          </w:rPr>
          <w:t>3.3.2 Land Cover and Water Related and Use</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_Toc37263692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27</w:t>
        </w:r>
        <w:r w:rsidR="003061E4" w:rsidRPr="00F13D02">
          <w:rPr>
            <w:noProof/>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693" w:history="1">
        <w:r w:rsidR="003061E4" w:rsidRPr="00F13D02">
          <w:rPr>
            <w:rStyle w:val="Hyperlink"/>
            <w:i w:val="0"/>
            <w:color w:val="595959"/>
          </w:rPr>
          <w:t>4.0 WATER QUALITY DATA</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_Toc37263693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30</w:t>
        </w:r>
        <w:r w:rsidR="003061E4" w:rsidRPr="00F13D02">
          <w:rPr>
            <w:i w:val="0"/>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94" w:history="1">
        <w:r w:rsidR="003061E4" w:rsidRPr="00DE67F1">
          <w:rPr>
            <w:rStyle w:val="Hyperlink"/>
            <w:color w:val="595959"/>
          </w:rPr>
          <w:t>4.1. Previous Bacteria Water Quality Study</w:t>
        </w:r>
        <w:r w:rsidR="003061E4" w:rsidRPr="00DE67F1">
          <w:rPr>
            <w:webHidden/>
          </w:rPr>
          <w:tab/>
        </w:r>
        <w:r w:rsidR="003061E4" w:rsidRPr="00DE67F1">
          <w:rPr>
            <w:webHidden/>
          </w:rPr>
          <w:fldChar w:fldCharType="begin"/>
        </w:r>
        <w:r w:rsidR="003061E4" w:rsidRPr="00DE67F1">
          <w:rPr>
            <w:webHidden/>
          </w:rPr>
          <w:instrText xml:space="preserve"> PAGEREF _Toc37263694 \h </w:instrText>
        </w:r>
        <w:r w:rsidR="003061E4" w:rsidRPr="00DE67F1">
          <w:rPr>
            <w:webHidden/>
          </w:rPr>
        </w:r>
        <w:r w:rsidR="003061E4" w:rsidRPr="00DE67F1">
          <w:rPr>
            <w:webHidden/>
          </w:rPr>
          <w:fldChar w:fldCharType="separate"/>
        </w:r>
        <w:r w:rsidR="00AD7EB0">
          <w:rPr>
            <w:webHidden/>
          </w:rPr>
          <w:t>30</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95" w:history="1">
        <w:r w:rsidR="003061E4" w:rsidRPr="00DE67F1">
          <w:rPr>
            <w:rStyle w:val="Hyperlink"/>
            <w:color w:val="595959"/>
          </w:rPr>
          <w:t>4.2 Flow Data</w:t>
        </w:r>
        <w:r w:rsidR="003061E4" w:rsidRPr="00DE67F1">
          <w:rPr>
            <w:webHidden/>
          </w:rPr>
          <w:tab/>
        </w:r>
        <w:r w:rsidR="003061E4" w:rsidRPr="00DE67F1">
          <w:rPr>
            <w:webHidden/>
          </w:rPr>
          <w:fldChar w:fldCharType="begin"/>
        </w:r>
        <w:r w:rsidR="003061E4" w:rsidRPr="00DE67F1">
          <w:rPr>
            <w:webHidden/>
          </w:rPr>
          <w:instrText xml:space="preserve"> PAGEREF _Toc37263695 \h </w:instrText>
        </w:r>
        <w:r w:rsidR="003061E4" w:rsidRPr="00DE67F1">
          <w:rPr>
            <w:webHidden/>
          </w:rPr>
        </w:r>
        <w:r w:rsidR="003061E4" w:rsidRPr="00DE67F1">
          <w:rPr>
            <w:webHidden/>
          </w:rPr>
          <w:fldChar w:fldCharType="separate"/>
        </w:r>
        <w:r w:rsidR="00AD7EB0">
          <w:rPr>
            <w:webHidden/>
          </w:rPr>
          <w:t>31</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96" w:history="1">
        <w:r w:rsidR="003061E4" w:rsidRPr="00DE67F1">
          <w:rPr>
            <w:rStyle w:val="Hyperlink"/>
            <w:color w:val="595959"/>
          </w:rPr>
          <w:t>4.3 Monitoring Results</w:t>
        </w:r>
        <w:r w:rsidR="003061E4" w:rsidRPr="00DE67F1">
          <w:rPr>
            <w:webHidden/>
          </w:rPr>
          <w:tab/>
        </w:r>
        <w:r w:rsidR="003061E4" w:rsidRPr="00DE67F1">
          <w:rPr>
            <w:webHidden/>
          </w:rPr>
          <w:fldChar w:fldCharType="begin"/>
        </w:r>
        <w:r w:rsidR="003061E4" w:rsidRPr="00DE67F1">
          <w:rPr>
            <w:webHidden/>
          </w:rPr>
          <w:instrText xml:space="preserve"> PAGEREF _Toc37263696 \h </w:instrText>
        </w:r>
        <w:r w:rsidR="003061E4" w:rsidRPr="00DE67F1">
          <w:rPr>
            <w:webHidden/>
          </w:rPr>
        </w:r>
        <w:r w:rsidR="003061E4" w:rsidRPr="00DE67F1">
          <w:rPr>
            <w:webHidden/>
          </w:rPr>
          <w:fldChar w:fldCharType="separate"/>
        </w:r>
        <w:r w:rsidR="00AD7EB0">
          <w:rPr>
            <w:webHidden/>
          </w:rPr>
          <w:t>32</w:t>
        </w:r>
        <w:r w:rsidR="003061E4" w:rsidRPr="00DE67F1">
          <w:rPr>
            <w:webHidden/>
          </w:rPr>
          <w:fldChar w:fldCharType="end"/>
        </w:r>
      </w:hyperlink>
    </w:p>
    <w:p w:rsidR="003061E4" w:rsidRPr="00DE67F1" w:rsidRDefault="003061E4" w:rsidP="003061E4">
      <w:pPr>
        <w:pStyle w:val="TOC2"/>
        <w:rPr>
          <w:rFonts w:asciiTheme="minorHAnsi" w:eastAsiaTheme="minorEastAsia" w:hAnsiTheme="minorHAnsi" w:cstheme="minorBidi"/>
          <w:sz w:val="22"/>
          <w:szCs w:val="22"/>
        </w:rPr>
      </w:pPr>
      <w:r w:rsidRPr="00DE67F1">
        <w:tab/>
        <w:t xml:space="preserve">4.3.1 </w:t>
      </w:r>
      <w:hyperlink w:anchor="_Toc37263697" w:history="1">
        <w:r w:rsidRPr="00DE67F1">
          <w:rPr>
            <w:rStyle w:val="Hyperlink"/>
            <w:color w:val="595959"/>
          </w:rPr>
          <w:t>Monitoring Location Details</w:t>
        </w:r>
        <w:r w:rsidRPr="00DE67F1">
          <w:rPr>
            <w:webHidden/>
          </w:rPr>
          <w:tab/>
        </w:r>
        <w:r w:rsidRPr="00DE67F1">
          <w:rPr>
            <w:webHidden/>
          </w:rPr>
          <w:fldChar w:fldCharType="begin"/>
        </w:r>
        <w:r w:rsidRPr="00DE67F1">
          <w:rPr>
            <w:webHidden/>
          </w:rPr>
          <w:instrText xml:space="preserve"> PAGEREF _Toc37263697 \h </w:instrText>
        </w:r>
        <w:r w:rsidRPr="00DE67F1">
          <w:rPr>
            <w:webHidden/>
          </w:rPr>
        </w:r>
        <w:r w:rsidRPr="00DE67F1">
          <w:rPr>
            <w:webHidden/>
          </w:rPr>
          <w:fldChar w:fldCharType="separate"/>
        </w:r>
        <w:r w:rsidR="00AD7EB0">
          <w:rPr>
            <w:webHidden/>
          </w:rPr>
          <w:t>40</w:t>
        </w:r>
        <w:r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98" w:history="1">
        <w:r w:rsidR="003061E4" w:rsidRPr="00DE67F1">
          <w:rPr>
            <w:rStyle w:val="Hyperlink"/>
            <w:color w:val="595959"/>
          </w:rPr>
          <w:t>4.4 Water Quality Analysis</w:t>
        </w:r>
        <w:r w:rsidR="003061E4" w:rsidRPr="00DE67F1">
          <w:rPr>
            <w:webHidden/>
          </w:rPr>
          <w:tab/>
        </w:r>
        <w:r w:rsidR="003061E4" w:rsidRPr="00DE67F1">
          <w:rPr>
            <w:webHidden/>
          </w:rPr>
          <w:fldChar w:fldCharType="begin"/>
        </w:r>
        <w:r w:rsidR="003061E4" w:rsidRPr="00DE67F1">
          <w:rPr>
            <w:webHidden/>
          </w:rPr>
          <w:instrText xml:space="preserve"> PAGEREF _Toc37263698 \h </w:instrText>
        </w:r>
        <w:r w:rsidR="003061E4" w:rsidRPr="00DE67F1">
          <w:rPr>
            <w:webHidden/>
          </w:rPr>
        </w:r>
        <w:r w:rsidR="003061E4" w:rsidRPr="00DE67F1">
          <w:rPr>
            <w:webHidden/>
          </w:rPr>
          <w:fldChar w:fldCharType="separate"/>
        </w:r>
        <w:r w:rsidR="00AD7EB0">
          <w:rPr>
            <w:webHidden/>
          </w:rPr>
          <w:t>52</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699" w:history="1">
        <w:r w:rsidR="003061E4" w:rsidRPr="00DE67F1">
          <w:rPr>
            <w:rStyle w:val="Hyperlink"/>
            <w:color w:val="595959"/>
          </w:rPr>
          <w:t>4.5 Supplemental Monitoring Techniques</w:t>
        </w:r>
        <w:r w:rsidR="003061E4" w:rsidRPr="00DE67F1">
          <w:rPr>
            <w:webHidden/>
          </w:rPr>
          <w:tab/>
        </w:r>
        <w:r w:rsidR="003061E4" w:rsidRPr="00DE67F1">
          <w:rPr>
            <w:webHidden/>
          </w:rPr>
          <w:fldChar w:fldCharType="begin"/>
        </w:r>
        <w:r w:rsidR="003061E4" w:rsidRPr="00DE67F1">
          <w:rPr>
            <w:webHidden/>
          </w:rPr>
          <w:instrText xml:space="preserve"> PAGEREF _Toc37263699 \h </w:instrText>
        </w:r>
        <w:r w:rsidR="003061E4" w:rsidRPr="00DE67F1">
          <w:rPr>
            <w:webHidden/>
          </w:rPr>
        </w:r>
        <w:r w:rsidR="003061E4" w:rsidRPr="00DE67F1">
          <w:rPr>
            <w:webHidden/>
          </w:rPr>
          <w:fldChar w:fldCharType="separate"/>
        </w:r>
        <w:r w:rsidR="00AD7EB0">
          <w:rPr>
            <w:webHidden/>
          </w:rPr>
          <w:t>53</w:t>
        </w:r>
        <w:r w:rsidR="003061E4" w:rsidRPr="00DE67F1">
          <w:rPr>
            <w:webHidden/>
          </w:rPr>
          <w:fldChar w:fldCharType="end"/>
        </w:r>
      </w:hyperlink>
    </w:p>
    <w:p w:rsidR="003061E4" w:rsidRPr="00F13D02" w:rsidRDefault="003061E4" w:rsidP="003061E4">
      <w:pPr>
        <w:pStyle w:val="TOC3"/>
        <w:rPr>
          <w:rFonts w:asciiTheme="minorHAnsi" w:eastAsiaTheme="minorEastAsia" w:hAnsiTheme="minorHAnsi" w:cstheme="minorBidi"/>
          <w:noProof/>
          <w:color w:val="595959"/>
          <w:sz w:val="22"/>
          <w:szCs w:val="22"/>
        </w:rPr>
      </w:pPr>
      <w:r w:rsidRPr="00F13D02">
        <w:rPr>
          <w:noProof/>
          <w:color w:val="595959"/>
        </w:rPr>
        <w:tab/>
        <w:t>4.5.1</w:t>
      </w:r>
      <w:hyperlink w:anchor="_Toc37263700" w:history="1">
        <w:r w:rsidRPr="00F13D02">
          <w:rPr>
            <w:rStyle w:val="Hyperlink"/>
            <w:rFonts w:eastAsia="Calibri"/>
            <w:noProof/>
            <w:color w:val="595959"/>
          </w:rPr>
          <w:t>Pharmaceuticals and Personal Care Products</w:t>
        </w:r>
        <w:r w:rsidRPr="00F13D02">
          <w:rPr>
            <w:noProof/>
            <w:webHidden/>
            <w:color w:val="595959"/>
          </w:rPr>
          <w:tab/>
        </w:r>
        <w:r w:rsidRPr="00F13D02">
          <w:rPr>
            <w:noProof/>
            <w:webHidden/>
            <w:color w:val="595959"/>
          </w:rPr>
          <w:fldChar w:fldCharType="begin"/>
        </w:r>
        <w:r w:rsidRPr="00F13D02">
          <w:rPr>
            <w:noProof/>
            <w:webHidden/>
            <w:color w:val="595959"/>
          </w:rPr>
          <w:instrText xml:space="preserve"> PAGEREF _Toc37263700 \h </w:instrText>
        </w:r>
        <w:r w:rsidRPr="00F13D02">
          <w:rPr>
            <w:noProof/>
            <w:webHidden/>
            <w:color w:val="595959"/>
          </w:rPr>
        </w:r>
        <w:r w:rsidRPr="00F13D02">
          <w:rPr>
            <w:noProof/>
            <w:webHidden/>
            <w:color w:val="595959"/>
          </w:rPr>
          <w:fldChar w:fldCharType="separate"/>
        </w:r>
        <w:r w:rsidR="00AD7EB0">
          <w:rPr>
            <w:noProof/>
            <w:webHidden/>
            <w:color w:val="595959"/>
          </w:rPr>
          <w:t>53</w:t>
        </w:r>
        <w:r w:rsidRPr="00F13D02">
          <w:rPr>
            <w:noProof/>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01" w:history="1">
        <w:r w:rsidR="003061E4" w:rsidRPr="00F13D02">
          <w:rPr>
            <w:rStyle w:val="Hyperlink"/>
            <w:i w:val="0"/>
            <w:color w:val="595959"/>
          </w:rPr>
          <w:t>5.0   TMDL</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_Toc37263701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54</w:t>
        </w:r>
        <w:r w:rsidR="003061E4" w:rsidRPr="00F13D02">
          <w:rPr>
            <w:i w:val="0"/>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02" w:history="1">
        <w:r w:rsidR="003061E4" w:rsidRPr="00DE67F1">
          <w:rPr>
            <w:rStyle w:val="Hyperlink"/>
            <w:color w:val="595959"/>
          </w:rPr>
          <w:t>5.1 Calculation of Loading Capacity and Existing Load</w:t>
        </w:r>
        <w:r w:rsidR="003061E4" w:rsidRPr="00DE67F1">
          <w:rPr>
            <w:webHidden/>
          </w:rPr>
          <w:tab/>
        </w:r>
        <w:r w:rsidR="003061E4" w:rsidRPr="00DE67F1">
          <w:rPr>
            <w:webHidden/>
          </w:rPr>
          <w:fldChar w:fldCharType="begin"/>
        </w:r>
        <w:r w:rsidR="003061E4" w:rsidRPr="00DE67F1">
          <w:rPr>
            <w:webHidden/>
          </w:rPr>
          <w:instrText xml:space="preserve"> PAGEREF _Toc37263702 \h </w:instrText>
        </w:r>
        <w:r w:rsidR="003061E4" w:rsidRPr="00DE67F1">
          <w:rPr>
            <w:webHidden/>
          </w:rPr>
        </w:r>
        <w:r w:rsidR="003061E4" w:rsidRPr="00DE67F1">
          <w:rPr>
            <w:webHidden/>
          </w:rPr>
          <w:fldChar w:fldCharType="separate"/>
        </w:r>
        <w:r w:rsidR="00AD7EB0">
          <w:rPr>
            <w:webHidden/>
          </w:rPr>
          <w:t>54</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03" w:history="1">
        <w:r w:rsidR="003061E4" w:rsidRPr="00DE67F1">
          <w:rPr>
            <w:rStyle w:val="Hyperlink"/>
            <w:color w:val="595959"/>
          </w:rPr>
          <w:t>5.2 Load Duration Curve</w:t>
        </w:r>
        <w:r w:rsidR="003061E4" w:rsidRPr="00DE67F1">
          <w:rPr>
            <w:webHidden/>
          </w:rPr>
          <w:tab/>
        </w:r>
        <w:r w:rsidR="003061E4" w:rsidRPr="00DE67F1">
          <w:rPr>
            <w:webHidden/>
          </w:rPr>
          <w:fldChar w:fldCharType="begin"/>
        </w:r>
        <w:r w:rsidR="003061E4" w:rsidRPr="00DE67F1">
          <w:rPr>
            <w:webHidden/>
          </w:rPr>
          <w:instrText xml:space="preserve"> PAGEREF _Toc37263703 \h </w:instrText>
        </w:r>
        <w:r w:rsidR="003061E4" w:rsidRPr="00DE67F1">
          <w:rPr>
            <w:webHidden/>
          </w:rPr>
        </w:r>
        <w:r w:rsidR="003061E4" w:rsidRPr="00DE67F1">
          <w:rPr>
            <w:webHidden/>
          </w:rPr>
          <w:fldChar w:fldCharType="separate"/>
        </w:r>
        <w:r w:rsidR="00AD7EB0">
          <w:rPr>
            <w:webHidden/>
          </w:rPr>
          <w:t>55</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04" w:history="1">
        <w:r w:rsidR="003061E4" w:rsidRPr="00DE67F1">
          <w:rPr>
            <w:rStyle w:val="Hyperlink"/>
            <w:color w:val="595959"/>
          </w:rPr>
          <w:t>5.3 TMDL</w:t>
        </w:r>
        <w:r w:rsidR="003061E4" w:rsidRPr="00DE67F1">
          <w:rPr>
            <w:webHidden/>
          </w:rPr>
          <w:tab/>
        </w:r>
        <w:r w:rsidR="003061E4" w:rsidRPr="00DE67F1">
          <w:rPr>
            <w:webHidden/>
          </w:rPr>
          <w:fldChar w:fldCharType="begin"/>
        </w:r>
        <w:r w:rsidR="003061E4" w:rsidRPr="00DE67F1">
          <w:rPr>
            <w:webHidden/>
          </w:rPr>
          <w:instrText xml:space="preserve"> PAGEREF _Toc37263704 \h </w:instrText>
        </w:r>
        <w:r w:rsidR="003061E4" w:rsidRPr="00DE67F1">
          <w:rPr>
            <w:webHidden/>
          </w:rPr>
        </w:r>
        <w:r w:rsidR="003061E4" w:rsidRPr="00DE67F1">
          <w:rPr>
            <w:webHidden/>
          </w:rPr>
          <w:fldChar w:fldCharType="separate"/>
        </w:r>
        <w:r w:rsidR="00AD7EB0">
          <w:rPr>
            <w:webHidden/>
          </w:rPr>
          <w:t>61</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05" w:history="1">
        <w:r w:rsidR="003061E4" w:rsidRPr="00DE67F1">
          <w:rPr>
            <w:rStyle w:val="Hyperlink"/>
            <w:color w:val="595959"/>
          </w:rPr>
          <w:t>5.4 Seasonality</w:t>
        </w:r>
        <w:r w:rsidR="003061E4" w:rsidRPr="00DE67F1">
          <w:rPr>
            <w:webHidden/>
          </w:rPr>
          <w:tab/>
        </w:r>
        <w:r w:rsidR="003061E4" w:rsidRPr="00DE67F1">
          <w:rPr>
            <w:webHidden/>
          </w:rPr>
          <w:fldChar w:fldCharType="begin"/>
        </w:r>
        <w:r w:rsidR="003061E4" w:rsidRPr="00DE67F1">
          <w:rPr>
            <w:webHidden/>
          </w:rPr>
          <w:instrText xml:space="preserve"> PAGEREF _Toc37263705 \h </w:instrText>
        </w:r>
        <w:r w:rsidR="003061E4" w:rsidRPr="00DE67F1">
          <w:rPr>
            <w:webHidden/>
          </w:rPr>
        </w:r>
        <w:r w:rsidR="003061E4" w:rsidRPr="00DE67F1">
          <w:rPr>
            <w:webHidden/>
          </w:rPr>
          <w:fldChar w:fldCharType="separate"/>
        </w:r>
        <w:r w:rsidR="00AD7EB0">
          <w:rPr>
            <w:webHidden/>
          </w:rPr>
          <w:t>61</w:t>
        </w:r>
        <w:r w:rsidR="003061E4" w:rsidRPr="00DE67F1">
          <w:rPr>
            <w:webHidden/>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06" w:history="1">
        <w:r w:rsidR="003061E4" w:rsidRPr="00F13D02">
          <w:rPr>
            <w:rStyle w:val="Hyperlink"/>
            <w:i w:val="0"/>
            <w:color w:val="595959"/>
          </w:rPr>
          <w:t>6.0 SOURCE ASSESSMENT</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_Toc37263706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67</w:t>
        </w:r>
        <w:r w:rsidR="003061E4" w:rsidRPr="00F13D02">
          <w:rPr>
            <w:i w:val="0"/>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07" w:history="1">
        <w:r w:rsidR="003061E4" w:rsidRPr="00DE67F1">
          <w:rPr>
            <w:rStyle w:val="Hyperlink"/>
            <w:color w:val="595959"/>
          </w:rPr>
          <w:t>6.1 Point Sources</w:t>
        </w:r>
        <w:r w:rsidR="003061E4" w:rsidRPr="00DE67F1">
          <w:rPr>
            <w:webHidden/>
          </w:rPr>
          <w:tab/>
        </w:r>
        <w:r w:rsidR="003061E4" w:rsidRPr="00DE67F1">
          <w:rPr>
            <w:webHidden/>
          </w:rPr>
          <w:fldChar w:fldCharType="begin"/>
        </w:r>
        <w:r w:rsidR="003061E4" w:rsidRPr="00DE67F1">
          <w:rPr>
            <w:webHidden/>
          </w:rPr>
          <w:instrText xml:space="preserve"> PAGEREF _Toc37263707 \h </w:instrText>
        </w:r>
        <w:r w:rsidR="003061E4" w:rsidRPr="00DE67F1">
          <w:rPr>
            <w:webHidden/>
          </w:rPr>
        </w:r>
        <w:r w:rsidR="003061E4" w:rsidRPr="00DE67F1">
          <w:rPr>
            <w:webHidden/>
          </w:rPr>
          <w:fldChar w:fldCharType="separate"/>
        </w:r>
        <w:r w:rsidR="00AD7EB0">
          <w:rPr>
            <w:webHidden/>
          </w:rPr>
          <w:t>68</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08" w:history="1">
        <w:r w:rsidR="003061E4" w:rsidRPr="00DE67F1">
          <w:rPr>
            <w:rStyle w:val="Hyperlink"/>
            <w:color w:val="595959"/>
          </w:rPr>
          <w:t>6.2 Nonpoint Sources</w:t>
        </w:r>
        <w:r w:rsidR="003061E4" w:rsidRPr="00DE67F1">
          <w:rPr>
            <w:webHidden/>
          </w:rPr>
          <w:tab/>
        </w:r>
        <w:r w:rsidR="003061E4" w:rsidRPr="00DE67F1">
          <w:rPr>
            <w:webHidden/>
          </w:rPr>
          <w:fldChar w:fldCharType="begin"/>
        </w:r>
        <w:r w:rsidR="003061E4" w:rsidRPr="00DE67F1">
          <w:rPr>
            <w:webHidden/>
          </w:rPr>
          <w:instrText xml:space="preserve"> PAGEREF _Toc37263708 \h </w:instrText>
        </w:r>
        <w:r w:rsidR="003061E4" w:rsidRPr="00DE67F1">
          <w:rPr>
            <w:webHidden/>
          </w:rPr>
        </w:r>
        <w:r w:rsidR="003061E4" w:rsidRPr="00DE67F1">
          <w:rPr>
            <w:webHidden/>
          </w:rPr>
          <w:fldChar w:fldCharType="separate"/>
        </w:r>
        <w:r w:rsidR="00AD7EB0">
          <w:rPr>
            <w:webHidden/>
          </w:rPr>
          <w:t>69</w:t>
        </w:r>
        <w:r w:rsidR="003061E4" w:rsidRPr="00DE67F1">
          <w:rPr>
            <w:webHidden/>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709" w:history="1">
        <w:r w:rsidR="003061E4" w:rsidRPr="00F13D02">
          <w:rPr>
            <w:rStyle w:val="Hyperlink"/>
            <w:rFonts w:eastAsia="Calibri"/>
            <w:noProof/>
            <w:color w:val="595959"/>
          </w:rPr>
          <w:t>6.2.1 Humans</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_Toc37263709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70</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710" w:history="1">
        <w:r w:rsidR="003061E4" w:rsidRPr="00F13D02">
          <w:rPr>
            <w:rStyle w:val="Hyperlink"/>
            <w:rFonts w:eastAsia="Calibri"/>
            <w:noProof/>
            <w:color w:val="595959"/>
          </w:rPr>
          <w:t>6.2.2 Wildlife</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_Toc37263710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72</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711" w:history="1">
        <w:r w:rsidR="003061E4" w:rsidRPr="00F13D02">
          <w:rPr>
            <w:rStyle w:val="Hyperlink"/>
            <w:rFonts w:eastAsia="Calibri"/>
            <w:noProof/>
            <w:color w:val="595959"/>
          </w:rPr>
          <w:t>6.2.3 Livestock</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_Toc37263711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73</w:t>
        </w:r>
        <w:r w:rsidR="003061E4" w:rsidRPr="00F13D02">
          <w:rPr>
            <w:noProof/>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12" w:history="1">
        <w:r w:rsidR="003061E4" w:rsidRPr="00DE67F1">
          <w:rPr>
            <w:rStyle w:val="Hyperlink"/>
            <w:color w:val="595959"/>
          </w:rPr>
          <w:t>6.3 Source Assessment Summary</w:t>
        </w:r>
        <w:r w:rsidR="003061E4" w:rsidRPr="00DE67F1">
          <w:rPr>
            <w:webHidden/>
          </w:rPr>
          <w:tab/>
        </w:r>
        <w:r w:rsidR="003061E4" w:rsidRPr="00DE67F1">
          <w:rPr>
            <w:webHidden/>
          </w:rPr>
          <w:fldChar w:fldCharType="begin"/>
        </w:r>
        <w:r w:rsidR="003061E4" w:rsidRPr="00DE67F1">
          <w:rPr>
            <w:webHidden/>
          </w:rPr>
          <w:instrText xml:space="preserve"> PAGEREF _Toc37263712 \h </w:instrText>
        </w:r>
        <w:r w:rsidR="003061E4" w:rsidRPr="00DE67F1">
          <w:rPr>
            <w:webHidden/>
          </w:rPr>
        </w:r>
        <w:r w:rsidR="003061E4" w:rsidRPr="00DE67F1">
          <w:rPr>
            <w:webHidden/>
          </w:rPr>
          <w:fldChar w:fldCharType="separate"/>
        </w:r>
        <w:r w:rsidR="00AD7EB0">
          <w:rPr>
            <w:webHidden/>
          </w:rPr>
          <w:t>75</w:t>
        </w:r>
        <w:r w:rsidR="003061E4" w:rsidRPr="00DE67F1">
          <w:rPr>
            <w:webHidden/>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713" w:history="1">
        <w:r w:rsidR="003061E4" w:rsidRPr="00F13D02">
          <w:rPr>
            <w:rStyle w:val="Hyperlink"/>
            <w:rFonts w:eastAsia="Calibri"/>
            <w:noProof/>
            <w:color w:val="595959"/>
          </w:rPr>
          <w:t>6.3.1 Bacteria Production</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_Toc37263713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75</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714" w:history="1">
        <w:r w:rsidR="003061E4" w:rsidRPr="00F13D02">
          <w:rPr>
            <w:rStyle w:val="Hyperlink"/>
            <w:rFonts w:eastAsia="Calibri"/>
            <w:noProof/>
            <w:color w:val="595959"/>
          </w:rPr>
          <w:t>6.3.2 Source Assessment</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_Toc37263714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76</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715" w:history="1">
        <w:r w:rsidR="003061E4" w:rsidRPr="00F13D02">
          <w:rPr>
            <w:rStyle w:val="Hyperlink"/>
            <w:rFonts w:eastAsia="Calibri"/>
            <w:noProof/>
            <w:color w:val="595959"/>
          </w:rPr>
          <w:t>6.3.3 Assumptions and Uncertainty</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_Toc37263715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78</w:t>
        </w:r>
        <w:r w:rsidR="003061E4" w:rsidRPr="00F13D02">
          <w:rPr>
            <w:noProof/>
            <w:webHidden/>
            <w:color w:val="595959"/>
          </w:rPr>
          <w:fldChar w:fldCharType="end"/>
        </w:r>
      </w:hyperlink>
    </w:p>
    <w:p w:rsidR="003061E4" w:rsidRPr="00F13D02" w:rsidRDefault="00892BFD" w:rsidP="003061E4">
      <w:pPr>
        <w:pStyle w:val="TOC3"/>
        <w:rPr>
          <w:rFonts w:asciiTheme="minorHAnsi" w:eastAsiaTheme="minorEastAsia" w:hAnsiTheme="minorHAnsi" w:cstheme="minorBidi"/>
          <w:noProof/>
          <w:color w:val="595959"/>
          <w:sz w:val="22"/>
          <w:szCs w:val="22"/>
        </w:rPr>
      </w:pPr>
      <w:hyperlink w:anchor="_Toc37263716" w:history="1">
        <w:r w:rsidR="003061E4" w:rsidRPr="00F13D02">
          <w:rPr>
            <w:rStyle w:val="Hyperlink"/>
            <w:rFonts w:eastAsia="Calibri"/>
            <w:noProof/>
            <w:color w:val="595959"/>
          </w:rPr>
          <w:t>6.3.4 Transport Pathways</w:t>
        </w:r>
        <w:r w:rsidR="003061E4" w:rsidRPr="00F13D02">
          <w:rPr>
            <w:noProof/>
            <w:webHidden/>
            <w:color w:val="595959"/>
          </w:rPr>
          <w:tab/>
        </w:r>
        <w:r w:rsidR="003061E4" w:rsidRPr="00F13D02">
          <w:rPr>
            <w:noProof/>
            <w:webHidden/>
            <w:color w:val="595959"/>
          </w:rPr>
          <w:fldChar w:fldCharType="begin"/>
        </w:r>
        <w:r w:rsidR="003061E4" w:rsidRPr="00F13D02">
          <w:rPr>
            <w:noProof/>
            <w:webHidden/>
            <w:color w:val="595959"/>
          </w:rPr>
          <w:instrText xml:space="preserve"> PAGEREF _Toc37263716 \h </w:instrText>
        </w:r>
        <w:r w:rsidR="003061E4" w:rsidRPr="00F13D02">
          <w:rPr>
            <w:noProof/>
            <w:webHidden/>
            <w:color w:val="595959"/>
          </w:rPr>
        </w:r>
        <w:r w:rsidR="003061E4" w:rsidRPr="00F13D02">
          <w:rPr>
            <w:noProof/>
            <w:webHidden/>
            <w:color w:val="595959"/>
          </w:rPr>
          <w:fldChar w:fldCharType="separate"/>
        </w:r>
        <w:r w:rsidR="00AD7EB0">
          <w:rPr>
            <w:noProof/>
            <w:webHidden/>
            <w:color w:val="595959"/>
          </w:rPr>
          <w:t>79</w:t>
        </w:r>
        <w:r w:rsidR="003061E4" w:rsidRPr="00F13D02">
          <w:rPr>
            <w:noProof/>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17" w:history="1">
        <w:r w:rsidR="003061E4" w:rsidRPr="00F13D02">
          <w:rPr>
            <w:rStyle w:val="Hyperlink"/>
            <w:i w:val="0"/>
            <w:color w:val="595959"/>
          </w:rPr>
          <w:t>7.0 IMPLEMENTATION PLAN</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_Toc37263717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79</w:t>
        </w:r>
        <w:r w:rsidR="003061E4" w:rsidRPr="00F13D02">
          <w:rPr>
            <w:i w:val="0"/>
            <w:webHidden/>
            <w:color w:val="595959"/>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18" w:history="1">
        <w:r w:rsidR="003061E4" w:rsidRPr="00DE67F1">
          <w:rPr>
            <w:rStyle w:val="Hyperlink"/>
            <w:color w:val="595959"/>
          </w:rPr>
          <w:t>7.1 Animal Feeding Operations</w:t>
        </w:r>
        <w:r w:rsidR="003061E4" w:rsidRPr="00DE67F1">
          <w:rPr>
            <w:webHidden/>
          </w:rPr>
          <w:tab/>
        </w:r>
        <w:r w:rsidR="003061E4" w:rsidRPr="00DE67F1">
          <w:rPr>
            <w:webHidden/>
          </w:rPr>
          <w:fldChar w:fldCharType="begin"/>
        </w:r>
        <w:r w:rsidR="003061E4" w:rsidRPr="00DE67F1">
          <w:rPr>
            <w:webHidden/>
          </w:rPr>
          <w:instrText xml:space="preserve"> PAGEREF _Toc37263718 \h </w:instrText>
        </w:r>
        <w:r w:rsidR="003061E4" w:rsidRPr="00DE67F1">
          <w:rPr>
            <w:webHidden/>
          </w:rPr>
        </w:r>
        <w:r w:rsidR="003061E4" w:rsidRPr="00DE67F1">
          <w:rPr>
            <w:webHidden/>
          </w:rPr>
          <w:fldChar w:fldCharType="separate"/>
        </w:r>
        <w:r w:rsidR="00AD7EB0">
          <w:rPr>
            <w:webHidden/>
          </w:rPr>
          <w:t>81</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19" w:history="1">
        <w:r w:rsidR="003061E4" w:rsidRPr="00DE67F1">
          <w:rPr>
            <w:rStyle w:val="Hyperlink"/>
            <w:color w:val="595959"/>
          </w:rPr>
          <w:t>7.2 Grazing Management</w:t>
        </w:r>
        <w:r w:rsidR="003061E4" w:rsidRPr="00DE67F1">
          <w:rPr>
            <w:webHidden/>
          </w:rPr>
          <w:tab/>
        </w:r>
        <w:r w:rsidR="003061E4" w:rsidRPr="00DE67F1">
          <w:rPr>
            <w:webHidden/>
          </w:rPr>
          <w:fldChar w:fldCharType="begin"/>
        </w:r>
        <w:r w:rsidR="003061E4" w:rsidRPr="00DE67F1">
          <w:rPr>
            <w:webHidden/>
          </w:rPr>
          <w:instrText xml:space="preserve"> PAGEREF _Toc37263719 \h </w:instrText>
        </w:r>
        <w:r w:rsidR="003061E4" w:rsidRPr="00DE67F1">
          <w:rPr>
            <w:webHidden/>
          </w:rPr>
        </w:r>
        <w:r w:rsidR="003061E4" w:rsidRPr="00DE67F1">
          <w:rPr>
            <w:webHidden/>
          </w:rPr>
          <w:fldChar w:fldCharType="separate"/>
        </w:r>
        <w:r w:rsidR="00AD7EB0">
          <w:rPr>
            <w:webHidden/>
          </w:rPr>
          <w:t>82</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20" w:history="1">
        <w:r w:rsidR="003061E4" w:rsidRPr="00DE67F1">
          <w:rPr>
            <w:rStyle w:val="Hyperlink"/>
            <w:color w:val="595959"/>
          </w:rPr>
          <w:t>7.3 Septic Systems</w:t>
        </w:r>
        <w:r w:rsidR="003061E4" w:rsidRPr="00DE67F1">
          <w:rPr>
            <w:webHidden/>
          </w:rPr>
          <w:tab/>
        </w:r>
        <w:r w:rsidR="003061E4" w:rsidRPr="00DE67F1">
          <w:rPr>
            <w:webHidden/>
          </w:rPr>
          <w:fldChar w:fldCharType="begin"/>
        </w:r>
        <w:r w:rsidR="003061E4" w:rsidRPr="00DE67F1">
          <w:rPr>
            <w:webHidden/>
          </w:rPr>
          <w:instrText xml:space="preserve"> PAGEREF _Toc37263720 \h </w:instrText>
        </w:r>
        <w:r w:rsidR="003061E4" w:rsidRPr="00DE67F1">
          <w:rPr>
            <w:webHidden/>
          </w:rPr>
        </w:r>
        <w:r w:rsidR="003061E4" w:rsidRPr="00DE67F1">
          <w:rPr>
            <w:webHidden/>
          </w:rPr>
          <w:fldChar w:fldCharType="separate"/>
        </w:r>
        <w:r w:rsidR="00AD7EB0">
          <w:rPr>
            <w:webHidden/>
          </w:rPr>
          <w:t>82</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21" w:history="1">
        <w:r w:rsidR="003061E4" w:rsidRPr="00DE67F1">
          <w:rPr>
            <w:rStyle w:val="Hyperlink"/>
            <w:color w:val="595959"/>
          </w:rPr>
          <w:t>7.4 Information and Education Component</w:t>
        </w:r>
        <w:r w:rsidR="003061E4" w:rsidRPr="00DE67F1">
          <w:rPr>
            <w:webHidden/>
          </w:rPr>
          <w:tab/>
        </w:r>
        <w:r w:rsidR="003061E4" w:rsidRPr="00DE67F1">
          <w:rPr>
            <w:webHidden/>
          </w:rPr>
          <w:fldChar w:fldCharType="begin"/>
        </w:r>
        <w:r w:rsidR="003061E4" w:rsidRPr="00DE67F1">
          <w:rPr>
            <w:webHidden/>
          </w:rPr>
          <w:instrText xml:space="preserve"> PAGEREF _Toc37263721 \h </w:instrText>
        </w:r>
        <w:r w:rsidR="003061E4" w:rsidRPr="00DE67F1">
          <w:rPr>
            <w:webHidden/>
          </w:rPr>
        </w:r>
        <w:r w:rsidR="003061E4" w:rsidRPr="00DE67F1">
          <w:rPr>
            <w:webHidden/>
          </w:rPr>
          <w:fldChar w:fldCharType="separate"/>
        </w:r>
        <w:r w:rsidR="00AD7EB0">
          <w:rPr>
            <w:webHidden/>
          </w:rPr>
          <w:t>83</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22" w:history="1">
        <w:r w:rsidR="003061E4" w:rsidRPr="00DE67F1">
          <w:rPr>
            <w:rStyle w:val="Hyperlink"/>
            <w:color w:val="595959"/>
          </w:rPr>
          <w:t>7.5 Implementation Cost and Technical Assistance</w:t>
        </w:r>
        <w:r w:rsidR="003061E4" w:rsidRPr="00DE67F1">
          <w:rPr>
            <w:webHidden/>
          </w:rPr>
          <w:tab/>
        </w:r>
        <w:r w:rsidR="003061E4" w:rsidRPr="00DE67F1">
          <w:rPr>
            <w:webHidden/>
          </w:rPr>
          <w:fldChar w:fldCharType="begin"/>
        </w:r>
        <w:r w:rsidR="003061E4" w:rsidRPr="00DE67F1">
          <w:rPr>
            <w:webHidden/>
          </w:rPr>
          <w:instrText xml:space="preserve"> PAGEREF _Toc37263722 \h </w:instrText>
        </w:r>
        <w:r w:rsidR="003061E4" w:rsidRPr="00DE67F1">
          <w:rPr>
            <w:webHidden/>
          </w:rPr>
        </w:r>
        <w:r w:rsidR="003061E4" w:rsidRPr="00DE67F1">
          <w:rPr>
            <w:webHidden/>
          </w:rPr>
          <w:fldChar w:fldCharType="separate"/>
        </w:r>
        <w:r w:rsidR="00AD7EB0">
          <w:rPr>
            <w:webHidden/>
          </w:rPr>
          <w:t>85</w:t>
        </w:r>
        <w:r w:rsidR="003061E4" w:rsidRPr="00DE67F1">
          <w:rPr>
            <w:webHidden/>
          </w:rPr>
          <w:fldChar w:fldCharType="end"/>
        </w:r>
      </w:hyperlink>
    </w:p>
    <w:p w:rsidR="003061E4" w:rsidRPr="00DE67F1" w:rsidRDefault="00892BFD" w:rsidP="003061E4">
      <w:pPr>
        <w:pStyle w:val="TOC2"/>
        <w:rPr>
          <w:rFonts w:asciiTheme="minorHAnsi" w:eastAsiaTheme="minorEastAsia" w:hAnsiTheme="minorHAnsi" w:cstheme="minorBidi"/>
          <w:sz w:val="22"/>
          <w:szCs w:val="22"/>
        </w:rPr>
      </w:pPr>
      <w:hyperlink w:anchor="_Toc37263723" w:history="1">
        <w:r w:rsidR="003061E4" w:rsidRPr="00DE67F1">
          <w:rPr>
            <w:rStyle w:val="Hyperlink"/>
            <w:color w:val="595959"/>
          </w:rPr>
          <w:t>7.6 Implementation Schedule and Milestones</w:t>
        </w:r>
        <w:r w:rsidR="003061E4" w:rsidRPr="00DE67F1">
          <w:rPr>
            <w:webHidden/>
          </w:rPr>
          <w:tab/>
        </w:r>
        <w:r w:rsidR="003061E4" w:rsidRPr="00DE67F1">
          <w:rPr>
            <w:webHidden/>
          </w:rPr>
          <w:fldChar w:fldCharType="begin"/>
        </w:r>
        <w:r w:rsidR="003061E4" w:rsidRPr="00DE67F1">
          <w:rPr>
            <w:webHidden/>
          </w:rPr>
          <w:instrText xml:space="preserve"> PAGEREF _Toc37263723 \h </w:instrText>
        </w:r>
        <w:r w:rsidR="003061E4" w:rsidRPr="00DE67F1">
          <w:rPr>
            <w:webHidden/>
          </w:rPr>
        </w:r>
        <w:r w:rsidR="003061E4" w:rsidRPr="00DE67F1">
          <w:rPr>
            <w:webHidden/>
          </w:rPr>
          <w:fldChar w:fldCharType="separate"/>
        </w:r>
        <w:r w:rsidR="00AD7EB0">
          <w:rPr>
            <w:webHidden/>
          </w:rPr>
          <w:t>86</w:t>
        </w:r>
        <w:r w:rsidR="003061E4" w:rsidRPr="00DE67F1">
          <w:rPr>
            <w:webHidden/>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24" w:history="1">
        <w:r w:rsidR="003061E4" w:rsidRPr="00F13D02">
          <w:rPr>
            <w:rStyle w:val="Hyperlink"/>
            <w:i w:val="0"/>
            <w:color w:val="595959"/>
          </w:rPr>
          <w:t>8.0 FUTURE MONITORING</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_Toc37263724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89</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25" w:history="1">
        <w:r w:rsidR="003061E4" w:rsidRPr="00F13D02">
          <w:rPr>
            <w:rStyle w:val="Hyperlink"/>
            <w:i w:val="0"/>
            <w:color w:val="595959"/>
          </w:rPr>
          <w:t>9.0 PUBLIC INVOLVEMENT</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_Toc37263725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89</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26" w:history="1">
        <w:r w:rsidR="003061E4" w:rsidRPr="00F13D02">
          <w:rPr>
            <w:rStyle w:val="Hyperlink"/>
            <w:i w:val="0"/>
            <w:color w:val="595959"/>
          </w:rPr>
          <w:t>REFERENCES</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_Toc37263726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91</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27" w:history="1">
        <w:r w:rsidR="003061E4" w:rsidRPr="00F13D02">
          <w:rPr>
            <w:rStyle w:val="Hyperlink"/>
            <w:i w:val="0"/>
            <w:color w:val="595959"/>
          </w:rPr>
          <w:t>Appendix A: Utah Division of Water Quality Listing Methodology for E. coli</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_Toc37263727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94</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28" w:history="1">
        <w:r w:rsidR="003061E4" w:rsidRPr="00F13D02">
          <w:rPr>
            <w:rStyle w:val="Hyperlink"/>
            <w:i w:val="0"/>
            <w:color w:val="595959"/>
          </w:rPr>
          <w:t>Appendix B: Bureau of Land Management Grazing Allotment Tables</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_Toc37263728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98</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29" w:history="1">
        <w:r w:rsidR="003061E4" w:rsidRPr="00F13D02">
          <w:rPr>
            <w:rStyle w:val="Hyperlink"/>
            <w:i w:val="0"/>
            <w:color w:val="595959"/>
          </w:rPr>
          <w:t>Appendix C: SITLA Grazing Allotment Tables</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_Toc37263729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103</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30" w:history="1">
        <w:r w:rsidR="003061E4" w:rsidRPr="00F13D02">
          <w:rPr>
            <w:rStyle w:val="Hyperlink"/>
            <w:i w:val="0"/>
            <w:color w:val="595959"/>
          </w:rPr>
          <w:t>Appendix D: US Forest Service Grazing Allotments in Fremont River Watershed</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_Toc37263730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106</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31" w:history="1">
        <w:r w:rsidR="003061E4" w:rsidRPr="00F13D02">
          <w:rPr>
            <w:rStyle w:val="Hyperlink"/>
            <w:i w:val="0"/>
            <w:color w:val="595959"/>
          </w:rPr>
          <w:t>Appendix E: U.S Fish and Wildlife Service List of Threatened and Endangered Species for Wayne County (Source: USFWS website August 2019)</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_Toc37263731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108</w:t>
        </w:r>
        <w:r w:rsidR="003061E4" w:rsidRPr="00F13D02">
          <w:rPr>
            <w:i w:val="0"/>
            <w:webHidden/>
            <w:color w:val="595959"/>
          </w:rPr>
          <w:fldChar w:fldCharType="end"/>
        </w:r>
      </w:hyperlink>
    </w:p>
    <w:p w:rsidR="003061E4" w:rsidRPr="00F13D02" w:rsidRDefault="00892BFD" w:rsidP="003061E4">
      <w:pPr>
        <w:pStyle w:val="TOC1"/>
        <w:rPr>
          <w:rFonts w:asciiTheme="minorHAnsi" w:eastAsiaTheme="minorEastAsia" w:hAnsiTheme="minorHAnsi" w:cstheme="minorBidi"/>
          <w:i w:val="0"/>
          <w:color w:val="595959"/>
          <w:sz w:val="22"/>
          <w:szCs w:val="22"/>
        </w:rPr>
      </w:pPr>
      <w:hyperlink w:anchor="_Toc37263732" w:history="1">
        <w:r w:rsidR="003061E4" w:rsidRPr="00F13D02">
          <w:rPr>
            <w:rStyle w:val="Hyperlink"/>
            <w:i w:val="0"/>
            <w:color w:val="595959"/>
          </w:rPr>
          <w:t xml:space="preserve">Appendix F: </w:t>
        </w:r>
        <w:r w:rsidR="00AD7EB0">
          <w:rPr>
            <w:rStyle w:val="Hyperlink"/>
            <w:i w:val="0"/>
            <w:color w:val="595959"/>
          </w:rPr>
          <w:t>Measured and Modeled Flow Data Used for Loading Calculations</w:t>
        </w:r>
        <w:r w:rsidR="003061E4" w:rsidRPr="00F13D02">
          <w:rPr>
            <w:i w:val="0"/>
            <w:webHidden/>
            <w:color w:val="595959"/>
          </w:rPr>
          <w:tab/>
        </w:r>
        <w:r w:rsidR="003061E4" w:rsidRPr="00F13D02">
          <w:rPr>
            <w:i w:val="0"/>
            <w:webHidden/>
            <w:color w:val="595959"/>
          </w:rPr>
          <w:fldChar w:fldCharType="begin"/>
        </w:r>
        <w:r w:rsidR="003061E4" w:rsidRPr="00F13D02">
          <w:rPr>
            <w:i w:val="0"/>
            <w:webHidden/>
            <w:color w:val="595959"/>
          </w:rPr>
          <w:instrText xml:space="preserve"> PAGEREF _Toc37263732 \h </w:instrText>
        </w:r>
        <w:r w:rsidR="003061E4" w:rsidRPr="00F13D02">
          <w:rPr>
            <w:i w:val="0"/>
            <w:webHidden/>
            <w:color w:val="595959"/>
          </w:rPr>
        </w:r>
        <w:r w:rsidR="003061E4" w:rsidRPr="00F13D02">
          <w:rPr>
            <w:i w:val="0"/>
            <w:webHidden/>
            <w:color w:val="595959"/>
          </w:rPr>
          <w:fldChar w:fldCharType="separate"/>
        </w:r>
        <w:r w:rsidR="00AD7EB0">
          <w:rPr>
            <w:i w:val="0"/>
            <w:webHidden/>
            <w:color w:val="595959"/>
          </w:rPr>
          <w:t>111</w:t>
        </w:r>
        <w:r w:rsidR="003061E4" w:rsidRPr="00F13D02">
          <w:rPr>
            <w:i w:val="0"/>
            <w:webHidden/>
            <w:color w:val="595959"/>
          </w:rPr>
          <w:fldChar w:fldCharType="end"/>
        </w:r>
      </w:hyperlink>
    </w:p>
    <w:p w:rsidR="003061E4" w:rsidRPr="00F13D02" w:rsidRDefault="003061E4" w:rsidP="003061E4">
      <w:pPr>
        <w:rPr>
          <w:color w:val="595959"/>
        </w:rPr>
      </w:pPr>
      <w:r w:rsidRPr="00F13D02">
        <w:rPr>
          <w:b/>
          <w:bCs/>
          <w:noProof/>
          <w:color w:val="595959"/>
        </w:rPr>
        <w:fldChar w:fldCharType="end"/>
      </w:r>
    </w:p>
    <w:p w:rsidR="003061E4" w:rsidRPr="00F13D02" w:rsidRDefault="003061E4" w:rsidP="003061E4">
      <w:pPr>
        <w:rPr>
          <w:rFonts w:ascii="Times New Roman" w:hAnsi="Times New Roman"/>
          <w:b/>
          <w:bCs/>
          <w:color w:val="595959"/>
          <w:kern w:val="32"/>
          <w:sz w:val="28"/>
          <w:szCs w:val="28"/>
          <w:lang w:eastAsia="x-none"/>
        </w:rPr>
      </w:pPr>
      <w:r w:rsidRPr="00F13D02">
        <w:rPr>
          <w:rFonts w:ascii="Times New Roman" w:hAnsi="Times New Roman"/>
          <w:color w:val="595959"/>
          <w:sz w:val="28"/>
          <w:szCs w:val="28"/>
        </w:rPr>
        <w:br w:type="page"/>
      </w:r>
    </w:p>
    <w:p w:rsidR="003061E4" w:rsidRPr="00F13D02" w:rsidRDefault="003061E4" w:rsidP="003061E4">
      <w:pPr>
        <w:pStyle w:val="Heading1"/>
        <w:rPr>
          <w:color w:val="034963"/>
        </w:rPr>
      </w:pPr>
      <w:bookmarkStart w:id="5" w:name="_Toc37263671"/>
      <w:r w:rsidRPr="00F13D02">
        <w:rPr>
          <w:color w:val="034963"/>
        </w:rPr>
        <w:lastRenderedPageBreak/>
        <w:t>List of Tables</w:t>
      </w:r>
      <w:bookmarkEnd w:id="5"/>
    </w:p>
    <w:p w:rsidR="003061E4" w:rsidRPr="00F13D02" w:rsidRDefault="003061E4" w:rsidP="003061E4">
      <w:pPr>
        <w:pStyle w:val="TableofFigures"/>
        <w:tabs>
          <w:tab w:val="right" w:leader="dot" w:pos="8630"/>
        </w:tabs>
        <w:spacing w:before="240" w:line="276" w:lineRule="auto"/>
        <w:rPr>
          <w:rFonts w:ascii="Georgia" w:eastAsiaTheme="minorEastAsia" w:hAnsi="Georgia" w:cstheme="minorBidi"/>
          <w:b w:val="0"/>
          <w:bCs w:val="0"/>
          <w:noProof/>
          <w:color w:val="595959"/>
          <w:sz w:val="18"/>
          <w:szCs w:val="18"/>
        </w:rPr>
      </w:pPr>
      <w:r w:rsidRPr="00F13D02">
        <w:rPr>
          <w:rFonts w:ascii="Georgia" w:hAnsi="Georgia"/>
          <w:color w:val="595959"/>
          <w:sz w:val="18"/>
          <w:szCs w:val="18"/>
        </w:rPr>
        <w:fldChar w:fldCharType="begin"/>
      </w:r>
      <w:r w:rsidRPr="00F13D02">
        <w:rPr>
          <w:rFonts w:ascii="Georgia" w:hAnsi="Georgia"/>
          <w:color w:val="595959"/>
          <w:sz w:val="18"/>
          <w:szCs w:val="18"/>
        </w:rPr>
        <w:instrText xml:space="preserve"> TOC \h \z \c "Table" </w:instrText>
      </w:r>
      <w:r w:rsidRPr="00F13D02">
        <w:rPr>
          <w:rFonts w:ascii="Georgia" w:hAnsi="Georgia"/>
          <w:color w:val="595959"/>
          <w:sz w:val="18"/>
          <w:szCs w:val="18"/>
        </w:rPr>
        <w:fldChar w:fldCharType="separate"/>
      </w:r>
      <w:hyperlink w:anchor="_Toc37263411" w:history="1">
        <w:r w:rsidRPr="00F13D02">
          <w:rPr>
            <w:rStyle w:val="Hyperlink"/>
            <w:rFonts w:ascii="Georgia" w:hAnsi="Georgia"/>
            <w:b w:val="0"/>
            <w:noProof/>
            <w:color w:val="595959"/>
            <w:sz w:val="18"/>
            <w:szCs w:val="18"/>
          </w:rPr>
          <w:t>Table 1. Designated uses for the impaired Fremont River segments from Utah R317-2-13</w:t>
        </w:r>
        <w:r w:rsidRPr="00F13D02">
          <w:rPr>
            <w:rFonts w:ascii="Georgia" w:hAnsi="Georgia"/>
            <w:b w:val="0"/>
            <w:noProof/>
            <w:webHidden/>
            <w:color w:val="595959"/>
            <w:sz w:val="18"/>
            <w:szCs w:val="18"/>
          </w:rPr>
          <w:tab/>
        </w:r>
        <w:r w:rsidRPr="00F13D02">
          <w:rPr>
            <w:rFonts w:ascii="Georgia" w:hAnsi="Georgia"/>
            <w:b w:val="0"/>
            <w:noProof/>
            <w:webHidden/>
            <w:color w:val="595959"/>
            <w:sz w:val="18"/>
            <w:szCs w:val="18"/>
          </w:rPr>
          <w:fldChar w:fldCharType="begin"/>
        </w:r>
        <w:r w:rsidRPr="00F13D02">
          <w:rPr>
            <w:rFonts w:ascii="Georgia" w:hAnsi="Georgia"/>
            <w:b w:val="0"/>
            <w:noProof/>
            <w:webHidden/>
            <w:color w:val="595959"/>
            <w:sz w:val="18"/>
            <w:szCs w:val="18"/>
          </w:rPr>
          <w:instrText xml:space="preserve"> PAGEREF _Toc37263411 \h </w:instrText>
        </w:r>
        <w:r w:rsidRPr="00F13D02">
          <w:rPr>
            <w:rFonts w:ascii="Georgia" w:hAnsi="Georgia"/>
            <w:b w:val="0"/>
            <w:noProof/>
            <w:webHidden/>
            <w:color w:val="595959"/>
            <w:sz w:val="18"/>
            <w:szCs w:val="18"/>
          </w:rPr>
        </w:r>
        <w:r w:rsidRPr="00F13D02">
          <w:rPr>
            <w:rFonts w:ascii="Georgia" w:hAnsi="Georgia"/>
            <w:b w:val="0"/>
            <w:noProof/>
            <w:webHidden/>
            <w:color w:val="595959"/>
            <w:sz w:val="18"/>
            <w:szCs w:val="18"/>
          </w:rPr>
          <w:fldChar w:fldCharType="separate"/>
        </w:r>
        <w:r w:rsidRPr="00F13D02">
          <w:rPr>
            <w:rFonts w:ascii="Georgia" w:hAnsi="Georgia"/>
            <w:b w:val="0"/>
            <w:noProof/>
            <w:webHidden/>
            <w:color w:val="595959"/>
            <w:sz w:val="18"/>
            <w:szCs w:val="18"/>
          </w:rPr>
          <w:t>14</w:t>
        </w:r>
        <w:r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12" w:history="1">
        <w:r w:rsidR="003061E4" w:rsidRPr="00F13D02">
          <w:rPr>
            <w:rStyle w:val="Hyperlink"/>
            <w:rFonts w:ascii="Georgia" w:hAnsi="Georgia"/>
            <w:b w:val="0"/>
            <w:noProof/>
            <w:color w:val="595959"/>
            <w:sz w:val="18"/>
            <w:szCs w:val="18"/>
          </w:rPr>
          <w:t>Table 2. Impaired assessment units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_Toc37263412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14</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13" w:history="1">
        <w:r w:rsidR="003061E4" w:rsidRPr="00F13D02">
          <w:rPr>
            <w:rStyle w:val="Hyperlink"/>
            <w:rFonts w:ascii="Georgia" w:hAnsi="Georgia"/>
            <w:b w:val="0"/>
            <w:noProof/>
            <w:color w:val="595959"/>
            <w:sz w:val="18"/>
            <w:szCs w:val="18"/>
          </w:rPr>
          <w:t>Table 3. Water quality standards for Fremont River-2 and Fremont River-3 AUs</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_Toc37263413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15</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14" w:history="1">
        <w:r w:rsidR="003061E4" w:rsidRPr="00F13D02">
          <w:rPr>
            <w:rStyle w:val="Hyperlink"/>
            <w:rFonts w:ascii="Georgia" w:hAnsi="Georgia"/>
            <w:b w:val="0"/>
            <w:noProof/>
            <w:color w:val="595959"/>
            <w:sz w:val="18"/>
            <w:szCs w:val="18"/>
          </w:rPr>
          <w:t>Table 4. Summary of stream types in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_Toc37263414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19</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15" w:history="1">
        <w:r w:rsidR="003061E4" w:rsidRPr="00F13D02">
          <w:rPr>
            <w:rStyle w:val="Hyperlink"/>
            <w:rFonts w:ascii="Georgia" w:hAnsi="Georgia"/>
            <w:b w:val="0"/>
            <w:noProof/>
            <w:color w:val="595959"/>
            <w:sz w:val="18"/>
            <w:szCs w:val="18"/>
          </w:rPr>
          <w:t>Table 5. Points of diversion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_Toc37263415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20</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16" w:history="1">
        <w:r w:rsidR="003061E4" w:rsidRPr="00F13D02">
          <w:rPr>
            <w:rStyle w:val="Hyperlink"/>
            <w:rFonts w:ascii="Georgia" w:hAnsi="Georgia"/>
            <w:b w:val="0"/>
            <w:noProof/>
            <w:color w:val="595959"/>
            <w:sz w:val="18"/>
            <w:szCs w:val="18"/>
          </w:rPr>
          <w:t>Table 6. Land ownership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_Toc37263416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24</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17" w:history="1">
        <w:r w:rsidR="003061E4" w:rsidRPr="00F13D02">
          <w:rPr>
            <w:rStyle w:val="Hyperlink"/>
            <w:rFonts w:ascii="Georgia" w:hAnsi="Georgia"/>
            <w:b w:val="0"/>
            <w:noProof/>
            <w:color w:val="595959"/>
            <w:sz w:val="18"/>
            <w:szCs w:val="18"/>
          </w:rPr>
          <w:t>Table 7. Dominant land use and cover throughout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_Toc37263417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18" w:history="1">
        <w:r w:rsidR="003061E4" w:rsidRPr="00F13D02">
          <w:rPr>
            <w:rStyle w:val="Hyperlink"/>
            <w:rFonts w:ascii="Georgia" w:hAnsi="Georgia"/>
            <w:b w:val="0"/>
            <w:noProof/>
            <w:color w:val="595959"/>
            <w:sz w:val="18"/>
            <w:szCs w:val="18"/>
          </w:rPr>
          <w:t xml:space="preserve">Table 8.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summary statistics for Fremont River watershed monitoring locations. Sites listed upstream to downstream. Site IDs shown in red triggered the 303(d) listing in 2014.</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_Toc37263418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31</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19" w:history="1">
        <w:r w:rsidR="003061E4" w:rsidRPr="00F13D02">
          <w:rPr>
            <w:rStyle w:val="Hyperlink"/>
            <w:rFonts w:ascii="Georgia" w:hAnsi="Georgia"/>
            <w:b w:val="0"/>
            <w:noProof/>
            <w:color w:val="595959"/>
            <w:sz w:val="18"/>
            <w:szCs w:val="18"/>
          </w:rPr>
          <w:t>Table 9. Percent exceedance of 2A maximum criterion (409 MPN / 100mL) for Fremont River watershed monitoring locations.</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_Toc37263419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32</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0" w:history="1">
        <w:r w:rsidR="003061E4" w:rsidRPr="00F13D02">
          <w:rPr>
            <w:rStyle w:val="Hyperlink"/>
            <w:rFonts w:ascii="Georgia" w:hAnsi="Georgia"/>
            <w:b w:val="0"/>
            <w:noProof/>
            <w:color w:val="595959"/>
            <w:sz w:val="18"/>
            <w:szCs w:val="18"/>
          </w:rPr>
          <w:t>Table 10. Summary of monitoring location recreation season geometric means. Geometric means highlighted in red exceed the seasonal geometric mean of 126 MPN/100 mL.</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_Toc37263420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34</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1" w:history="1">
        <w:r w:rsidR="003061E4" w:rsidRPr="00F13D02">
          <w:rPr>
            <w:rStyle w:val="Hyperlink"/>
            <w:rFonts w:ascii="Georgia" w:hAnsi="Georgia"/>
            <w:b w:val="0"/>
            <w:noProof/>
            <w:color w:val="595959"/>
            <w:sz w:val="18"/>
            <w:szCs w:val="18"/>
          </w:rPr>
          <w:t>Table 11. Relationship between LDC hydrologic regimes and potential contributing sources (Source: EPA 2017a)</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_Toc37263421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51</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2" w:history="1">
        <w:r w:rsidR="003061E4" w:rsidRPr="00F13D02">
          <w:rPr>
            <w:rStyle w:val="Hyperlink"/>
            <w:rFonts w:ascii="Georgia" w:hAnsi="Georgia"/>
            <w:b w:val="0"/>
            <w:noProof/>
            <w:color w:val="595959"/>
            <w:sz w:val="18"/>
            <w:szCs w:val="18"/>
          </w:rPr>
          <w:t>Table 12. Loading capacity, observed loading and necessary percent reductions based on 4955330 Fremont River at Big Rocks Road monitoring site</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_Toc37263422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60</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3" w:history="1">
        <w:r w:rsidR="003061E4" w:rsidRPr="00F13D02">
          <w:rPr>
            <w:rStyle w:val="Hyperlink"/>
            <w:rFonts w:ascii="Georgia" w:hAnsi="Georgia"/>
            <w:b w:val="0"/>
            <w:noProof/>
            <w:color w:val="595959"/>
            <w:sz w:val="18"/>
            <w:szCs w:val="18"/>
          </w:rPr>
          <w:t>Table 13. Loading capacity, observed loading and necessary percent reductions based on 4954390 Fremont River at U12 Crossing monitoring site</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_Toc37263423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60</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4" w:history="1">
        <w:r w:rsidR="003061E4" w:rsidRPr="00F13D02">
          <w:rPr>
            <w:rStyle w:val="Hyperlink"/>
            <w:rFonts w:ascii="Georgia" w:hAnsi="Georgia"/>
            <w:b w:val="0"/>
            <w:noProof/>
            <w:color w:val="595959"/>
            <w:sz w:val="18"/>
            <w:szCs w:val="18"/>
          </w:rPr>
          <w:t>Table 14. Loading capacity, observed loading and necessary percent reductions based on 4954480 Fremont River at campground in CRNP monitoring site</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_Toc37263424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60</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5" w:history="1">
        <w:r w:rsidR="003061E4" w:rsidRPr="00F13D02">
          <w:rPr>
            <w:rStyle w:val="Hyperlink"/>
            <w:rFonts w:ascii="Georgia" w:hAnsi="Georgia"/>
            <w:b w:val="0"/>
            <w:noProof/>
            <w:color w:val="595959"/>
            <w:sz w:val="18"/>
            <w:szCs w:val="18"/>
          </w:rPr>
          <w:t>Table 15. Loading capacity, observed loading and necessary percent reductions based on 4954770 Sulphur Creek above Fremont River at picnic area monitoring site</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_Toc37263425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61</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6" w:history="1">
        <w:r w:rsidR="003061E4" w:rsidRPr="00F13D02">
          <w:rPr>
            <w:rStyle w:val="Hyperlink"/>
            <w:rFonts w:ascii="Georgia" w:hAnsi="Georgia"/>
            <w:b w:val="0"/>
            <w:noProof/>
            <w:color w:val="595959"/>
            <w:sz w:val="18"/>
            <w:szCs w:val="18"/>
          </w:rPr>
          <w:t>Table 16. UPDES permits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_Toc37263426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62</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7" w:history="1">
        <w:r w:rsidR="003061E4" w:rsidRPr="00F13D02">
          <w:rPr>
            <w:rStyle w:val="Hyperlink"/>
            <w:rFonts w:ascii="Georgia" w:hAnsi="Georgia"/>
            <w:b w:val="0"/>
            <w:noProof/>
            <w:color w:val="595959"/>
            <w:sz w:val="18"/>
            <w:szCs w:val="18"/>
          </w:rPr>
          <w:t>Table 17. Individual onsite wastewater treatment systems in the Fremont River TMDL area</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_Toc37263427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64</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8" w:history="1">
        <w:r w:rsidR="003061E4" w:rsidRPr="00F13D02">
          <w:rPr>
            <w:rStyle w:val="Hyperlink"/>
            <w:rFonts w:ascii="Georgia" w:hAnsi="Georgia"/>
            <w:b w:val="0"/>
            <w:noProof/>
            <w:color w:val="595959"/>
            <w:sz w:val="18"/>
            <w:szCs w:val="18"/>
          </w:rPr>
          <w:t>Table 18. Large underground wastewater disposal systems in the Fremont River TMDL area</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_Toc37263428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64</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29" w:history="1">
        <w:r w:rsidR="003061E4" w:rsidRPr="00F13D02">
          <w:rPr>
            <w:rStyle w:val="Hyperlink"/>
            <w:rFonts w:ascii="Georgia" w:hAnsi="Georgia"/>
            <w:b w:val="0"/>
            <w:noProof/>
            <w:color w:val="595959"/>
            <w:sz w:val="18"/>
            <w:szCs w:val="18"/>
          </w:rPr>
          <w:t>Table 19. Livestock estimates on private property. (Source: 2017 Utah Agricultural Census)</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_Toc37263429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67</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0" w:history="1">
        <w:r w:rsidR="003061E4" w:rsidRPr="00F13D02">
          <w:rPr>
            <w:rStyle w:val="Hyperlink"/>
            <w:rFonts w:ascii="Georgia" w:hAnsi="Georgia"/>
            <w:b w:val="0"/>
            <w:noProof/>
            <w:color w:val="595959"/>
            <w:sz w:val="18"/>
            <w:szCs w:val="18"/>
          </w:rPr>
          <w:t>Table 20. Livestock estimates on public lands</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_Toc37263430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68</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1" w:history="1">
        <w:r w:rsidR="003061E4" w:rsidRPr="00F13D02">
          <w:rPr>
            <w:rStyle w:val="Hyperlink"/>
            <w:rFonts w:ascii="Georgia" w:hAnsi="Georgia"/>
            <w:b w:val="0"/>
            <w:noProof/>
            <w:color w:val="595959"/>
            <w:sz w:val="18"/>
            <w:szCs w:val="18"/>
          </w:rPr>
          <w:t>Table 21. Bacteria production by animal</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_Toc37263431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69</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2" w:history="1">
        <w:r w:rsidR="003061E4" w:rsidRPr="00F13D02">
          <w:rPr>
            <w:rStyle w:val="Hyperlink"/>
            <w:rFonts w:ascii="Georgia" w:hAnsi="Georgia"/>
            <w:b w:val="0"/>
            <w:noProof/>
            <w:color w:val="595959"/>
            <w:sz w:val="18"/>
            <w:szCs w:val="18"/>
          </w:rPr>
          <w:t>Table 22. Bacteria contribution by source during the recreation season</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_Toc37263432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70</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3" w:history="1">
        <w:r w:rsidR="003061E4" w:rsidRPr="00F13D02">
          <w:rPr>
            <w:rStyle w:val="Hyperlink"/>
            <w:rFonts w:ascii="Georgia" w:hAnsi="Georgia"/>
            <w:b w:val="0"/>
            <w:noProof/>
            <w:color w:val="595959"/>
            <w:sz w:val="18"/>
            <w:szCs w:val="18"/>
          </w:rPr>
          <w:t>Table 23. Potential funding opportunities for nonpoint source projects.</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_Toc37263433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78</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4" w:history="1">
        <w:r w:rsidR="003061E4" w:rsidRPr="00F13D02">
          <w:rPr>
            <w:rStyle w:val="Hyperlink"/>
            <w:rFonts w:ascii="Georgia" w:hAnsi="Georgia"/>
            <w:b w:val="0"/>
            <w:noProof/>
            <w:color w:val="595959"/>
            <w:sz w:val="18"/>
            <w:szCs w:val="18"/>
          </w:rPr>
          <w:t>Table 24. Implementation schedule and milestones</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_Toc37263434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79</w:t>
        </w:r>
        <w:r w:rsidR="003061E4" w:rsidRPr="00F13D02">
          <w:rPr>
            <w:rFonts w:ascii="Georgia" w:hAnsi="Georgia"/>
            <w:b w:val="0"/>
            <w:noProof/>
            <w:webHidden/>
            <w:color w:val="595959"/>
            <w:sz w:val="18"/>
            <w:szCs w:val="18"/>
          </w:rPr>
          <w:fldChar w:fldCharType="end"/>
        </w:r>
      </w:hyperlink>
    </w:p>
    <w:p w:rsidR="003061E4" w:rsidRPr="00F13D02" w:rsidRDefault="003061E4" w:rsidP="003061E4">
      <w:pPr>
        <w:pStyle w:val="Heading1"/>
        <w:spacing w:line="276" w:lineRule="auto"/>
        <w:rPr>
          <w:rFonts w:ascii="Times New Roman" w:hAnsi="Times New Roman"/>
          <w:b w:val="0"/>
          <w:bCs w:val="0"/>
          <w:color w:val="595959"/>
          <w:sz w:val="18"/>
          <w:szCs w:val="18"/>
        </w:rPr>
      </w:pPr>
      <w:r w:rsidRPr="00F13D02">
        <w:rPr>
          <w:rFonts w:ascii="Georgia" w:hAnsi="Georgia"/>
          <w:color w:val="595959"/>
          <w:sz w:val="18"/>
          <w:szCs w:val="18"/>
          <w:lang w:val="en-US"/>
        </w:rPr>
        <w:fldChar w:fldCharType="end"/>
      </w:r>
    </w:p>
    <w:p w:rsidR="003061E4" w:rsidRPr="00F13D02" w:rsidRDefault="003061E4" w:rsidP="003061E4">
      <w:pPr>
        <w:rPr>
          <w:rFonts w:ascii="Times New Roman" w:hAnsi="Times New Roman"/>
          <w:b/>
          <w:bCs/>
          <w:color w:val="595959"/>
          <w:kern w:val="32"/>
          <w:sz w:val="20"/>
          <w:szCs w:val="20"/>
          <w:lang w:eastAsia="x-none"/>
        </w:rPr>
      </w:pPr>
      <w:r w:rsidRPr="00F13D02">
        <w:rPr>
          <w:rFonts w:ascii="Times New Roman" w:hAnsi="Times New Roman"/>
          <w:color w:val="595959"/>
          <w:sz w:val="20"/>
          <w:szCs w:val="20"/>
        </w:rPr>
        <w:br w:type="page"/>
      </w:r>
    </w:p>
    <w:p w:rsidR="003061E4" w:rsidRDefault="003061E4" w:rsidP="003061E4">
      <w:pPr>
        <w:pStyle w:val="Heading1"/>
        <w:spacing w:after="0"/>
        <w:rPr>
          <w:color w:val="034963"/>
          <w:lang w:val="en-US"/>
        </w:rPr>
      </w:pPr>
      <w:bookmarkStart w:id="6" w:name="_Toc37263672"/>
      <w:r w:rsidRPr="00F13D02">
        <w:rPr>
          <w:color w:val="034963"/>
        </w:rPr>
        <w:lastRenderedPageBreak/>
        <w:t>List of Figures</w:t>
      </w:r>
      <w:bookmarkEnd w:id="6"/>
    </w:p>
    <w:p w:rsidR="003061E4" w:rsidRPr="00F13D02" w:rsidRDefault="003061E4" w:rsidP="003061E4"/>
    <w:p w:rsidR="003061E4" w:rsidRPr="00F13D02" w:rsidRDefault="003061E4"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r w:rsidRPr="00F13D02">
        <w:rPr>
          <w:rFonts w:ascii="Georgia" w:hAnsi="Georgia"/>
          <w:b w:val="0"/>
          <w:color w:val="595959"/>
          <w:sz w:val="18"/>
          <w:szCs w:val="18"/>
        </w:rPr>
        <w:fldChar w:fldCharType="begin"/>
      </w:r>
      <w:r w:rsidRPr="00F13D02">
        <w:rPr>
          <w:rFonts w:ascii="Georgia" w:hAnsi="Georgia"/>
          <w:b w:val="0"/>
          <w:color w:val="595959"/>
          <w:sz w:val="18"/>
          <w:szCs w:val="18"/>
        </w:rPr>
        <w:instrText xml:space="preserve"> TOC \h \z \c "Figure" </w:instrText>
      </w:r>
      <w:r w:rsidRPr="00F13D02">
        <w:rPr>
          <w:rFonts w:ascii="Georgia" w:hAnsi="Georgia"/>
          <w:b w:val="0"/>
          <w:color w:val="595959"/>
          <w:sz w:val="18"/>
          <w:szCs w:val="18"/>
        </w:rPr>
        <w:fldChar w:fldCharType="separate"/>
      </w:r>
      <w:hyperlink w:anchor="_Toc37263435" w:history="1">
        <w:r w:rsidRPr="00F13D02">
          <w:rPr>
            <w:rStyle w:val="Hyperlink"/>
            <w:rFonts w:ascii="Georgia" w:hAnsi="Georgia"/>
            <w:b w:val="0"/>
            <w:noProof/>
            <w:color w:val="595959"/>
            <w:sz w:val="18"/>
            <w:szCs w:val="18"/>
          </w:rPr>
          <w:t>Figure 1. Location of the Fremont River watershed</w:t>
        </w:r>
        <w:r w:rsidRPr="00F13D02">
          <w:rPr>
            <w:rFonts w:ascii="Georgia" w:hAnsi="Georgia"/>
            <w:b w:val="0"/>
            <w:noProof/>
            <w:webHidden/>
            <w:color w:val="595959"/>
            <w:sz w:val="18"/>
            <w:szCs w:val="18"/>
          </w:rPr>
          <w:tab/>
        </w:r>
        <w:r w:rsidRPr="00F13D02">
          <w:rPr>
            <w:rFonts w:ascii="Georgia" w:hAnsi="Georgia"/>
            <w:b w:val="0"/>
            <w:noProof/>
            <w:webHidden/>
            <w:color w:val="595959"/>
            <w:sz w:val="18"/>
            <w:szCs w:val="18"/>
          </w:rPr>
          <w:fldChar w:fldCharType="begin"/>
        </w:r>
        <w:r w:rsidRPr="00F13D02">
          <w:rPr>
            <w:rFonts w:ascii="Georgia" w:hAnsi="Georgia"/>
            <w:b w:val="0"/>
            <w:noProof/>
            <w:webHidden/>
            <w:color w:val="595959"/>
            <w:sz w:val="18"/>
            <w:szCs w:val="18"/>
          </w:rPr>
          <w:instrText xml:space="preserve"> PAGEREF _Toc37263435 \h </w:instrText>
        </w:r>
        <w:r w:rsidRPr="00F13D02">
          <w:rPr>
            <w:rFonts w:ascii="Georgia" w:hAnsi="Georgia"/>
            <w:b w:val="0"/>
            <w:noProof/>
            <w:webHidden/>
            <w:color w:val="595959"/>
            <w:sz w:val="18"/>
            <w:szCs w:val="18"/>
          </w:rPr>
        </w:r>
        <w:r w:rsidRPr="00F13D02">
          <w:rPr>
            <w:rFonts w:ascii="Georgia" w:hAnsi="Georgia"/>
            <w:b w:val="0"/>
            <w:noProof/>
            <w:webHidden/>
            <w:color w:val="595959"/>
            <w:sz w:val="18"/>
            <w:szCs w:val="18"/>
          </w:rPr>
          <w:fldChar w:fldCharType="separate"/>
        </w:r>
        <w:r w:rsidRPr="00F13D02">
          <w:rPr>
            <w:rFonts w:ascii="Georgia" w:hAnsi="Georgia"/>
            <w:b w:val="0"/>
            <w:noProof/>
            <w:webHidden/>
            <w:color w:val="595959"/>
            <w:sz w:val="18"/>
            <w:szCs w:val="18"/>
          </w:rPr>
          <w:t>11</w:t>
        </w:r>
        <w:r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6" w:history="1">
        <w:r w:rsidR="003061E4" w:rsidRPr="00F13D02">
          <w:rPr>
            <w:rStyle w:val="Hyperlink"/>
            <w:rFonts w:ascii="Georgia" w:hAnsi="Georgia"/>
            <w:b w:val="0"/>
            <w:noProof/>
            <w:color w:val="595959"/>
            <w:sz w:val="18"/>
            <w:szCs w:val="18"/>
          </w:rPr>
          <w:t>Figure 2. Map of the Fremont River watershed assessment units</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_Toc37263436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13</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7" w:history="1">
        <w:r w:rsidR="003061E4" w:rsidRPr="00F13D02">
          <w:rPr>
            <w:rStyle w:val="Hyperlink"/>
            <w:rFonts w:ascii="Georgia" w:hAnsi="Georgia"/>
            <w:b w:val="0"/>
            <w:noProof/>
            <w:color w:val="595959"/>
            <w:sz w:val="18"/>
            <w:szCs w:val="18"/>
          </w:rPr>
          <w:t>Figure 3. Geologic data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_Toc37263437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17</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8" w:history="1">
        <w:r w:rsidR="003061E4" w:rsidRPr="00F13D02">
          <w:rPr>
            <w:rStyle w:val="Hyperlink"/>
            <w:rFonts w:ascii="Georgia" w:hAnsi="Georgia"/>
            <w:b w:val="0"/>
            <w:noProof/>
            <w:color w:val="595959"/>
            <w:sz w:val="18"/>
            <w:szCs w:val="18"/>
          </w:rPr>
          <w:t>Figure 4. Stream Types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_Toc37263438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19</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39" w:history="1">
        <w:r w:rsidR="003061E4" w:rsidRPr="00F13D02">
          <w:rPr>
            <w:rStyle w:val="Hyperlink"/>
            <w:rFonts w:ascii="Georgia" w:hAnsi="Georgia"/>
            <w:b w:val="0"/>
            <w:noProof/>
            <w:color w:val="595959"/>
            <w:sz w:val="18"/>
            <w:szCs w:val="18"/>
          </w:rPr>
          <w:t>Figure 5. Points of diversion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_Toc37263439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21</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0" w:history="1">
        <w:r w:rsidR="003061E4" w:rsidRPr="00F13D02">
          <w:rPr>
            <w:rStyle w:val="Hyperlink"/>
            <w:rFonts w:ascii="Georgia" w:hAnsi="Georgia"/>
            <w:b w:val="0"/>
            <w:noProof/>
            <w:color w:val="595959"/>
            <w:sz w:val="18"/>
            <w:szCs w:val="18"/>
          </w:rPr>
          <w:t>Figure 6. Annual precipitation (inches)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_Toc37263440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22</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1" w:history="1">
        <w:r w:rsidR="003061E4" w:rsidRPr="00F13D02">
          <w:rPr>
            <w:rStyle w:val="Hyperlink"/>
            <w:rFonts w:ascii="Georgia" w:hAnsi="Georgia"/>
            <w:b w:val="0"/>
            <w:noProof/>
            <w:color w:val="595959"/>
            <w:sz w:val="18"/>
            <w:szCs w:val="18"/>
          </w:rPr>
          <w:t>Figure 7. Land Ownership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_Toc37263441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25</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2" w:history="1">
        <w:r w:rsidR="003061E4" w:rsidRPr="00F13D02">
          <w:rPr>
            <w:rStyle w:val="Hyperlink"/>
            <w:rFonts w:ascii="Georgia" w:hAnsi="Georgia"/>
            <w:b w:val="0"/>
            <w:noProof/>
            <w:color w:val="595959"/>
            <w:sz w:val="18"/>
            <w:szCs w:val="18"/>
          </w:rPr>
          <w:t>Figure 8. Dominant vegetation and land use in the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_Toc37263442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3" w:history="1">
        <w:r w:rsidR="003061E4" w:rsidRPr="00F13D02">
          <w:rPr>
            <w:rStyle w:val="Hyperlink"/>
            <w:rFonts w:ascii="Georgia" w:hAnsi="Georgia"/>
            <w:b w:val="0"/>
            <w:noProof/>
            <w:color w:val="595959"/>
            <w:sz w:val="18"/>
            <w:szCs w:val="18"/>
          </w:rPr>
          <w:t xml:space="preserve">Figure 9. Monitoring locations from NPS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study</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_Toc37263443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27</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4" w:history="1">
        <w:r w:rsidR="003061E4" w:rsidRPr="00F13D02">
          <w:rPr>
            <w:rStyle w:val="Hyperlink"/>
            <w:rFonts w:ascii="Georgia" w:hAnsi="Georgia"/>
            <w:b w:val="0"/>
            <w:noProof/>
            <w:color w:val="595959"/>
            <w:sz w:val="18"/>
            <w:szCs w:val="18"/>
          </w:rPr>
          <w:t>Figure 10. Mean of monthly discharge (cfs) at USGS 09330000 Fremont River near Bicknell, UT</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_Toc37263444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29</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5" w:history="1">
        <w:r w:rsidR="003061E4" w:rsidRPr="00F13D02">
          <w:rPr>
            <w:rStyle w:val="Hyperlink"/>
            <w:rFonts w:ascii="Georgia" w:hAnsi="Georgia"/>
            <w:b w:val="0"/>
            <w:noProof/>
            <w:color w:val="595959"/>
            <w:sz w:val="18"/>
            <w:szCs w:val="18"/>
          </w:rPr>
          <w:t xml:space="preserve">Figure 11. Fremont River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Monitoring Locations</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_Toc37263445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30</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6" w:history="1">
        <w:r w:rsidR="003061E4" w:rsidRPr="00F13D02">
          <w:rPr>
            <w:rStyle w:val="Hyperlink"/>
            <w:rFonts w:ascii="Georgia" w:hAnsi="Georgia"/>
            <w:b w:val="0"/>
            <w:noProof/>
            <w:color w:val="595959"/>
            <w:sz w:val="18"/>
            <w:szCs w:val="18"/>
          </w:rPr>
          <w:t>Figure 12. Image of 4955310: Spring Creek at U24 Crossing. September 2019</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_Toc37263446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7" w:history="1">
        <w:r w:rsidR="003061E4" w:rsidRPr="00F13D02">
          <w:rPr>
            <w:rStyle w:val="Hyperlink"/>
            <w:rFonts w:ascii="Georgia" w:hAnsi="Georgia"/>
            <w:b w:val="0"/>
            <w:noProof/>
            <w:color w:val="595959"/>
            <w:sz w:val="18"/>
            <w:szCs w:val="18"/>
          </w:rPr>
          <w:t xml:space="preserve">Figure 13.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4935310 Spring Creek at U24 Crossing from 2016-2018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_Toc37263447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8" w:history="1">
        <w:r w:rsidR="003061E4" w:rsidRPr="00F13D02">
          <w:rPr>
            <w:rStyle w:val="Hyperlink"/>
            <w:rFonts w:ascii="Georgia" w:hAnsi="Georgia"/>
            <w:b w:val="0"/>
            <w:noProof/>
            <w:color w:val="595959"/>
            <w:sz w:val="18"/>
            <w:szCs w:val="18"/>
          </w:rPr>
          <w:t>Figure 14. Image of 4955330: Fremont River at Big Rocks Road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_Toc37263448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37</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49" w:history="1">
        <w:r w:rsidR="003061E4" w:rsidRPr="00F13D02">
          <w:rPr>
            <w:rStyle w:val="Hyperlink"/>
            <w:rFonts w:ascii="Georgia" w:hAnsi="Georgia"/>
            <w:b w:val="0"/>
            <w:noProof/>
            <w:color w:val="595959"/>
            <w:sz w:val="18"/>
            <w:szCs w:val="18"/>
          </w:rPr>
          <w:t>Figure 15.</w:t>
        </w:r>
        <w:r w:rsidR="003061E4" w:rsidRPr="00F13D02">
          <w:rPr>
            <w:rStyle w:val="Hyperlink"/>
            <w:rFonts w:ascii="Georgia" w:hAnsi="Georgia"/>
            <w:b w:val="0"/>
            <w:i/>
            <w:noProof/>
            <w:color w:val="595959"/>
            <w:sz w:val="18"/>
            <w:szCs w:val="18"/>
          </w:rPr>
          <w:t xml:space="preserve"> E. coli</w:t>
        </w:r>
        <w:r w:rsidR="003061E4" w:rsidRPr="00F13D02">
          <w:rPr>
            <w:rStyle w:val="Hyperlink"/>
            <w:rFonts w:ascii="Georgia" w:hAnsi="Georgia"/>
            <w:b w:val="0"/>
            <w:noProof/>
            <w:color w:val="595959"/>
            <w:sz w:val="18"/>
            <w:szCs w:val="18"/>
          </w:rPr>
          <w:t xml:space="preserve"> concentrations at 4955330 Fremont River at Big Rocks Road from 2015-2018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_Toc37263449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38</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0" w:history="1">
        <w:r w:rsidR="003061E4" w:rsidRPr="00F13D02">
          <w:rPr>
            <w:rStyle w:val="Hyperlink"/>
            <w:rFonts w:ascii="Georgia" w:hAnsi="Georgia"/>
            <w:b w:val="0"/>
            <w:noProof/>
            <w:color w:val="595959"/>
            <w:sz w:val="18"/>
            <w:szCs w:val="18"/>
          </w:rPr>
          <w:t>Figure 16.  Image of 4954380: Fremont River at Bicknell</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_Toc37263450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39</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1" w:history="1">
        <w:r w:rsidR="003061E4" w:rsidRPr="00F13D02">
          <w:rPr>
            <w:rStyle w:val="Hyperlink"/>
            <w:rFonts w:ascii="Georgia" w:hAnsi="Georgia"/>
            <w:b w:val="0"/>
            <w:noProof/>
            <w:color w:val="595959"/>
            <w:sz w:val="18"/>
            <w:szCs w:val="18"/>
          </w:rPr>
          <w:t xml:space="preserve">Figure 17.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4954380 Fremont River at Bicknell from 2016-2018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_Toc37263451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39</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2" w:history="1">
        <w:r w:rsidR="003061E4" w:rsidRPr="00F13D02">
          <w:rPr>
            <w:rStyle w:val="Hyperlink"/>
            <w:rFonts w:ascii="Georgia" w:hAnsi="Georgia"/>
            <w:b w:val="0"/>
            <w:noProof/>
            <w:color w:val="595959"/>
            <w:sz w:val="18"/>
            <w:szCs w:val="18"/>
          </w:rPr>
          <w:t xml:space="preserve">Figure 18.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4954390 Fremont River at U12 Crossing from 2008-2018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_Toc37263452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40</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3" w:history="1">
        <w:r w:rsidR="003061E4" w:rsidRPr="00F13D02">
          <w:rPr>
            <w:rStyle w:val="Hyperlink"/>
            <w:rFonts w:ascii="Georgia" w:hAnsi="Georgia"/>
            <w:b w:val="0"/>
            <w:noProof/>
            <w:color w:val="595959"/>
            <w:sz w:val="18"/>
            <w:szCs w:val="18"/>
          </w:rPr>
          <w:t xml:space="preserve">Figure 19.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4954680 Fish Creek at County Road Crossing from 2016-2018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_Toc37263453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41</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4" w:history="1">
        <w:r w:rsidR="003061E4" w:rsidRPr="00F13D02">
          <w:rPr>
            <w:rStyle w:val="Hyperlink"/>
            <w:rFonts w:ascii="Georgia" w:hAnsi="Georgia"/>
            <w:b w:val="0"/>
            <w:noProof/>
            <w:color w:val="595959"/>
            <w:sz w:val="18"/>
            <w:szCs w:val="18"/>
          </w:rPr>
          <w:t xml:space="preserve">Figure 20.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4954482 Fremont River above Hatties Field in Capitol Reef National Park from 2011-2018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_Toc37263454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42</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5" w:history="1">
        <w:r w:rsidR="003061E4" w:rsidRPr="00F13D02">
          <w:rPr>
            <w:rStyle w:val="Hyperlink"/>
            <w:rFonts w:ascii="Georgia" w:hAnsi="Georgia"/>
            <w:b w:val="0"/>
            <w:noProof/>
            <w:color w:val="595959"/>
            <w:sz w:val="18"/>
            <w:szCs w:val="18"/>
          </w:rPr>
          <w:t xml:space="preserve">Figure 21.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4954480 Fremont at Campground in Fruita from 2010-2018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_Toc37263455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43</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6" w:history="1">
        <w:r w:rsidR="003061E4" w:rsidRPr="00F13D02">
          <w:rPr>
            <w:rStyle w:val="Hyperlink"/>
            <w:rFonts w:ascii="Georgia" w:hAnsi="Georgia"/>
            <w:b w:val="0"/>
            <w:noProof/>
            <w:color w:val="595959"/>
            <w:sz w:val="18"/>
            <w:szCs w:val="18"/>
          </w:rPr>
          <w:t>Figure 22. Image of 4954480: Fremont River at Campground in Fruita. August 2019</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_Toc37263456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43</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7" w:history="1">
        <w:r w:rsidR="003061E4" w:rsidRPr="00F13D02">
          <w:rPr>
            <w:rStyle w:val="Hyperlink"/>
            <w:rFonts w:ascii="Georgia" w:hAnsi="Georgia"/>
            <w:b w:val="0"/>
            <w:noProof/>
            <w:color w:val="595959"/>
            <w:sz w:val="18"/>
            <w:szCs w:val="18"/>
          </w:rPr>
          <w:t xml:space="preserve">Figure 23.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4954772 Sulphur Creek at First Road Crossing above confluence with Fremont River from 2013-2018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_Toc37263457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44</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8" w:history="1">
        <w:r w:rsidR="003061E4" w:rsidRPr="00F13D02">
          <w:rPr>
            <w:rStyle w:val="Hyperlink"/>
            <w:rFonts w:ascii="Georgia" w:hAnsi="Georgia"/>
            <w:b w:val="0"/>
            <w:noProof/>
            <w:color w:val="595959"/>
            <w:sz w:val="18"/>
            <w:szCs w:val="18"/>
          </w:rPr>
          <w:t>Figure 24. Image of 4954772: Sulphur Creek at first road crossing above Fremont River. August 2019</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_Toc37263458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45</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59" w:history="1">
        <w:r w:rsidR="003061E4" w:rsidRPr="00F13D02">
          <w:rPr>
            <w:rStyle w:val="Hyperlink"/>
            <w:rFonts w:ascii="Georgia" w:hAnsi="Georgia"/>
            <w:b w:val="0"/>
            <w:noProof/>
            <w:color w:val="595959"/>
            <w:sz w:val="18"/>
            <w:szCs w:val="18"/>
          </w:rPr>
          <w:t xml:space="preserve">Figure 25.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4954770 Sulphur Creek at picnic area above Fremont River from 2012-2018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_Toc37263459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0" w:history="1">
        <w:r w:rsidR="003061E4" w:rsidRPr="00F13D02">
          <w:rPr>
            <w:rStyle w:val="Hyperlink"/>
            <w:rFonts w:ascii="Georgia" w:hAnsi="Georgia"/>
            <w:b w:val="0"/>
            <w:noProof/>
            <w:color w:val="595959"/>
            <w:sz w:val="18"/>
            <w:szCs w:val="18"/>
          </w:rPr>
          <w:t>Figure 26. Image of 4954770: Sulphur Creek at picnic area above Fremont River. August 2019</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_Toc37263460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1" w:history="1">
        <w:r w:rsidR="003061E4" w:rsidRPr="00F13D02">
          <w:rPr>
            <w:rStyle w:val="Hyperlink"/>
            <w:rFonts w:ascii="Georgia" w:hAnsi="Georgia"/>
            <w:b w:val="0"/>
            <w:noProof/>
            <w:color w:val="595959"/>
            <w:sz w:val="18"/>
            <w:szCs w:val="18"/>
          </w:rPr>
          <w:t xml:space="preserve">Figure 27.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concentrations at 4954360: Fremont River at Hickman Bridge Trailhead from 2016-2018</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_Toc37263461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47</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2" w:history="1">
        <w:r w:rsidR="003061E4" w:rsidRPr="00F13D02">
          <w:rPr>
            <w:rStyle w:val="Hyperlink"/>
            <w:rFonts w:ascii="Georgia" w:hAnsi="Georgia"/>
            <w:b w:val="0"/>
            <w:noProof/>
            <w:color w:val="595959"/>
            <w:sz w:val="18"/>
            <w:szCs w:val="18"/>
          </w:rPr>
          <w:t>Figure 28. Calendar season load duration curve for 4955330: Fremont River at Big Rocks Road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_Toc37263462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52</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3" w:history="1">
        <w:r w:rsidR="003061E4" w:rsidRPr="00F13D02">
          <w:rPr>
            <w:rStyle w:val="Hyperlink"/>
            <w:rFonts w:ascii="Georgia" w:hAnsi="Georgia"/>
            <w:b w:val="0"/>
            <w:noProof/>
            <w:color w:val="595959"/>
            <w:sz w:val="18"/>
            <w:szCs w:val="18"/>
          </w:rPr>
          <w:t>Figure 29. Recreation season load duration curve for 4955330: Fremont River at Big Rocks Road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_Toc37263463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53</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4" w:history="1">
        <w:r w:rsidR="003061E4" w:rsidRPr="00F13D02">
          <w:rPr>
            <w:rStyle w:val="Hyperlink"/>
            <w:rFonts w:ascii="Georgia" w:hAnsi="Georgia"/>
            <w:b w:val="0"/>
            <w:noProof/>
            <w:color w:val="595959"/>
            <w:sz w:val="18"/>
            <w:szCs w:val="18"/>
          </w:rPr>
          <w:t>Figure 30. Calendar season load duration curve for 4954390: Fremont River at U12 Crossing</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_Toc37263464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53</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5" w:history="1">
        <w:r w:rsidR="003061E4" w:rsidRPr="00F13D02">
          <w:rPr>
            <w:rStyle w:val="Hyperlink"/>
            <w:rFonts w:ascii="Georgia" w:hAnsi="Georgia"/>
            <w:b w:val="0"/>
            <w:noProof/>
            <w:color w:val="595959"/>
            <w:sz w:val="18"/>
            <w:szCs w:val="18"/>
          </w:rPr>
          <w:t>Figure 31. Recreation season load duration curve for 4954390: Fremont River at U12 Crossing</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_Toc37263465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54</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6" w:history="1">
        <w:r w:rsidR="003061E4" w:rsidRPr="00F13D02">
          <w:rPr>
            <w:rStyle w:val="Hyperlink"/>
            <w:rFonts w:ascii="Georgia" w:hAnsi="Georgia"/>
            <w:b w:val="0"/>
            <w:noProof/>
            <w:color w:val="595959"/>
            <w:sz w:val="18"/>
            <w:szCs w:val="18"/>
          </w:rPr>
          <w:t>Figure 32. Calendar season load duration curve for 4954480: Fremont River at campground above road crossing in Fruita</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_Toc37263466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54</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7" w:history="1">
        <w:r w:rsidR="003061E4" w:rsidRPr="00F13D02">
          <w:rPr>
            <w:rStyle w:val="Hyperlink"/>
            <w:rFonts w:ascii="Georgia" w:hAnsi="Georgia"/>
            <w:b w:val="0"/>
            <w:noProof/>
            <w:color w:val="595959"/>
            <w:sz w:val="18"/>
            <w:szCs w:val="18"/>
          </w:rPr>
          <w:t>Figure 33. Recreation season load duration curve for 4954480: Fremont River at campground above road crossing in Fruita</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_Toc37263467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55</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8" w:history="1">
        <w:r w:rsidR="003061E4" w:rsidRPr="00F13D02">
          <w:rPr>
            <w:rStyle w:val="Hyperlink"/>
            <w:rFonts w:ascii="Georgia" w:hAnsi="Georgia"/>
            <w:b w:val="0"/>
            <w:noProof/>
            <w:color w:val="595959"/>
            <w:sz w:val="18"/>
            <w:szCs w:val="18"/>
          </w:rPr>
          <w:t>Figure 34. Calendar season load duration curve for 4954770: Sulphur Creek above Fremont River at picnic area</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_Toc37263468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55</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69" w:history="1">
        <w:r w:rsidR="003061E4" w:rsidRPr="00F13D02">
          <w:rPr>
            <w:rStyle w:val="Hyperlink"/>
            <w:rFonts w:ascii="Georgia" w:hAnsi="Georgia"/>
            <w:b w:val="0"/>
            <w:noProof/>
            <w:color w:val="595959"/>
            <w:sz w:val="18"/>
            <w:szCs w:val="18"/>
          </w:rPr>
          <w:t>Figure 35. Recreation season load duration curve for 4954770: Sulphur Creek above Fremont River at picnic area</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_Toc37263469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0" w:history="1">
        <w:r w:rsidR="003061E4" w:rsidRPr="00F13D02">
          <w:rPr>
            <w:rStyle w:val="Hyperlink"/>
            <w:rFonts w:ascii="Georgia" w:hAnsi="Georgia"/>
            <w:b w:val="0"/>
            <w:noProof/>
            <w:color w:val="595959"/>
            <w:sz w:val="18"/>
            <w:szCs w:val="18"/>
          </w:rPr>
          <w:t xml:space="preserve">Figure 36. Monthly observed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 summary for 4955330 Fremont River at Big Rocks Road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_Toc37263470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57</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1" w:history="1">
        <w:r w:rsidR="003061E4" w:rsidRPr="00F13D02">
          <w:rPr>
            <w:rStyle w:val="Hyperlink"/>
            <w:rFonts w:ascii="Georgia" w:hAnsi="Georgia"/>
            <w:b w:val="0"/>
            <w:noProof/>
            <w:color w:val="595959"/>
            <w:sz w:val="18"/>
            <w:szCs w:val="18"/>
          </w:rPr>
          <w:t>Figure 37. Image of 4954390: Fremont River at U12 Crossing</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_Toc37263471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58</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2" w:history="1">
        <w:r w:rsidR="003061E4" w:rsidRPr="00F13D02">
          <w:rPr>
            <w:rStyle w:val="Hyperlink"/>
            <w:rFonts w:ascii="Georgia" w:hAnsi="Georgia"/>
            <w:b w:val="0"/>
            <w:noProof/>
            <w:color w:val="595959"/>
            <w:sz w:val="18"/>
            <w:szCs w:val="18"/>
          </w:rPr>
          <w:t xml:space="preserve">Figure 38. Monthly observed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 summary for 4954480 Fremont River at Campground in CRNP</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_Toc37263472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58</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3" w:history="1">
        <w:r w:rsidR="003061E4" w:rsidRPr="00F13D02">
          <w:rPr>
            <w:rStyle w:val="Hyperlink"/>
            <w:rFonts w:ascii="Georgia" w:hAnsi="Georgia"/>
            <w:b w:val="0"/>
            <w:noProof/>
            <w:color w:val="595959"/>
            <w:sz w:val="18"/>
            <w:szCs w:val="18"/>
          </w:rPr>
          <w:t xml:space="preserve">Figure 39. Monthly observed </w:t>
        </w:r>
        <w:r w:rsidR="003061E4" w:rsidRPr="00F13D02">
          <w:rPr>
            <w:rStyle w:val="Hyperlink"/>
            <w:rFonts w:ascii="Georgia" w:hAnsi="Georgia"/>
            <w:b w:val="0"/>
            <w:i/>
            <w:noProof/>
            <w:color w:val="595959"/>
            <w:sz w:val="18"/>
            <w:szCs w:val="18"/>
          </w:rPr>
          <w:t>E. coli</w:t>
        </w:r>
        <w:r w:rsidR="003061E4" w:rsidRPr="00F13D02">
          <w:rPr>
            <w:rStyle w:val="Hyperlink"/>
            <w:rFonts w:ascii="Georgia" w:hAnsi="Georgia"/>
            <w:b w:val="0"/>
            <w:noProof/>
            <w:color w:val="595959"/>
            <w:sz w:val="18"/>
            <w:szCs w:val="18"/>
          </w:rPr>
          <w:t xml:space="preserve"> concentration summary for 4954770 Sulphur Creek above Fremont River at picnic area</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_Toc37263473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59</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4" w:history="1">
        <w:r w:rsidR="003061E4" w:rsidRPr="00F13D02">
          <w:rPr>
            <w:rStyle w:val="Hyperlink"/>
            <w:rFonts w:ascii="Georgia" w:hAnsi="Georgia"/>
            <w:b w:val="0"/>
            <w:noProof/>
            <w:color w:val="595959"/>
            <w:sz w:val="18"/>
            <w:szCs w:val="18"/>
          </w:rPr>
          <w:t>Figure 40. Utah Division of Wildlife Resources Plateau Fishlake/Thousand Lake Wildlife Management Unit</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_Toc37263474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66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5" w:history="1">
        <w:r w:rsidR="003061E4" w:rsidRPr="00F13D02">
          <w:rPr>
            <w:rStyle w:val="Hyperlink"/>
            <w:rFonts w:ascii="Georgia" w:hAnsi="Georgia"/>
            <w:b w:val="0"/>
            <w:noProof/>
            <w:color w:val="595959"/>
            <w:sz w:val="18"/>
            <w:szCs w:val="18"/>
          </w:rPr>
          <w:t>Figure 41. Estimated bacteria contribution by source during the recreation season</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_Toc37263475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71</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6" w:history="1">
        <w:r w:rsidR="003061E4" w:rsidRPr="00F13D02">
          <w:rPr>
            <w:rStyle w:val="Hyperlink"/>
            <w:rFonts w:ascii="Georgia" w:hAnsi="Georgia"/>
            <w:b w:val="0"/>
            <w:noProof/>
            <w:color w:val="595959"/>
            <w:sz w:val="18"/>
            <w:szCs w:val="18"/>
          </w:rPr>
          <w:t>Figure 42. Seasonal assessment against maximum criterion</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_Toc37263476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85</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7" w:history="1">
        <w:r w:rsidR="003061E4" w:rsidRPr="00F13D02">
          <w:rPr>
            <w:rStyle w:val="Hyperlink"/>
            <w:rFonts w:ascii="Georgia" w:hAnsi="Georgia"/>
            <w:b w:val="0"/>
            <w:noProof/>
            <w:color w:val="595959"/>
            <w:sz w:val="18"/>
            <w:szCs w:val="18"/>
          </w:rPr>
          <w:t>Figure 43. 30-day assessment against geometric mean</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_Toc37263477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86</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8" w:history="1">
        <w:r w:rsidR="003061E4" w:rsidRPr="00F13D02">
          <w:rPr>
            <w:rStyle w:val="Hyperlink"/>
            <w:rFonts w:ascii="Georgia" w:hAnsi="Georgia"/>
            <w:b w:val="0"/>
            <w:noProof/>
            <w:color w:val="595959"/>
            <w:sz w:val="18"/>
            <w:szCs w:val="18"/>
          </w:rPr>
          <w:t>Figure 44. Seasonal geometric mean assessment</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_Toc37263478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87</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79" w:history="1">
        <w:r w:rsidR="003061E4" w:rsidRPr="00F13D02">
          <w:rPr>
            <w:rStyle w:val="Hyperlink"/>
            <w:rFonts w:ascii="Georgia" w:hAnsi="Georgia"/>
            <w:b w:val="0"/>
            <w:noProof/>
            <w:color w:val="595959"/>
            <w:sz w:val="18"/>
            <w:szCs w:val="18"/>
          </w:rPr>
          <w:t>Figure 45. Map of BLM grazing allotments in Fremont River watershed</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_Toc37263479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93</w:t>
        </w:r>
        <w:r w:rsidR="003061E4" w:rsidRPr="00F13D02">
          <w:rPr>
            <w:rFonts w:ascii="Georgia" w:hAnsi="Georgia"/>
            <w:b w:val="0"/>
            <w:noProof/>
            <w:webHidden/>
            <w:color w:val="595959"/>
            <w:sz w:val="18"/>
            <w:szCs w:val="18"/>
          </w:rPr>
          <w:fldChar w:fldCharType="end"/>
        </w:r>
      </w:hyperlink>
    </w:p>
    <w:p w:rsidR="003061E4" w:rsidRPr="00F13D02" w:rsidRDefault="00892BFD" w:rsidP="003061E4">
      <w:pPr>
        <w:pStyle w:val="TableofFigures"/>
        <w:tabs>
          <w:tab w:val="right" w:leader="dot" w:pos="8630"/>
        </w:tabs>
        <w:spacing w:line="276" w:lineRule="auto"/>
        <w:rPr>
          <w:rFonts w:ascii="Georgia" w:eastAsiaTheme="minorEastAsia" w:hAnsi="Georgia" w:cstheme="minorBidi"/>
          <w:b w:val="0"/>
          <w:bCs w:val="0"/>
          <w:noProof/>
          <w:color w:val="595959"/>
          <w:sz w:val="18"/>
          <w:szCs w:val="18"/>
        </w:rPr>
      </w:pPr>
      <w:hyperlink w:anchor="_Toc37263480" w:history="1">
        <w:r w:rsidR="003061E4" w:rsidRPr="00F13D02">
          <w:rPr>
            <w:rStyle w:val="Hyperlink"/>
            <w:rFonts w:ascii="Georgia" w:hAnsi="Georgia"/>
            <w:b w:val="0"/>
            <w:noProof/>
            <w:color w:val="595959"/>
            <w:sz w:val="18"/>
            <w:szCs w:val="18"/>
          </w:rPr>
          <w:t>Figure 46. Map of current livestock grazing AUMs on Forest Service listed by allotment</w:t>
        </w:r>
        <w:r w:rsidR="003061E4" w:rsidRPr="00F13D02">
          <w:rPr>
            <w:rFonts w:ascii="Georgia" w:hAnsi="Georgia"/>
            <w:b w:val="0"/>
            <w:noProof/>
            <w:webHidden/>
            <w:color w:val="595959"/>
            <w:sz w:val="18"/>
            <w:szCs w:val="18"/>
          </w:rPr>
          <w:tab/>
        </w:r>
        <w:r w:rsidR="003061E4" w:rsidRPr="00F13D02">
          <w:rPr>
            <w:rFonts w:ascii="Georgia" w:hAnsi="Georgia"/>
            <w:b w:val="0"/>
            <w:noProof/>
            <w:webHidden/>
            <w:color w:val="595959"/>
            <w:sz w:val="18"/>
            <w:szCs w:val="18"/>
          </w:rPr>
          <w:fldChar w:fldCharType="begin"/>
        </w:r>
        <w:r w:rsidR="003061E4" w:rsidRPr="00F13D02">
          <w:rPr>
            <w:rFonts w:ascii="Georgia" w:hAnsi="Georgia"/>
            <w:b w:val="0"/>
            <w:noProof/>
            <w:webHidden/>
            <w:color w:val="595959"/>
            <w:sz w:val="18"/>
            <w:szCs w:val="18"/>
          </w:rPr>
          <w:instrText xml:space="preserve"> PAGEREF _Toc37263480 \h </w:instrText>
        </w:r>
        <w:r w:rsidR="003061E4" w:rsidRPr="00F13D02">
          <w:rPr>
            <w:rFonts w:ascii="Georgia" w:hAnsi="Georgia"/>
            <w:b w:val="0"/>
            <w:noProof/>
            <w:webHidden/>
            <w:color w:val="595959"/>
            <w:sz w:val="18"/>
            <w:szCs w:val="18"/>
          </w:rPr>
        </w:r>
        <w:r w:rsidR="003061E4" w:rsidRPr="00F13D02">
          <w:rPr>
            <w:rFonts w:ascii="Georgia" w:hAnsi="Georgia"/>
            <w:b w:val="0"/>
            <w:noProof/>
            <w:webHidden/>
            <w:color w:val="595959"/>
            <w:sz w:val="18"/>
            <w:szCs w:val="18"/>
          </w:rPr>
          <w:fldChar w:fldCharType="separate"/>
        </w:r>
        <w:r w:rsidR="003061E4" w:rsidRPr="00F13D02">
          <w:rPr>
            <w:rFonts w:ascii="Georgia" w:hAnsi="Georgia"/>
            <w:b w:val="0"/>
            <w:noProof/>
            <w:webHidden/>
            <w:color w:val="595959"/>
            <w:sz w:val="18"/>
            <w:szCs w:val="18"/>
          </w:rPr>
          <w:t>97</w:t>
        </w:r>
        <w:r w:rsidR="003061E4" w:rsidRPr="00F13D02">
          <w:rPr>
            <w:rFonts w:ascii="Georgia" w:hAnsi="Georgia"/>
            <w:b w:val="0"/>
            <w:noProof/>
            <w:webHidden/>
            <w:color w:val="595959"/>
            <w:sz w:val="18"/>
            <w:szCs w:val="18"/>
          </w:rPr>
          <w:fldChar w:fldCharType="end"/>
        </w:r>
      </w:hyperlink>
    </w:p>
    <w:p w:rsidR="003061E4" w:rsidRPr="00F13D02" w:rsidRDefault="003061E4" w:rsidP="003061E4">
      <w:pPr>
        <w:pStyle w:val="Heading1"/>
        <w:spacing w:line="276" w:lineRule="auto"/>
        <w:rPr>
          <w:color w:val="034963"/>
        </w:rPr>
      </w:pPr>
      <w:r w:rsidRPr="00F13D02">
        <w:rPr>
          <w:rFonts w:ascii="Georgia" w:hAnsi="Georgia"/>
          <w:b w:val="0"/>
          <w:color w:val="595959"/>
          <w:sz w:val="18"/>
          <w:szCs w:val="18"/>
          <w:lang w:val="en-US"/>
        </w:rPr>
        <w:fldChar w:fldCharType="end"/>
      </w:r>
      <w:r w:rsidRPr="00F13D02">
        <w:rPr>
          <w:rFonts w:ascii="Times New Roman" w:hAnsi="Times New Roman"/>
          <w:b w:val="0"/>
          <w:sz w:val="20"/>
          <w:szCs w:val="20"/>
          <w:lang w:val="en-US"/>
        </w:rPr>
        <w:br w:type="page"/>
      </w:r>
      <w:bookmarkStart w:id="7" w:name="_Toc508804163"/>
      <w:bookmarkStart w:id="8" w:name="_Toc23149803"/>
      <w:bookmarkStart w:id="9" w:name="_Toc37263673"/>
      <w:r w:rsidRPr="00F13D02">
        <w:rPr>
          <w:rFonts w:ascii="Times New Roman" w:hAnsi="Times New Roman"/>
          <w:color w:val="034963"/>
          <w:sz w:val="28"/>
          <w:szCs w:val="28"/>
          <w:lang w:val="en-US"/>
        </w:rPr>
        <w:lastRenderedPageBreak/>
        <w:t xml:space="preserve">1.0 </w:t>
      </w:r>
      <w:r w:rsidRPr="00F13D02">
        <w:rPr>
          <w:color w:val="034963"/>
        </w:rPr>
        <w:t>INTRODUCTION AND BACKGROUND</w:t>
      </w:r>
      <w:bookmarkEnd w:id="4"/>
      <w:bookmarkEnd w:id="7"/>
      <w:bookmarkEnd w:id="8"/>
      <w:bookmarkEnd w:id="9"/>
    </w:p>
    <w:p w:rsidR="003061E4" w:rsidRPr="00F13D02" w:rsidRDefault="003061E4" w:rsidP="003061E4">
      <w:pPr>
        <w:pStyle w:val="BodyText"/>
        <w:spacing w:before="240" w:line="276" w:lineRule="auto"/>
        <w:jc w:val="both"/>
        <w:rPr>
          <w:color w:val="595959"/>
          <w:lang w:val="en-US"/>
        </w:rPr>
      </w:pPr>
      <w:r w:rsidRPr="00F13D02">
        <w:rPr>
          <w:color w:val="595959"/>
        </w:rPr>
        <w:t xml:space="preserve">This document represents the </w:t>
      </w:r>
      <w:r w:rsidRPr="00F13D02">
        <w:rPr>
          <w:color w:val="595959"/>
          <w:lang w:val="en-US"/>
        </w:rPr>
        <w:t>TMDL</w:t>
      </w:r>
      <w:r w:rsidRPr="00F13D02">
        <w:rPr>
          <w:color w:val="595959"/>
        </w:rPr>
        <w:t xml:space="preserve"> analyses of </w:t>
      </w:r>
      <w:r w:rsidRPr="00F13D02">
        <w:rPr>
          <w:color w:val="595959"/>
          <w:lang w:val="en-US"/>
        </w:rPr>
        <w:t>two</w:t>
      </w:r>
      <w:r w:rsidRPr="00F13D02">
        <w:rPr>
          <w:color w:val="595959"/>
        </w:rPr>
        <w:t xml:space="preserve"> </w:t>
      </w:r>
      <w:r w:rsidRPr="00F13D02">
        <w:rPr>
          <w:color w:val="595959"/>
          <w:lang w:val="en-US"/>
        </w:rPr>
        <w:t>assessment units</w:t>
      </w:r>
      <w:r w:rsidRPr="00F13D02">
        <w:rPr>
          <w:color w:val="595959"/>
        </w:rPr>
        <w:t xml:space="preserve"> of the </w:t>
      </w:r>
      <w:r w:rsidRPr="00F13D02">
        <w:rPr>
          <w:color w:val="595959"/>
          <w:lang w:val="en-US"/>
        </w:rPr>
        <w:t xml:space="preserve">Fremont River </w:t>
      </w:r>
      <w:r>
        <w:rPr>
          <w:color w:val="595959"/>
          <w:lang w:val="en-US"/>
        </w:rPr>
        <w:t>w</w:t>
      </w:r>
      <w:r w:rsidRPr="00F13D02">
        <w:rPr>
          <w:color w:val="595959"/>
          <w:lang w:val="en-US"/>
        </w:rPr>
        <w:t>atershed</w:t>
      </w:r>
      <w:r w:rsidRPr="00F13D02">
        <w:rPr>
          <w:color w:val="595959"/>
        </w:rPr>
        <w:t xml:space="preserve"> </w:t>
      </w:r>
      <w:r w:rsidRPr="00F13D02">
        <w:rPr>
          <w:color w:val="595959"/>
          <w:lang w:val="en-US"/>
        </w:rPr>
        <w:t xml:space="preserve">to fulfill </w:t>
      </w:r>
      <w:r>
        <w:rPr>
          <w:color w:val="595959"/>
          <w:lang w:val="en-US"/>
        </w:rPr>
        <w:t>Clean Water Act (</w:t>
      </w:r>
      <w:r w:rsidRPr="00F13D02">
        <w:rPr>
          <w:color w:val="595959"/>
          <w:lang w:val="en-US"/>
        </w:rPr>
        <w:t>CWA</w:t>
      </w:r>
      <w:r>
        <w:rPr>
          <w:color w:val="595959"/>
          <w:lang w:val="en-US"/>
        </w:rPr>
        <w:t>)</w:t>
      </w:r>
      <w:r w:rsidRPr="00F13D02">
        <w:rPr>
          <w:color w:val="595959"/>
        </w:rPr>
        <w:t xml:space="preserve"> requirements</w:t>
      </w:r>
      <w:r w:rsidRPr="00F13D02">
        <w:rPr>
          <w:color w:val="595959"/>
          <w:lang w:val="en-US"/>
        </w:rPr>
        <w:t xml:space="preserve"> for impaired waters</w:t>
      </w:r>
      <w:r w:rsidRPr="00F13D02">
        <w:rPr>
          <w:color w:val="595959"/>
        </w:rPr>
        <w:t xml:space="preserve">. A TMDL analysis determines the </w:t>
      </w:r>
      <w:r w:rsidRPr="00F13D02">
        <w:rPr>
          <w:color w:val="595959"/>
          <w:lang w:val="en-US"/>
        </w:rPr>
        <w:t xml:space="preserve">maximum </w:t>
      </w:r>
      <w:r w:rsidRPr="00F13D02">
        <w:rPr>
          <w:color w:val="595959"/>
        </w:rPr>
        <w:t xml:space="preserve">amount of an identified pollutant (i.e., the load) that a </w:t>
      </w:r>
      <w:proofErr w:type="spellStart"/>
      <w:r w:rsidRPr="00F13D02">
        <w:rPr>
          <w:color w:val="595959"/>
        </w:rPr>
        <w:t>waterbody</w:t>
      </w:r>
      <w:proofErr w:type="spellEnd"/>
      <w:r w:rsidRPr="00F13D02">
        <w:rPr>
          <w:color w:val="595959"/>
        </w:rPr>
        <w:t xml:space="preserve"> can receive </w:t>
      </w:r>
      <w:r w:rsidRPr="00F13D02">
        <w:rPr>
          <w:color w:val="595959"/>
          <w:lang w:val="en-US"/>
        </w:rPr>
        <w:t>and</w:t>
      </w:r>
      <w:r w:rsidRPr="00F13D02">
        <w:rPr>
          <w:color w:val="595959"/>
        </w:rPr>
        <w:t xml:space="preserve"> </w:t>
      </w:r>
      <w:r w:rsidRPr="00F13D02">
        <w:rPr>
          <w:color w:val="595959"/>
          <w:lang w:val="en-US"/>
        </w:rPr>
        <w:t>still support</w:t>
      </w:r>
      <w:r w:rsidRPr="00F13D02">
        <w:rPr>
          <w:color w:val="595959"/>
        </w:rPr>
        <w:t xml:space="preserve"> its </w:t>
      </w:r>
      <w:r w:rsidRPr="00F13D02">
        <w:rPr>
          <w:color w:val="595959"/>
          <w:lang w:val="en-US"/>
        </w:rPr>
        <w:t>beneficial</w:t>
      </w:r>
      <w:r w:rsidRPr="00F13D02">
        <w:rPr>
          <w:color w:val="595959"/>
        </w:rPr>
        <w:t xml:space="preserve"> uses and </w:t>
      </w:r>
      <w:r w:rsidRPr="00F13D02">
        <w:rPr>
          <w:color w:val="595959"/>
          <w:lang w:val="en-US"/>
        </w:rPr>
        <w:t xml:space="preserve">meet </w:t>
      </w:r>
      <w:r w:rsidRPr="00F13D02">
        <w:rPr>
          <w:color w:val="595959"/>
        </w:rPr>
        <w:t>state water quality standards.</w:t>
      </w:r>
      <w:r w:rsidRPr="00F13D02">
        <w:rPr>
          <w:color w:val="595959"/>
          <w:lang w:val="en-US"/>
        </w:rPr>
        <w:t xml:space="preserve"> </w:t>
      </w:r>
      <w:r w:rsidRPr="00F13D02">
        <w:rPr>
          <w:color w:val="595959"/>
        </w:rPr>
        <w:t>Once the pollutant loads</w:t>
      </w:r>
      <w:r w:rsidRPr="00F13D02">
        <w:rPr>
          <w:color w:val="595959"/>
          <w:lang w:val="en-US"/>
        </w:rPr>
        <w:t xml:space="preserve"> and sources</w:t>
      </w:r>
      <w:r w:rsidRPr="00F13D02">
        <w:rPr>
          <w:color w:val="595959"/>
        </w:rPr>
        <w:t xml:space="preserve"> have been identified, controls are implemented to reduce those loads until the </w:t>
      </w:r>
      <w:proofErr w:type="spellStart"/>
      <w:r w:rsidRPr="00F13D02">
        <w:rPr>
          <w:color w:val="595959"/>
        </w:rPr>
        <w:t>waterbody</w:t>
      </w:r>
      <w:proofErr w:type="spellEnd"/>
      <w:r w:rsidRPr="00F13D02">
        <w:rPr>
          <w:color w:val="595959"/>
        </w:rPr>
        <w:t xml:space="preserve"> </w:t>
      </w:r>
      <w:r w:rsidRPr="00F13D02">
        <w:rPr>
          <w:color w:val="595959"/>
          <w:lang w:val="en-US"/>
        </w:rPr>
        <w:t xml:space="preserve">meets </w:t>
      </w:r>
      <w:r w:rsidRPr="00F13D02">
        <w:rPr>
          <w:color w:val="595959"/>
        </w:rPr>
        <w:t xml:space="preserve">water quality standards. Upon completion of the TMDL analysis, </w:t>
      </w:r>
      <w:r>
        <w:rPr>
          <w:color w:val="595959"/>
          <w:lang w:val="en-US"/>
        </w:rPr>
        <w:t>the TMDL</w:t>
      </w:r>
      <w:r w:rsidRPr="00F13D02">
        <w:rPr>
          <w:color w:val="595959"/>
        </w:rPr>
        <w:t xml:space="preserve"> is submitted to the </w:t>
      </w:r>
      <w:r w:rsidRPr="00F13D02">
        <w:rPr>
          <w:color w:val="595959"/>
          <w:lang w:val="en-US"/>
        </w:rPr>
        <w:t>Utah Water Quality Board</w:t>
      </w:r>
      <w:r w:rsidRPr="00F13D02">
        <w:rPr>
          <w:color w:val="595959"/>
        </w:rPr>
        <w:t xml:space="preserve"> and the U.S. Environmental Protection Agency (EPA) for </w:t>
      </w:r>
      <w:r w:rsidRPr="00F13D02">
        <w:rPr>
          <w:color w:val="595959"/>
          <w:lang w:val="en-US"/>
        </w:rPr>
        <w:t xml:space="preserve">final </w:t>
      </w:r>
      <w:r w:rsidRPr="00F13D02">
        <w:rPr>
          <w:color w:val="595959"/>
        </w:rPr>
        <w:t>approval.</w:t>
      </w:r>
      <w:r w:rsidRPr="00F13D02">
        <w:rPr>
          <w:color w:val="595959"/>
          <w:lang w:val="en-US"/>
        </w:rPr>
        <w:t xml:space="preserve"> </w:t>
      </w:r>
    </w:p>
    <w:p w:rsidR="003061E4" w:rsidRPr="00F13D02" w:rsidRDefault="003061E4" w:rsidP="003061E4">
      <w:pPr>
        <w:pStyle w:val="BodyText"/>
        <w:spacing w:before="240" w:line="276" w:lineRule="auto"/>
        <w:jc w:val="both"/>
        <w:rPr>
          <w:color w:val="595959"/>
          <w:lang w:val="en-US"/>
        </w:rPr>
      </w:pPr>
      <w:r w:rsidRPr="00F13D02">
        <w:rPr>
          <w:color w:val="595959"/>
        </w:rPr>
        <w:t xml:space="preserve">The purpose of the CWA is to improve and protect the physical, chemical, and biological integrity of the nation’s waters. The CWA requires EPA or delegated authorities such as states, tribes, and territories to evaluate the quality of waters, establish beneficial uses, and define water quality criteria to protect those uses. Section 303(d) of the CWA requires that every </w:t>
      </w:r>
      <w:r w:rsidRPr="00F13D02">
        <w:rPr>
          <w:color w:val="595959"/>
          <w:lang w:val="en-US"/>
        </w:rPr>
        <w:t>two</w:t>
      </w:r>
      <w:r w:rsidRPr="00F13D02">
        <w:rPr>
          <w:color w:val="595959"/>
        </w:rPr>
        <w:t xml:space="preserve"> years, </w:t>
      </w:r>
      <w:r w:rsidRPr="00F13D02">
        <w:rPr>
          <w:color w:val="595959"/>
          <w:lang w:val="en-US"/>
        </w:rPr>
        <w:t xml:space="preserve">as part of the Integrated Reporting process, </w:t>
      </w:r>
      <w:r w:rsidRPr="00F13D02">
        <w:rPr>
          <w:color w:val="595959"/>
        </w:rPr>
        <w:t xml:space="preserve">each state </w:t>
      </w:r>
      <w:r w:rsidRPr="00F13D02">
        <w:rPr>
          <w:color w:val="595959"/>
          <w:lang w:val="en-US"/>
        </w:rPr>
        <w:t xml:space="preserve">publish </w:t>
      </w:r>
      <w:r w:rsidRPr="00F13D02">
        <w:rPr>
          <w:color w:val="595959"/>
        </w:rPr>
        <w:t xml:space="preserve">a list of </w:t>
      </w:r>
      <w:proofErr w:type="spellStart"/>
      <w:r w:rsidRPr="00F13D02">
        <w:rPr>
          <w:color w:val="595959"/>
        </w:rPr>
        <w:t>waterbodies</w:t>
      </w:r>
      <w:proofErr w:type="spellEnd"/>
      <w:r w:rsidRPr="00F13D02">
        <w:rPr>
          <w:color w:val="595959"/>
        </w:rPr>
        <w:t xml:space="preserve"> that fail </w:t>
      </w:r>
      <w:r w:rsidRPr="00F13D02">
        <w:rPr>
          <w:color w:val="595959"/>
          <w:lang w:val="en-US"/>
        </w:rPr>
        <w:t xml:space="preserve">to meet </w:t>
      </w:r>
      <w:r w:rsidRPr="00F13D02">
        <w:rPr>
          <w:color w:val="595959"/>
        </w:rPr>
        <w:t>state water quality standards</w:t>
      </w:r>
      <w:r>
        <w:rPr>
          <w:color w:val="595959"/>
          <w:lang w:val="en-US"/>
        </w:rPr>
        <w:t>. This list is made available</w:t>
      </w:r>
      <w:r w:rsidRPr="00F13D02">
        <w:rPr>
          <w:color w:val="595959"/>
        </w:rPr>
        <w:t xml:space="preserve"> </w:t>
      </w:r>
      <w:r w:rsidRPr="00F13D02">
        <w:rPr>
          <w:color w:val="595959"/>
          <w:lang w:val="en-US"/>
        </w:rPr>
        <w:t xml:space="preserve">for public review and </w:t>
      </w:r>
      <w:r w:rsidRPr="00F13D02">
        <w:rPr>
          <w:color w:val="595959"/>
        </w:rPr>
        <w:t>submit</w:t>
      </w:r>
      <w:r>
        <w:rPr>
          <w:color w:val="595959"/>
          <w:lang w:val="en-US"/>
        </w:rPr>
        <w:t>ted</w:t>
      </w:r>
      <w:r w:rsidRPr="00F13D02">
        <w:rPr>
          <w:color w:val="595959"/>
        </w:rPr>
        <w:t xml:space="preserve"> to the EPA</w:t>
      </w:r>
      <w:r w:rsidRPr="00F13D02">
        <w:rPr>
          <w:color w:val="595959"/>
          <w:lang w:val="en-US"/>
        </w:rPr>
        <w:t xml:space="preserve"> for review</w:t>
      </w:r>
      <w:r>
        <w:rPr>
          <w:color w:val="595959"/>
          <w:lang w:val="en-US"/>
        </w:rPr>
        <w:t xml:space="preserve"> as well</w:t>
      </w:r>
      <w:r w:rsidRPr="00F13D02">
        <w:rPr>
          <w:color w:val="595959"/>
        </w:rPr>
        <w:t xml:space="preserve">. </w:t>
      </w:r>
      <w:r>
        <w:rPr>
          <w:color w:val="595959"/>
          <w:lang w:val="en-US"/>
        </w:rPr>
        <w:t>W</w:t>
      </w:r>
      <w:proofErr w:type="spellStart"/>
      <w:r w:rsidRPr="00F13D02">
        <w:rPr>
          <w:color w:val="595959"/>
        </w:rPr>
        <w:t>aterbodies</w:t>
      </w:r>
      <w:proofErr w:type="spellEnd"/>
      <w:r w:rsidRPr="00F13D02">
        <w:rPr>
          <w:color w:val="595959"/>
        </w:rPr>
        <w:t xml:space="preserve"> </w:t>
      </w:r>
      <w:r>
        <w:rPr>
          <w:color w:val="595959"/>
          <w:lang w:val="en-US"/>
        </w:rPr>
        <w:t xml:space="preserve">placed </w:t>
      </w:r>
      <w:r w:rsidRPr="00F13D02">
        <w:rPr>
          <w:color w:val="595959"/>
        </w:rPr>
        <w:t xml:space="preserve">on the </w:t>
      </w:r>
      <w:r w:rsidRPr="00AD4F53">
        <w:rPr>
          <w:color w:val="595959"/>
        </w:rPr>
        <w:t>303(d) list</w:t>
      </w:r>
      <w:r w:rsidRPr="00F13D02">
        <w:rPr>
          <w:color w:val="595959"/>
        </w:rPr>
        <w:t xml:space="preserve"> are referred to as </w:t>
      </w:r>
      <w:r w:rsidRPr="00F13D02">
        <w:rPr>
          <w:rStyle w:val="Emphasis"/>
          <w:i w:val="0"/>
          <w:color w:val="595959"/>
        </w:rPr>
        <w:t>impaired waters.</w:t>
      </w:r>
      <w:r w:rsidRPr="00F13D02">
        <w:rPr>
          <w:color w:val="595959"/>
        </w:rPr>
        <w:t xml:space="preserve"> </w:t>
      </w:r>
      <w:proofErr w:type="spellStart"/>
      <w:r w:rsidRPr="00BC3253">
        <w:rPr>
          <w:color w:val="595959"/>
          <w:lang w:val="en-US"/>
        </w:rPr>
        <w:t>T</w:t>
      </w:r>
      <w:r w:rsidRPr="00BC3253">
        <w:rPr>
          <w:color w:val="595959"/>
        </w:rPr>
        <w:t>he</w:t>
      </w:r>
      <w:proofErr w:type="spellEnd"/>
      <w:r w:rsidRPr="00F13D02">
        <w:rPr>
          <w:color w:val="595959"/>
        </w:rPr>
        <w:t xml:space="preserve"> CWA requires a TMDL analysis </w:t>
      </w:r>
      <w:r w:rsidRPr="00F13D02">
        <w:rPr>
          <w:color w:val="595959"/>
          <w:lang w:val="en-US"/>
        </w:rPr>
        <w:t>f</w:t>
      </w:r>
      <w:r w:rsidRPr="00F13D02">
        <w:rPr>
          <w:color w:val="595959"/>
        </w:rPr>
        <w:t>or</w:t>
      </w:r>
      <w:r w:rsidRPr="00F13D02">
        <w:rPr>
          <w:color w:val="595959"/>
          <w:lang w:val="en-US"/>
        </w:rPr>
        <w:t xml:space="preserve"> </w:t>
      </w:r>
      <w:r>
        <w:rPr>
          <w:color w:val="595959"/>
          <w:lang w:val="en-US"/>
        </w:rPr>
        <w:t xml:space="preserve">303(d) </w:t>
      </w:r>
      <w:r w:rsidRPr="00F13D02">
        <w:rPr>
          <w:color w:val="595959"/>
        </w:rPr>
        <w:t xml:space="preserve">waters for each pollutant responsible for </w:t>
      </w:r>
      <w:r w:rsidRPr="00F13D02">
        <w:rPr>
          <w:color w:val="595959"/>
          <w:lang w:val="en-US"/>
        </w:rPr>
        <w:t xml:space="preserve">the </w:t>
      </w:r>
      <w:r w:rsidRPr="00F13D02">
        <w:rPr>
          <w:color w:val="595959"/>
        </w:rPr>
        <w:t xml:space="preserve">impairment of its designated use(s). </w:t>
      </w:r>
      <w:r w:rsidRPr="00F13D02">
        <w:rPr>
          <w:color w:val="595959"/>
          <w:lang w:val="en-US"/>
        </w:rPr>
        <w:t xml:space="preserve"> </w:t>
      </w:r>
    </w:p>
    <w:p w:rsidR="003061E4" w:rsidRPr="00F13D02" w:rsidRDefault="003061E4" w:rsidP="003061E4">
      <w:pPr>
        <w:pStyle w:val="BodyText"/>
        <w:spacing w:before="240" w:line="276" w:lineRule="auto"/>
        <w:jc w:val="both"/>
        <w:rPr>
          <w:color w:val="595959"/>
          <w:lang w:val="en-US"/>
        </w:rPr>
      </w:pPr>
      <w:r w:rsidRPr="00F13D02">
        <w:rPr>
          <w:color w:val="595959"/>
          <w:lang w:val="en-US"/>
        </w:rPr>
        <w:t xml:space="preserve">DWQ </w:t>
      </w:r>
      <w:r w:rsidRPr="00F13D02">
        <w:rPr>
          <w:color w:val="595959"/>
        </w:rPr>
        <w:t xml:space="preserve">collects biological and water quality data </w:t>
      </w:r>
      <w:r w:rsidRPr="00F13D02">
        <w:rPr>
          <w:color w:val="595959"/>
          <w:lang w:val="en-US"/>
        </w:rPr>
        <w:t xml:space="preserve">as part of the Integrated Report process and assesses whether the </w:t>
      </w:r>
      <w:proofErr w:type="spellStart"/>
      <w:r w:rsidRPr="00F13D02">
        <w:rPr>
          <w:color w:val="595959"/>
          <w:lang w:val="en-US"/>
        </w:rPr>
        <w:t>waterbody</w:t>
      </w:r>
      <w:proofErr w:type="spellEnd"/>
      <w:r w:rsidRPr="00F13D02">
        <w:rPr>
          <w:color w:val="595959"/>
          <w:lang w:val="en-US"/>
        </w:rPr>
        <w:t xml:space="preserve"> is meeting water quality standards for its designated beneficial uses. The Fremont River (Fremont River-3: UT14070003-008, Fremont River and tributaries from east boundary of Capitol Reef National Park to Bicknell) was</w:t>
      </w:r>
      <w:r w:rsidRPr="00F13D02">
        <w:rPr>
          <w:color w:val="595959"/>
        </w:rPr>
        <w:t xml:space="preserve"> </w:t>
      </w:r>
      <w:r w:rsidRPr="00F13D02">
        <w:rPr>
          <w:color w:val="595959"/>
          <w:lang w:val="en-US"/>
        </w:rPr>
        <w:t xml:space="preserve">listed as impaired on the </w:t>
      </w:r>
      <w:r w:rsidRPr="00F13D02">
        <w:rPr>
          <w:color w:val="595959"/>
        </w:rPr>
        <w:t xml:space="preserve"> State of </w:t>
      </w:r>
      <w:r w:rsidRPr="00F13D02">
        <w:rPr>
          <w:color w:val="595959"/>
          <w:lang w:val="en-US"/>
        </w:rPr>
        <w:t>Utah</w:t>
      </w:r>
      <w:r w:rsidRPr="00F13D02">
        <w:rPr>
          <w:color w:val="595959"/>
        </w:rPr>
        <w:t xml:space="preserve">’s 303(d) list in </w:t>
      </w:r>
      <w:r w:rsidRPr="00F13D02">
        <w:rPr>
          <w:color w:val="595959"/>
          <w:lang w:val="en-US"/>
        </w:rPr>
        <w:t>2014</w:t>
      </w:r>
      <w:r w:rsidRPr="00F13D02">
        <w:rPr>
          <w:color w:val="595959"/>
        </w:rPr>
        <w:t xml:space="preserve"> </w:t>
      </w:r>
      <w:r w:rsidRPr="00F13D02">
        <w:rPr>
          <w:color w:val="595959"/>
          <w:lang w:val="en-US"/>
        </w:rPr>
        <w:t xml:space="preserve">for not meeting primary recreational uses due to </w:t>
      </w:r>
      <w:proofErr w:type="spellStart"/>
      <w:r w:rsidRPr="00F13D02">
        <w:rPr>
          <w:color w:val="595959"/>
        </w:rPr>
        <w:t>exceedances</w:t>
      </w:r>
      <w:proofErr w:type="spellEnd"/>
      <w:r w:rsidRPr="00F13D02">
        <w:rPr>
          <w:color w:val="595959"/>
        </w:rPr>
        <w:t xml:space="preserve"> </w:t>
      </w:r>
      <w:r w:rsidRPr="00F13D02">
        <w:rPr>
          <w:color w:val="595959"/>
          <w:lang w:val="en-US"/>
        </w:rPr>
        <w:t xml:space="preserve">of water quality standards for </w:t>
      </w:r>
      <w:r w:rsidRPr="00F13D02">
        <w:rPr>
          <w:i/>
          <w:color w:val="595959"/>
          <w:szCs w:val="22"/>
          <w:lang w:val="en-US"/>
        </w:rPr>
        <w:t xml:space="preserve">E. coli </w:t>
      </w:r>
      <w:r w:rsidRPr="00F13D02">
        <w:rPr>
          <w:color w:val="595959"/>
          <w:lang w:val="en-US"/>
        </w:rPr>
        <w:t>bacteria</w:t>
      </w:r>
      <w:r w:rsidRPr="00F13D02">
        <w:rPr>
          <w:color w:val="595959"/>
        </w:rPr>
        <w:t>. The Fremont River segment addressed by this TMDL is part of th</w:t>
      </w:r>
      <w:r w:rsidRPr="00F13D02">
        <w:rPr>
          <w:color w:val="595959"/>
          <w:lang w:val="en-US"/>
        </w:rPr>
        <w:t>e</w:t>
      </w:r>
      <w:r w:rsidRPr="00F13D02">
        <w:rPr>
          <w:color w:val="595959"/>
        </w:rPr>
        <w:t xml:space="preserve"> </w:t>
      </w:r>
      <w:hyperlink r:id="rId12" w:history="1">
        <w:r w:rsidRPr="00861C6D">
          <w:rPr>
            <w:rStyle w:val="Hyperlink"/>
          </w:rPr>
          <w:t>DWQ prioritization plan</w:t>
        </w:r>
      </w:hyperlink>
      <w:r w:rsidRPr="00861C6D">
        <w:t xml:space="preserve"> </w:t>
      </w:r>
      <w:r w:rsidRPr="00F13D02">
        <w:rPr>
          <w:color w:val="595959"/>
        </w:rPr>
        <w:t xml:space="preserve">to meet </w:t>
      </w:r>
      <w:hyperlink r:id="rId13" w:history="1">
        <w:r w:rsidRPr="00861C6D">
          <w:rPr>
            <w:rStyle w:val="Hyperlink"/>
          </w:rPr>
          <w:t>EPA’s Long-Term Vision for Assessment, Restoration, and Protection under the CWA Section 303(d) Program</w:t>
        </w:r>
      </w:hyperlink>
      <w:r w:rsidRPr="00861C6D">
        <w:t xml:space="preserve">. </w:t>
      </w:r>
      <w:r w:rsidRPr="00F13D02">
        <w:rPr>
          <w:color w:val="595959"/>
        </w:rPr>
        <w:t xml:space="preserve">This report defines the TMDL and water quality targets that, when attained, will bring </w:t>
      </w:r>
      <w:r w:rsidRPr="00F13D02">
        <w:rPr>
          <w:color w:val="595959"/>
          <w:lang w:val="en-US"/>
        </w:rPr>
        <w:t>the river</w:t>
      </w:r>
      <w:r w:rsidRPr="00F13D02">
        <w:rPr>
          <w:color w:val="595959"/>
        </w:rPr>
        <w:t xml:space="preserve"> into full support of </w:t>
      </w:r>
      <w:r w:rsidRPr="00F13D02">
        <w:rPr>
          <w:color w:val="595959"/>
          <w:lang w:val="en-US"/>
        </w:rPr>
        <w:t>its recreational (2A) beneficial uses</w:t>
      </w:r>
      <w:r w:rsidRPr="00F13D02">
        <w:rPr>
          <w:color w:val="595959"/>
        </w:rPr>
        <w:t>.</w:t>
      </w:r>
      <w:r w:rsidRPr="00F13D02">
        <w:rPr>
          <w:color w:val="595959"/>
          <w:lang w:val="en-US"/>
        </w:rPr>
        <w:t xml:space="preserve"> </w:t>
      </w:r>
    </w:p>
    <w:p w:rsidR="003061E4" w:rsidRPr="00DF4884" w:rsidRDefault="003061E4" w:rsidP="003061E4">
      <w:pPr>
        <w:pStyle w:val="BodyText"/>
        <w:spacing w:before="240" w:line="276" w:lineRule="auto"/>
        <w:jc w:val="both"/>
      </w:pPr>
    </w:p>
    <w:p w:rsidR="003061E4" w:rsidRPr="00F13D02" w:rsidRDefault="003061E4" w:rsidP="003061E4">
      <w:pPr>
        <w:pStyle w:val="Heading1"/>
        <w:rPr>
          <w:color w:val="034963"/>
          <w:lang w:val="en-US"/>
        </w:rPr>
      </w:pPr>
      <w:bookmarkStart w:id="10" w:name="_Toc296696395"/>
      <w:bookmarkStart w:id="11" w:name="_Toc308427325"/>
      <w:bookmarkStart w:id="12" w:name="_Toc493852824"/>
      <w:bookmarkStart w:id="13" w:name="_Toc508804166"/>
      <w:bookmarkStart w:id="14" w:name="_Toc23149807"/>
      <w:bookmarkStart w:id="15" w:name="_Toc37263674"/>
      <w:r w:rsidRPr="00F13D02">
        <w:rPr>
          <w:color w:val="034963"/>
          <w:lang w:val="en-US"/>
        </w:rPr>
        <w:lastRenderedPageBreak/>
        <w:t xml:space="preserve">2.0 </w:t>
      </w:r>
      <w:bookmarkEnd w:id="10"/>
      <w:bookmarkEnd w:id="11"/>
      <w:bookmarkEnd w:id="12"/>
      <w:bookmarkEnd w:id="13"/>
      <w:bookmarkEnd w:id="14"/>
      <w:r w:rsidRPr="00F13D02">
        <w:rPr>
          <w:color w:val="034963"/>
        </w:rPr>
        <w:t>TMDL</w:t>
      </w:r>
      <w:r w:rsidRPr="00F13D02">
        <w:rPr>
          <w:color w:val="034963"/>
          <w:lang w:val="en-US"/>
        </w:rPr>
        <w:t xml:space="preserve"> Targets</w:t>
      </w:r>
      <w:bookmarkEnd w:id="15"/>
    </w:p>
    <w:p w:rsidR="003061E4" w:rsidRPr="00F13D02" w:rsidRDefault="003061E4" w:rsidP="003061E4">
      <w:pPr>
        <w:pStyle w:val="Heading2"/>
        <w:rPr>
          <w:color w:val="0B86A3"/>
          <w:lang w:val="en-US"/>
        </w:rPr>
      </w:pPr>
      <w:bookmarkStart w:id="16" w:name="_Toc296696396"/>
      <w:bookmarkStart w:id="17" w:name="_Toc308427326"/>
      <w:bookmarkStart w:id="18" w:name="_Toc493852825"/>
      <w:bookmarkStart w:id="19" w:name="_Toc508804167"/>
      <w:bookmarkStart w:id="20" w:name="_Toc23149808"/>
      <w:bookmarkStart w:id="21" w:name="_Toc37263675"/>
      <w:r w:rsidRPr="00F13D02">
        <w:rPr>
          <w:color w:val="0B86A3"/>
        </w:rPr>
        <w:t xml:space="preserve">2.1  Total Maximum Daily Load </w:t>
      </w:r>
      <w:bookmarkEnd w:id="16"/>
      <w:bookmarkEnd w:id="17"/>
      <w:r w:rsidRPr="00F13D02">
        <w:rPr>
          <w:color w:val="0B86A3"/>
        </w:rPr>
        <w:t>Definition</w:t>
      </w:r>
      <w:bookmarkEnd w:id="18"/>
      <w:bookmarkEnd w:id="19"/>
      <w:bookmarkEnd w:id="20"/>
      <w:bookmarkEnd w:id="21"/>
    </w:p>
    <w:p w:rsidR="003061E4" w:rsidRDefault="003061E4" w:rsidP="003061E4">
      <w:pPr>
        <w:spacing w:line="276" w:lineRule="auto"/>
        <w:jc w:val="both"/>
        <w:rPr>
          <w:color w:val="595959"/>
        </w:rPr>
      </w:pPr>
      <w:r>
        <w:rPr>
          <w:color w:val="595959"/>
        </w:rPr>
        <w:t>T</w:t>
      </w:r>
      <w:r w:rsidRPr="00F13D02">
        <w:rPr>
          <w:color w:val="595959"/>
        </w:rPr>
        <w:t>he State is required to develop a TMDL to reduce pollutant levels in impaired waters</w:t>
      </w:r>
      <w:r>
        <w:rPr>
          <w:color w:val="595959"/>
        </w:rPr>
        <w:t xml:space="preserve"> s</w:t>
      </w:r>
      <w:r w:rsidRPr="00AD4F53">
        <w:rPr>
          <w:color w:val="595959"/>
        </w:rPr>
        <w:t>ubsequent to 303(d) listing</w:t>
      </w:r>
      <w:r w:rsidRPr="00F13D02">
        <w:rPr>
          <w:color w:val="595959"/>
        </w:rPr>
        <w:t xml:space="preserve">. A TMDL is a calculation of the maximum amount of a pollutant that a </w:t>
      </w:r>
      <w:proofErr w:type="spellStart"/>
      <w:r w:rsidRPr="00F13D02">
        <w:rPr>
          <w:color w:val="595959"/>
        </w:rPr>
        <w:t>waterbody</w:t>
      </w:r>
      <w:proofErr w:type="spellEnd"/>
      <w:r w:rsidRPr="00F13D02">
        <w:rPr>
          <w:color w:val="595959"/>
        </w:rPr>
        <w:t xml:space="preserve"> can receive on a daily basis and still meet water quality standards. </w:t>
      </w:r>
      <w:r>
        <w:rPr>
          <w:color w:val="595959"/>
        </w:rPr>
        <w:t xml:space="preserve">It </w:t>
      </w:r>
      <w:r w:rsidRPr="00F13D02">
        <w:rPr>
          <w:color w:val="595959"/>
        </w:rPr>
        <w:t xml:space="preserve">is the sum of individual </w:t>
      </w:r>
      <w:proofErr w:type="spellStart"/>
      <w:r w:rsidRPr="00F13D02">
        <w:rPr>
          <w:color w:val="595959"/>
        </w:rPr>
        <w:t>wasteload</w:t>
      </w:r>
      <w:proofErr w:type="spellEnd"/>
      <w:r w:rsidRPr="00F13D02">
        <w:rPr>
          <w:color w:val="595959"/>
        </w:rPr>
        <w:t xml:space="preserve"> allocations (WLAs) from point sources, load allocations (LAs) from nonpoint sources and natural background levels, and includes a margin of safety (MOS), either defined implicitly or explicitly, that accounts for the uncertainty in the relationship between pollutant loads and the quality of the receiving </w:t>
      </w:r>
      <w:proofErr w:type="spellStart"/>
      <w:r w:rsidRPr="00F13D02">
        <w:rPr>
          <w:color w:val="595959"/>
        </w:rPr>
        <w:t>waterbody</w:t>
      </w:r>
      <w:proofErr w:type="spellEnd"/>
      <w:r w:rsidRPr="00F13D02">
        <w:rPr>
          <w:color w:val="595959"/>
        </w:rPr>
        <w:t>. This sum is calculated through the following equation:</w:t>
      </w:r>
    </w:p>
    <w:p w:rsidR="003061E4" w:rsidRPr="00027DF6" w:rsidRDefault="003061E4" w:rsidP="003061E4">
      <w:pPr>
        <w:spacing w:line="276" w:lineRule="auto"/>
        <w:jc w:val="both"/>
      </w:pPr>
    </w:p>
    <w:p w:rsidR="003061E4" w:rsidRDefault="003061E4" w:rsidP="003061E4">
      <w:pPr>
        <w:spacing w:line="276" w:lineRule="auto"/>
        <w:jc w:val="center"/>
        <w:rPr>
          <w:b/>
          <w:color w:val="595959"/>
        </w:rPr>
      </w:pPr>
      <w:r w:rsidRPr="00F13D02">
        <w:rPr>
          <w:b/>
          <w:color w:val="595959"/>
        </w:rPr>
        <w:t>TMDL = ∑ WLAs + ∑ LAs + MOS</w:t>
      </w:r>
    </w:p>
    <w:p w:rsidR="003061E4" w:rsidRPr="00F13D02" w:rsidRDefault="003061E4" w:rsidP="003061E4">
      <w:pPr>
        <w:spacing w:line="276" w:lineRule="auto"/>
        <w:jc w:val="center"/>
        <w:rPr>
          <w:b/>
          <w:bCs/>
          <w:color w:val="595959"/>
        </w:rPr>
      </w:pPr>
    </w:p>
    <w:p w:rsidR="003061E4" w:rsidRPr="00F13D02" w:rsidRDefault="003061E4" w:rsidP="003061E4">
      <w:pPr>
        <w:pStyle w:val="BodyText"/>
        <w:spacing w:after="0" w:line="276" w:lineRule="auto"/>
        <w:jc w:val="both"/>
        <w:rPr>
          <w:color w:val="595959"/>
          <w:lang w:val="en-US"/>
        </w:rPr>
      </w:pPr>
      <w:r w:rsidRPr="00F13D02">
        <w:rPr>
          <w:color w:val="595959"/>
        </w:rPr>
        <w:t xml:space="preserve">The TMDL process </w:t>
      </w:r>
      <w:r w:rsidRPr="00A70E4C">
        <w:rPr>
          <w:color w:val="595959"/>
        </w:rPr>
        <w:t>consists of</w:t>
      </w:r>
      <w:r w:rsidRPr="00DC2CBD">
        <w:t xml:space="preserve"> </w:t>
      </w:r>
      <w:r w:rsidRPr="00F13D02">
        <w:rPr>
          <w:color w:val="595959"/>
        </w:rPr>
        <w:t xml:space="preserve">the following steps: </w:t>
      </w:r>
    </w:p>
    <w:p w:rsidR="003061E4" w:rsidRPr="00F13D02" w:rsidRDefault="003061E4" w:rsidP="003061E4">
      <w:pPr>
        <w:pStyle w:val="BodyText"/>
        <w:numPr>
          <w:ilvl w:val="0"/>
          <w:numId w:val="24"/>
        </w:numPr>
        <w:jc w:val="both"/>
        <w:rPr>
          <w:color w:val="595959"/>
          <w:lang w:val="en-US"/>
        </w:rPr>
      </w:pPr>
      <w:r w:rsidRPr="00F13D02">
        <w:rPr>
          <w:color w:val="595959"/>
        </w:rPr>
        <w:t>Review existing water quality data</w:t>
      </w:r>
      <w:r w:rsidRPr="00F13D02">
        <w:rPr>
          <w:color w:val="595959"/>
          <w:lang w:val="en-US"/>
        </w:rPr>
        <w:t>.</w:t>
      </w:r>
    </w:p>
    <w:p w:rsidR="003061E4" w:rsidRPr="00F13D02" w:rsidRDefault="003061E4" w:rsidP="003061E4">
      <w:pPr>
        <w:pStyle w:val="BodyText"/>
        <w:numPr>
          <w:ilvl w:val="0"/>
          <w:numId w:val="24"/>
        </w:numPr>
        <w:jc w:val="both"/>
        <w:rPr>
          <w:color w:val="595959"/>
          <w:lang w:val="en-US"/>
        </w:rPr>
      </w:pPr>
      <w:r w:rsidRPr="00F13D02">
        <w:rPr>
          <w:color w:val="595959"/>
        </w:rPr>
        <w:t>Identify sources and causes of pollutants</w:t>
      </w:r>
      <w:r w:rsidRPr="00F13D02">
        <w:rPr>
          <w:color w:val="595959"/>
          <w:lang w:val="en-US"/>
        </w:rPr>
        <w:t>.</w:t>
      </w:r>
    </w:p>
    <w:p w:rsidR="003061E4" w:rsidRPr="00F13D02" w:rsidRDefault="003061E4" w:rsidP="003061E4">
      <w:pPr>
        <w:pStyle w:val="BodyText"/>
        <w:numPr>
          <w:ilvl w:val="0"/>
          <w:numId w:val="24"/>
        </w:numPr>
        <w:jc w:val="both"/>
        <w:rPr>
          <w:color w:val="595959"/>
          <w:lang w:val="en-US"/>
        </w:rPr>
      </w:pPr>
      <w:r w:rsidRPr="00F13D02">
        <w:rPr>
          <w:color w:val="595959"/>
        </w:rPr>
        <w:t>Identify water quality goals</w:t>
      </w:r>
      <w:r w:rsidRPr="00F13D02">
        <w:rPr>
          <w:color w:val="595959"/>
          <w:lang w:val="en-US"/>
        </w:rPr>
        <w:t>.</w:t>
      </w:r>
    </w:p>
    <w:p w:rsidR="003061E4" w:rsidRPr="00F13D02" w:rsidRDefault="003061E4" w:rsidP="003061E4">
      <w:pPr>
        <w:pStyle w:val="BodyText"/>
        <w:numPr>
          <w:ilvl w:val="0"/>
          <w:numId w:val="24"/>
        </w:numPr>
        <w:jc w:val="both"/>
        <w:rPr>
          <w:color w:val="595959"/>
          <w:lang w:val="en-US"/>
        </w:rPr>
      </w:pPr>
      <w:r w:rsidRPr="00F13D02">
        <w:rPr>
          <w:color w:val="595959"/>
        </w:rPr>
        <w:t>Establish the amount of pollutant that can be allowed in total</w:t>
      </w:r>
      <w:r w:rsidRPr="00F13D02">
        <w:rPr>
          <w:color w:val="595959"/>
          <w:lang w:val="en-US"/>
        </w:rPr>
        <w:t>.</w:t>
      </w:r>
    </w:p>
    <w:p w:rsidR="003061E4" w:rsidRPr="00F13D02" w:rsidRDefault="003061E4" w:rsidP="003061E4">
      <w:pPr>
        <w:pStyle w:val="BodyText"/>
        <w:numPr>
          <w:ilvl w:val="0"/>
          <w:numId w:val="24"/>
        </w:numPr>
        <w:jc w:val="both"/>
        <w:rPr>
          <w:color w:val="595959"/>
          <w:lang w:val="en-US"/>
        </w:rPr>
      </w:pPr>
      <w:r w:rsidRPr="00F13D02">
        <w:rPr>
          <w:color w:val="595959"/>
        </w:rPr>
        <w:t>Allocate allowable pollutant loads to the various sources</w:t>
      </w:r>
      <w:r w:rsidRPr="00F13D02">
        <w:rPr>
          <w:color w:val="595959"/>
          <w:lang w:val="en-US"/>
        </w:rPr>
        <w:t>.</w:t>
      </w:r>
    </w:p>
    <w:p w:rsidR="003061E4" w:rsidRPr="00F13D02" w:rsidRDefault="003061E4" w:rsidP="003061E4">
      <w:pPr>
        <w:pStyle w:val="BodyText"/>
        <w:numPr>
          <w:ilvl w:val="0"/>
          <w:numId w:val="24"/>
        </w:numPr>
        <w:jc w:val="both"/>
        <w:rPr>
          <w:color w:val="595959"/>
          <w:lang w:val="en-US"/>
        </w:rPr>
      </w:pPr>
      <w:r w:rsidRPr="00F13D02">
        <w:rPr>
          <w:color w:val="595959"/>
        </w:rPr>
        <w:t>Identify and implement measures to achieve and maintain water</w:t>
      </w:r>
      <w:r>
        <w:rPr>
          <w:color w:val="595959"/>
          <w:lang w:val="en-US"/>
        </w:rPr>
        <w:t>-</w:t>
      </w:r>
      <w:r w:rsidRPr="00F13D02">
        <w:rPr>
          <w:color w:val="595959"/>
        </w:rPr>
        <w:t>quality standards</w:t>
      </w:r>
      <w:r w:rsidRPr="00F13D02">
        <w:rPr>
          <w:color w:val="595959"/>
          <w:lang w:val="en-US"/>
        </w:rPr>
        <w:t>.</w:t>
      </w:r>
    </w:p>
    <w:p w:rsidR="003061E4" w:rsidRPr="00F13D02" w:rsidRDefault="003061E4" w:rsidP="003061E4">
      <w:pPr>
        <w:pStyle w:val="BodyText"/>
        <w:numPr>
          <w:ilvl w:val="0"/>
          <w:numId w:val="24"/>
        </w:numPr>
        <w:jc w:val="both"/>
        <w:rPr>
          <w:color w:val="595959"/>
          <w:lang w:val="en-US"/>
        </w:rPr>
      </w:pPr>
      <w:r w:rsidRPr="00F13D02">
        <w:rPr>
          <w:color w:val="595959"/>
        </w:rPr>
        <w:t xml:space="preserve">Monitor to assure that goals are met.  </w:t>
      </w:r>
    </w:p>
    <w:p w:rsidR="003061E4" w:rsidRPr="00F13D02" w:rsidRDefault="003061E4" w:rsidP="003061E4">
      <w:pPr>
        <w:pStyle w:val="Heading2"/>
        <w:rPr>
          <w:color w:val="0B86A3"/>
        </w:rPr>
      </w:pPr>
      <w:bookmarkStart w:id="22" w:name="_Toc493852823"/>
      <w:bookmarkStart w:id="23" w:name="_Toc508804165"/>
      <w:bookmarkStart w:id="24" w:name="_Toc23149805"/>
      <w:bookmarkStart w:id="25" w:name="_Toc37263676"/>
      <w:r w:rsidRPr="00F13D02">
        <w:rPr>
          <w:color w:val="0B86A3"/>
          <w:lang w:val="en-US"/>
        </w:rPr>
        <w:t xml:space="preserve">2.2 </w:t>
      </w:r>
      <w:r w:rsidRPr="00F13D02">
        <w:rPr>
          <w:color w:val="0B86A3"/>
        </w:rPr>
        <w:t>Study Area Boundary</w:t>
      </w:r>
      <w:bookmarkEnd w:id="22"/>
      <w:bookmarkEnd w:id="23"/>
      <w:bookmarkEnd w:id="24"/>
      <w:bookmarkEnd w:id="25"/>
    </w:p>
    <w:p w:rsidR="003061E4" w:rsidRPr="00F13D02" w:rsidRDefault="003061E4" w:rsidP="003061E4">
      <w:pPr>
        <w:spacing w:line="276" w:lineRule="auto"/>
        <w:rPr>
          <w:color w:val="595959"/>
        </w:rPr>
      </w:pPr>
      <w:r w:rsidRPr="00F13D02">
        <w:rPr>
          <w:color w:val="595959"/>
          <w:lang w:eastAsia="x-none"/>
        </w:rPr>
        <w:t>The Fremont River watershed is located in south</w:t>
      </w:r>
      <w:r>
        <w:rPr>
          <w:color w:val="595959"/>
          <w:lang w:eastAsia="x-none"/>
        </w:rPr>
        <w:t xml:space="preserve"> </w:t>
      </w:r>
      <w:r w:rsidRPr="00F13D02">
        <w:rPr>
          <w:color w:val="595959"/>
          <w:lang w:eastAsia="x-none"/>
        </w:rPr>
        <w:t>central Utah on the Wasatch Plateau (</w:t>
      </w:r>
      <w:r w:rsidRPr="00F13D02">
        <w:rPr>
          <w:color w:val="595959"/>
          <w:lang w:eastAsia="x-none"/>
        </w:rPr>
        <w:fldChar w:fldCharType="begin"/>
      </w:r>
      <w:r w:rsidRPr="00F13D02">
        <w:rPr>
          <w:color w:val="595959"/>
          <w:lang w:eastAsia="x-none"/>
        </w:rPr>
        <w:instrText xml:space="preserve"> REF _Ref32500717 \h </w:instrText>
      </w:r>
      <w:r>
        <w:rPr>
          <w:color w:val="595959"/>
          <w:lang w:eastAsia="x-none"/>
        </w:rPr>
        <w:instrText xml:space="preserve"> \* MERGEFORMAT </w:instrText>
      </w:r>
      <w:r w:rsidRPr="00F13D02">
        <w:rPr>
          <w:color w:val="595959"/>
          <w:lang w:eastAsia="x-none"/>
        </w:rPr>
      </w:r>
      <w:r w:rsidRPr="00F13D02">
        <w:rPr>
          <w:color w:val="595959"/>
          <w:lang w:eastAsia="x-none"/>
        </w:rPr>
        <w:fldChar w:fldCharType="separate"/>
      </w:r>
      <w:r w:rsidRPr="00F13D02">
        <w:rPr>
          <w:color w:val="595959"/>
        </w:rPr>
        <w:t xml:space="preserve">Figure </w:t>
      </w:r>
      <w:r w:rsidRPr="00F13D02">
        <w:rPr>
          <w:noProof/>
          <w:color w:val="595959"/>
        </w:rPr>
        <w:t>1</w:t>
      </w:r>
      <w:r w:rsidRPr="00F13D02">
        <w:rPr>
          <w:color w:val="595959"/>
          <w:lang w:eastAsia="x-none"/>
        </w:rPr>
        <w:fldChar w:fldCharType="end"/>
      </w:r>
      <w:r w:rsidRPr="00F13D02">
        <w:rPr>
          <w:color w:val="595959"/>
          <w:lang w:eastAsia="x-none"/>
        </w:rPr>
        <w:t>) and drains approximately 1,980 mi</w:t>
      </w:r>
      <w:r w:rsidRPr="00F13D02">
        <w:rPr>
          <w:color w:val="595959"/>
          <w:vertAlign w:val="superscript"/>
          <w:lang w:eastAsia="x-none"/>
        </w:rPr>
        <w:t>2</w:t>
      </w:r>
      <w:r w:rsidRPr="00A70E4C">
        <w:rPr>
          <w:color w:val="595959"/>
          <w:lang w:eastAsia="x-none"/>
        </w:rPr>
        <w:t>. T</w:t>
      </w:r>
      <w:r w:rsidRPr="00F13D02">
        <w:rPr>
          <w:color w:val="595959"/>
        </w:rPr>
        <w:t>he majority of the Fremont River watershed is located in Wayne County, although small portions fall within Sevier, Piute</w:t>
      </w:r>
      <w:r>
        <w:rPr>
          <w:color w:val="595959"/>
        </w:rPr>
        <w:t>,</w:t>
      </w:r>
      <w:r w:rsidRPr="00F13D02">
        <w:rPr>
          <w:color w:val="595959"/>
        </w:rPr>
        <w:t xml:space="preserve"> and Garfield counties as well. The river flows a distance of 95 miles from the headwaters to its confluence with Muddy Creek. The watershed is owned and managed by </w:t>
      </w:r>
      <w:r>
        <w:rPr>
          <w:color w:val="595959"/>
        </w:rPr>
        <w:t xml:space="preserve">the following </w:t>
      </w:r>
      <w:r w:rsidRPr="00F13D02">
        <w:rPr>
          <w:color w:val="595959"/>
        </w:rPr>
        <w:t>federal, state</w:t>
      </w:r>
      <w:r>
        <w:rPr>
          <w:color w:val="595959"/>
        </w:rPr>
        <w:t>,</w:t>
      </w:r>
      <w:r w:rsidRPr="00F13D02">
        <w:rPr>
          <w:color w:val="595959"/>
        </w:rPr>
        <w:t xml:space="preserve"> and local entities:</w:t>
      </w:r>
    </w:p>
    <w:p w:rsidR="003061E4" w:rsidRPr="00F13D02" w:rsidRDefault="003061E4" w:rsidP="003061E4">
      <w:pPr>
        <w:pStyle w:val="ListParagraph"/>
        <w:numPr>
          <w:ilvl w:val="0"/>
          <w:numId w:val="25"/>
        </w:numPr>
        <w:spacing w:before="0" w:beforeAutospacing="0"/>
        <w:rPr>
          <w:color w:val="595959"/>
        </w:rPr>
      </w:pPr>
      <w:r>
        <w:rPr>
          <w:color w:val="595959"/>
        </w:rPr>
        <w:t>41%:</w:t>
      </w:r>
      <w:r w:rsidRPr="00F13D02">
        <w:rPr>
          <w:color w:val="595959"/>
        </w:rPr>
        <w:t xml:space="preserve"> U.S. Bureau of Land Management</w:t>
      </w:r>
    </w:p>
    <w:p w:rsidR="003061E4" w:rsidRPr="00F13D02" w:rsidRDefault="003061E4" w:rsidP="003061E4">
      <w:pPr>
        <w:pStyle w:val="ListParagraph"/>
        <w:numPr>
          <w:ilvl w:val="0"/>
          <w:numId w:val="25"/>
        </w:numPr>
        <w:rPr>
          <w:color w:val="595959"/>
        </w:rPr>
      </w:pPr>
      <w:r>
        <w:rPr>
          <w:color w:val="595959"/>
        </w:rPr>
        <w:t>30%:</w:t>
      </w:r>
      <w:r w:rsidRPr="00F13D02">
        <w:rPr>
          <w:color w:val="595959"/>
        </w:rPr>
        <w:t xml:space="preserve"> U.S. National Forest</w:t>
      </w:r>
    </w:p>
    <w:p w:rsidR="003061E4" w:rsidRPr="00F13D02" w:rsidRDefault="003061E4" w:rsidP="003061E4">
      <w:pPr>
        <w:pStyle w:val="ListParagraph"/>
        <w:numPr>
          <w:ilvl w:val="0"/>
          <w:numId w:val="25"/>
        </w:numPr>
        <w:rPr>
          <w:color w:val="595959"/>
        </w:rPr>
      </w:pPr>
      <w:r>
        <w:rPr>
          <w:color w:val="595959"/>
        </w:rPr>
        <w:t>13%:</w:t>
      </w:r>
      <w:r w:rsidRPr="00F13D02">
        <w:rPr>
          <w:color w:val="595959"/>
        </w:rPr>
        <w:t xml:space="preserve"> National Park Service</w:t>
      </w:r>
    </w:p>
    <w:p w:rsidR="003061E4" w:rsidRPr="00F13D02" w:rsidRDefault="003061E4" w:rsidP="003061E4">
      <w:pPr>
        <w:pStyle w:val="ListParagraph"/>
        <w:numPr>
          <w:ilvl w:val="0"/>
          <w:numId w:val="25"/>
        </w:numPr>
        <w:rPr>
          <w:color w:val="595959"/>
        </w:rPr>
      </w:pPr>
      <w:r>
        <w:rPr>
          <w:color w:val="595959"/>
        </w:rPr>
        <w:t>11%:</w:t>
      </w:r>
      <w:r w:rsidRPr="00F13D02">
        <w:rPr>
          <w:color w:val="595959"/>
        </w:rPr>
        <w:t xml:space="preserve"> State Trust Land </w:t>
      </w:r>
    </w:p>
    <w:p w:rsidR="003061E4" w:rsidRPr="00F13D02" w:rsidRDefault="003061E4" w:rsidP="003061E4">
      <w:pPr>
        <w:pStyle w:val="ListParagraph"/>
        <w:numPr>
          <w:ilvl w:val="0"/>
          <w:numId w:val="25"/>
        </w:numPr>
        <w:rPr>
          <w:color w:val="595959"/>
        </w:rPr>
      </w:pPr>
      <w:r w:rsidRPr="00F13D02">
        <w:rPr>
          <w:color w:val="595959"/>
        </w:rPr>
        <w:t>Five percent</w:t>
      </w:r>
      <w:r>
        <w:rPr>
          <w:color w:val="595959"/>
        </w:rPr>
        <w:t>:</w:t>
      </w:r>
      <w:r w:rsidRPr="00F13D02">
        <w:rPr>
          <w:color w:val="595959"/>
        </w:rPr>
        <w:t xml:space="preserve"> private</w:t>
      </w:r>
    </w:p>
    <w:p w:rsidR="003061E4" w:rsidRDefault="003061E4" w:rsidP="003061E4">
      <w:bookmarkStart w:id="26" w:name="_Toc308009074"/>
      <w:bookmarkStart w:id="27" w:name="_Toc495411264"/>
      <w:r>
        <w:rPr>
          <w:noProof/>
        </w:rPr>
        <w:lastRenderedPageBreak/>
        <w:drawing>
          <wp:inline distT="0" distB="0" distL="0" distR="0" wp14:anchorId="5D956F63" wp14:editId="48DF032E">
            <wp:extent cx="5273749" cy="6824744"/>
            <wp:effectExtent l="19050" t="19050" r="22225" b="146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mont_River_general_location.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612" cy="6825860"/>
                    </a:xfrm>
                    <a:prstGeom prst="rect">
                      <a:avLst/>
                    </a:prstGeom>
                    <a:ln>
                      <a:solidFill>
                        <a:sysClr val="windowText" lastClr="000000"/>
                      </a:solidFill>
                    </a:ln>
                  </pic:spPr>
                </pic:pic>
              </a:graphicData>
            </a:graphic>
          </wp:inline>
        </w:drawing>
      </w:r>
    </w:p>
    <w:p w:rsidR="003061E4" w:rsidRDefault="003061E4" w:rsidP="003061E4">
      <w:pPr>
        <w:pStyle w:val="Caption"/>
        <w:rPr>
          <w:color w:val="595959"/>
        </w:rPr>
      </w:pPr>
      <w:bookmarkStart w:id="28" w:name="_Ref32500717"/>
      <w:bookmarkStart w:id="29" w:name="_Ref32500710"/>
      <w:bookmarkStart w:id="30" w:name="_Toc37263435"/>
    </w:p>
    <w:p w:rsidR="003061E4" w:rsidRDefault="003061E4" w:rsidP="003061E4">
      <w:pPr>
        <w:pStyle w:val="Caption"/>
        <w:rPr>
          <w:color w:val="595959"/>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w:t>
      </w:r>
      <w:r w:rsidRPr="00F13D02">
        <w:rPr>
          <w:noProof/>
          <w:color w:val="595959"/>
        </w:rPr>
        <w:fldChar w:fldCharType="end"/>
      </w:r>
      <w:bookmarkEnd w:id="28"/>
      <w:r w:rsidRPr="00F13D02">
        <w:rPr>
          <w:color w:val="595959"/>
        </w:rPr>
        <w:t>.</w:t>
      </w:r>
      <w:proofErr w:type="gramEnd"/>
      <w:r w:rsidRPr="00F13D02">
        <w:rPr>
          <w:color w:val="595959"/>
        </w:rPr>
        <w:t xml:space="preserve"> Location of the Fremont River watershed</w:t>
      </w:r>
      <w:bookmarkEnd w:id="29"/>
      <w:bookmarkEnd w:id="30"/>
    </w:p>
    <w:p w:rsidR="003061E4" w:rsidRDefault="003061E4" w:rsidP="003061E4"/>
    <w:p w:rsidR="003061E4" w:rsidRPr="003061E4" w:rsidRDefault="003061E4" w:rsidP="003061E4"/>
    <w:p w:rsidR="003061E4" w:rsidRPr="00F13D02" w:rsidRDefault="003061E4" w:rsidP="003061E4">
      <w:pPr>
        <w:pStyle w:val="Heading2"/>
        <w:rPr>
          <w:color w:val="0B86A3"/>
          <w:lang w:val="en-US"/>
        </w:rPr>
      </w:pPr>
      <w:bookmarkStart w:id="31" w:name="_Toc296696397"/>
      <w:bookmarkStart w:id="32" w:name="_Toc308427327"/>
      <w:bookmarkStart w:id="33" w:name="_Toc493852826"/>
      <w:bookmarkStart w:id="34" w:name="_Toc508804168"/>
      <w:bookmarkStart w:id="35" w:name="_Toc23149809"/>
      <w:bookmarkStart w:id="36" w:name="_Toc37263677"/>
      <w:bookmarkEnd w:id="26"/>
      <w:bookmarkEnd w:id="27"/>
      <w:r w:rsidRPr="00F13D02">
        <w:rPr>
          <w:color w:val="0B86A3"/>
          <w:lang w:val="en-US"/>
        </w:rPr>
        <w:lastRenderedPageBreak/>
        <w:t>2</w:t>
      </w:r>
      <w:r w:rsidRPr="00F13D02">
        <w:rPr>
          <w:color w:val="0B86A3"/>
        </w:rPr>
        <w:t>.</w:t>
      </w:r>
      <w:r w:rsidRPr="00F13D02">
        <w:rPr>
          <w:color w:val="0B86A3"/>
          <w:lang w:val="en-US"/>
        </w:rPr>
        <w:t xml:space="preserve">3 </w:t>
      </w:r>
      <w:r w:rsidRPr="00F13D02">
        <w:rPr>
          <w:color w:val="0B86A3"/>
        </w:rPr>
        <w:t xml:space="preserve">Impairment of </w:t>
      </w:r>
      <w:bookmarkEnd w:id="31"/>
      <w:bookmarkEnd w:id="32"/>
      <w:r w:rsidRPr="00F13D02">
        <w:rPr>
          <w:color w:val="0B86A3"/>
          <w:lang w:val="en-US"/>
        </w:rPr>
        <w:t xml:space="preserve">the </w:t>
      </w:r>
      <w:r w:rsidRPr="00F13D02">
        <w:rPr>
          <w:color w:val="0B86A3"/>
        </w:rPr>
        <w:t>Fremont</w:t>
      </w:r>
      <w:r w:rsidRPr="00F13D02">
        <w:rPr>
          <w:color w:val="0B86A3"/>
          <w:lang w:val="en-US"/>
        </w:rPr>
        <w:t xml:space="preserve"> River</w:t>
      </w:r>
      <w:bookmarkEnd w:id="33"/>
      <w:bookmarkEnd w:id="34"/>
      <w:bookmarkEnd w:id="35"/>
      <w:bookmarkEnd w:id="36"/>
    </w:p>
    <w:p w:rsidR="003061E4" w:rsidRPr="00684835" w:rsidRDefault="003061E4" w:rsidP="003061E4">
      <w:pPr>
        <w:spacing w:line="276" w:lineRule="auto"/>
        <w:rPr>
          <w:lang w:eastAsia="x-none"/>
        </w:rPr>
      </w:pPr>
      <w:r w:rsidRPr="00F13D02">
        <w:rPr>
          <w:color w:val="595959"/>
        </w:rPr>
        <w:t xml:space="preserve">Utah waters are assigned beneficial uses that delineate existing uses of the water </w:t>
      </w:r>
      <w:r>
        <w:t>(</w:t>
      </w:r>
      <w:hyperlink r:id="rId15" w:history="1">
        <w:r w:rsidRPr="001505EA">
          <w:rPr>
            <w:rStyle w:val="Hyperlink"/>
          </w:rPr>
          <w:t>UAC R317-2-6</w:t>
        </w:r>
      </w:hyperlink>
      <w:r>
        <w:t xml:space="preserve">). </w:t>
      </w:r>
      <w:r w:rsidRPr="00F13D02">
        <w:rPr>
          <w:color w:val="595959"/>
        </w:rPr>
        <w:t xml:space="preserve">All uses have numeric criteria associated with them that must be met to ensure beneficial use support. </w:t>
      </w:r>
      <w:r w:rsidRPr="00F13D02">
        <w:rPr>
          <w:color w:val="595959"/>
          <w:lang w:eastAsia="x-none"/>
        </w:rPr>
        <w:t>The designated beneficial uses for the Fremont Watershed are provided in Table 1. Utah assesses surface waters of the state at the monitoring-site level then summarizes the site-level assessment up to a larger spatial scale known as an Assessment Unit</w:t>
      </w:r>
      <w:r>
        <w:rPr>
          <w:lang w:eastAsia="x-none"/>
        </w:rPr>
        <w:t xml:space="preserve">. </w:t>
      </w:r>
    </w:p>
    <w:p w:rsidR="003061E4" w:rsidRPr="00027DF6" w:rsidRDefault="003061E4" w:rsidP="003061E4">
      <w:pPr>
        <w:rPr>
          <w:lang w:eastAsia="x-none"/>
        </w:rPr>
      </w:pPr>
    </w:p>
    <w:p w:rsidR="003061E4" w:rsidRPr="00F13D02" w:rsidRDefault="003061E4" w:rsidP="003061E4">
      <w:pPr>
        <w:spacing w:line="276" w:lineRule="auto"/>
        <w:jc w:val="both"/>
        <w:rPr>
          <w:color w:val="595959"/>
        </w:rPr>
      </w:pPr>
      <w:r w:rsidRPr="00F13D02">
        <w:rPr>
          <w:color w:val="595959"/>
        </w:rPr>
        <w:t>Fremont River-3 (Fremont River and tributaries from the east boundary of Capitol Reef National Park to Bicknell) (</w:t>
      </w:r>
      <w:r w:rsidRPr="00F13D02">
        <w:rPr>
          <w:color w:val="595959"/>
        </w:rPr>
        <w:fldChar w:fldCharType="begin"/>
      </w:r>
      <w:r w:rsidRPr="00F13D02">
        <w:rPr>
          <w:color w:val="595959"/>
        </w:rPr>
        <w:instrText xml:space="preserve"> REF _Ref32500782 \h </w:instrText>
      </w:r>
      <w:r w:rsidRPr="00F13D02">
        <w:rPr>
          <w:color w:val="595959"/>
        </w:rPr>
      </w:r>
      <w:r w:rsidRPr="00F13D02">
        <w:rPr>
          <w:color w:val="595959"/>
        </w:rPr>
        <w:fldChar w:fldCharType="separate"/>
      </w:r>
      <w:r w:rsidRPr="00F13D02">
        <w:rPr>
          <w:color w:val="595959"/>
        </w:rPr>
        <w:t xml:space="preserve">Figure </w:t>
      </w:r>
      <w:r w:rsidRPr="00F13D02">
        <w:rPr>
          <w:noProof/>
          <w:color w:val="595959"/>
        </w:rPr>
        <w:t>2</w:t>
      </w:r>
      <w:r w:rsidRPr="00F13D02">
        <w:rPr>
          <w:color w:val="595959"/>
        </w:rPr>
        <w:fldChar w:fldCharType="end"/>
      </w:r>
      <w:r w:rsidRPr="00F13D02">
        <w:rPr>
          <w:color w:val="595959"/>
        </w:rPr>
        <w:t xml:space="preserve">) is the only Fremont </w:t>
      </w:r>
      <w:r w:rsidRPr="006C589D">
        <w:rPr>
          <w:color w:val="595959"/>
        </w:rPr>
        <w:t xml:space="preserve">watershed </w:t>
      </w:r>
      <w:r w:rsidRPr="00F13D02">
        <w:rPr>
          <w:color w:val="595959"/>
        </w:rPr>
        <w:t xml:space="preserve">assessment unit (AU) currently 303(d) listed for </w:t>
      </w:r>
      <w:r w:rsidRPr="00F13D02">
        <w:rPr>
          <w:i/>
          <w:color w:val="595959"/>
        </w:rPr>
        <w:t>E. coli</w:t>
      </w:r>
      <w:r w:rsidRPr="00F13D02">
        <w:rPr>
          <w:color w:val="595959"/>
        </w:rPr>
        <w:t xml:space="preserve"> </w:t>
      </w:r>
      <w:proofErr w:type="spellStart"/>
      <w:r w:rsidRPr="00F13D02">
        <w:rPr>
          <w:color w:val="595959"/>
        </w:rPr>
        <w:t>exceedances</w:t>
      </w:r>
      <w:proofErr w:type="spellEnd"/>
      <w:r w:rsidRPr="00F13D02">
        <w:rPr>
          <w:color w:val="595959"/>
        </w:rPr>
        <w:t xml:space="preserve"> </w:t>
      </w:r>
      <w:r>
        <w:t>(</w:t>
      </w:r>
      <w:hyperlink r:id="rId16" w:history="1">
        <w:r w:rsidRPr="00E05114">
          <w:rPr>
            <w:rStyle w:val="Hyperlink"/>
          </w:rPr>
          <w:t>DWQ 20</w:t>
        </w:r>
        <w:r>
          <w:rPr>
            <w:rStyle w:val="Hyperlink"/>
          </w:rPr>
          <w:t>16</w:t>
        </w:r>
        <w:r w:rsidRPr="00E05114">
          <w:rPr>
            <w:rStyle w:val="Hyperlink"/>
          </w:rPr>
          <w:t xml:space="preserve"> Integrated Report</w:t>
        </w:r>
      </w:hyperlink>
      <w:r>
        <w:t>)</w:t>
      </w:r>
      <w:r w:rsidRPr="00691A0F">
        <w:t>.</w:t>
      </w:r>
      <w:r>
        <w:t xml:space="preserve"> </w:t>
      </w:r>
      <w:r w:rsidRPr="00F13D02">
        <w:rPr>
          <w:color w:val="595959"/>
        </w:rPr>
        <w:t xml:space="preserve">However, recent monitoring results within the upstream Fremont-2 AU (Fremont River and tributaries from Bicknell to Mill Meadow Reservoir near USFS boundary) indicate </w:t>
      </w:r>
      <w:r w:rsidRPr="00F13D02">
        <w:rPr>
          <w:i/>
          <w:color w:val="595959"/>
        </w:rPr>
        <w:t>E. coli</w:t>
      </w:r>
      <w:r w:rsidRPr="00F13D02">
        <w:rPr>
          <w:color w:val="595959"/>
        </w:rPr>
        <w:t xml:space="preserve"> impairment, and this AU will be listed as part of the combined 2018/2020 Integrated Report. This study includes a TMDL for Fremont River-2 AU in advance of that listing, and the implementation plan includes recommended best management practices for that area. This TMDL for the Fremont R</w:t>
      </w:r>
      <w:r>
        <w:rPr>
          <w:color w:val="595959"/>
        </w:rPr>
        <w:t>i</w:t>
      </w:r>
      <w:r w:rsidRPr="00F13D02">
        <w:rPr>
          <w:color w:val="595959"/>
        </w:rPr>
        <w:t xml:space="preserve">ver-2 AU provides interested landowners with the justification and support to receive technical and financial assistance if they want to make improvements prior to the issuance of </w:t>
      </w:r>
      <w:r>
        <w:rPr>
          <w:color w:val="595959"/>
        </w:rPr>
        <w:t xml:space="preserve">the </w:t>
      </w:r>
      <w:r w:rsidRPr="00F13D02">
        <w:rPr>
          <w:color w:val="595959"/>
        </w:rPr>
        <w:t xml:space="preserve">2018/2020 Integrated Report.  </w:t>
      </w:r>
    </w:p>
    <w:p w:rsidR="003061E4" w:rsidRPr="00F13D02" w:rsidRDefault="003061E4" w:rsidP="003061E4">
      <w:pPr>
        <w:spacing w:line="276" w:lineRule="auto"/>
        <w:jc w:val="both"/>
        <w:rPr>
          <w:color w:val="595959"/>
        </w:rPr>
      </w:pPr>
    </w:p>
    <w:p w:rsidR="003061E4" w:rsidRPr="00F13D02" w:rsidRDefault="003061E4" w:rsidP="003061E4">
      <w:pPr>
        <w:spacing w:line="276" w:lineRule="auto"/>
        <w:jc w:val="both"/>
        <w:rPr>
          <w:color w:val="595959"/>
        </w:rPr>
      </w:pPr>
      <w:r w:rsidRPr="00F13D02">
        <w:rPr>
          <w:color w:val="595959"/>
        </w:rPr>
        <w:t xml:space="preserve">Frequent primary contact recreational use (Class 2A) such as swimming is the beneficial use impaired by </w:t>
      </w:r>
      <w:r w:rsidRPr="00F13D02">
        <w:rPr>
          <w:i/>
          <w:color w:val="595959"/>
        </w:rPr>
        <w:t>E. coli</w:t>
      </w:r>
      <w:r w:rsidRPr="00F13D02">
        <w:rPr>
          <w:color w:val="595959"/>
        </w:rPr>
        <w:t xml:space="preserve"> </w:t>
      </w:r>
      <w:proofErr w:type="spellStart"/>
      <w:r w:rsidRPr="00F13D02">
        <w:rPr>
          <w:color w:val="595959"/>
        </w:rPr>
        <w:t>exceedances</w:t>
      </w:r>
      <w:proofErr w:type="spellEnd"/>
      <w:r w:rsidRPr="00F13D02">
        <w:rPr>
          <w:color w:val="595959"/>
        </w:rPr>
        <w:t xml:space="preserve"> in the Fremont River. While full immersion is not common among all of the users who recreate in the river, there may be a substantial number engaged in primary contact activities, especially during the warmer summer months of the recreation season.</w:t>
      </w:r>
    </w:p>
    <w:p w:rsidR="003061E4" w:rsidRDefault="003061E4" w:rsidP="003061E4">
      <w:pPr>
        <w:spacing w:line="276" w:lineRule="auto"/>
        <w:jc w:val="both"/>
      </w:pPr>
    </w:p>
    <w:p w:rsidR="003061E4" w:rsidRPr="00F13D02" w:rsidRDefault="003061E4" w:rsidP="003061E4">
      <w:pPr>
        <w:spacing w:line="276" w:lineRule="auto"/>
        <w:jc w:val="both"/>
        <w:rPr>
          <w:color w:val="595959"/>
        </w:rPr>
      </w:pPr>
      <w:r w:rsidRPr="00F13D02">
        <w:rPr>
          <w:color w:val="595959"/>
        </w:rPr>
        <w:t xml:space="preserve">In addition to the </w:t>
      </w:r>
      <w:r w:rsidRPr="00F13D02">
        <w:rPr>
          <w:i/>
          <w:color w:val="595959"/>
        </w:rPr>
        <w:t>E. coli</w:t>
      </w:r>
      <w:r w:rsidRPr="00F13D02">
        <w:rPr>
          <w:color w:val="595959"/>
        </w:rPr>
        <w:t xml:space="preserve"> impairment, Fremont River-3 is impaired for temperature and total dissolved solids (</w:t>
      </w:r>
      <w:r w:rsidRPr="00F13D02">
        <w:rPr>
          <w:color w:val="595959"/>
        </w:rPr>
        <w:fldChar w:fldCharType="begin"/>
      </w:r>
      <w:r w:rsidRPr="00F13D02">
        <w:rPr>
          <w:color w:val="595959"/>
        </w:rPr>
        <w:instrText xml:space="preserve"> REF _Ref32500888 \h </w:instrText>
      </w:r>
      <w:r w:rsidRPr="00F13D02">
        <w:rPr>
          <w:color w:val="595959"/>
        </w:rPr>
      </w:r>
      <w:r w:rsidRPr="00F13D02">
        <w:rPr>
          <w:color w:val="595959"/>
        </w:rPr>
        <w:fldChar w:fldCharType="separate"/>
      </w:r>
      <w:r w:rsidRPr="00F13D02">
        <w:rPr>
          <w:color w:val="595959"/>
        </w:rPr>
        <w:t xml:space="preserve">Table </w:t>
      </w:r>
      <w:r w:rsidRPr="00F13D02">
        <w:rPr>
          <w:noProof/>
          <w:color w:val="595959"/>
        </w:rPr>
        <w:t>2</w:t>
      </w:r>
      <w:r w:rsidRPr="00F13D02">
        <w:rPr>
          <w:color w:val="595959"/>
        </w:rPr>
        <w:fldChar w:fldCharType="end"/>
      </w:r>
      <w:r w:rsidRPr="00F13D02">
        <w:rPr>
          <w:color w:val="595959"/>
        </w:rPr>
        <w:t xml:space="preserve">). Fremont River-2 is impaired for pH and temperature. DWQ will address these listings in the future. </w:t>
      </w:r>
    </w:p>
    <w:p w:rsidR="003061E4" w:rsidRDefault="003061E4" w:rsidP="003061E4">
      <w:pPr>
        <w:spacing w:line="276" w:lineRule="auto"/>
        <w:jc w:val="both"/>
      </w:pPr>
    </w:p>
    <w:p w:rsidR="003061E4" w:rsidRDefault="003061E4" w:rsidP="003061E4">
      <w:pPr>
        <w:spacing w:line="276" w:lineRule="auto"/>
        <w:jc w:val="both"/>
      </w:pPr>
      <w:r>
        <w:rPr>
          <w:noProof/>
        </w:rPr>
        <w:lastRenderedPageBreak/>
        <w:drawing>
          <wp:inline distT="0" distB="0" distL="0" distR="0" wp14:anchorId="2E89C9DD" wp14:editId="7711E811">
            <wp:extent cx="5497033" cy="4922874"/>
            <wp:effectExtent l="0" t="0" r="8890" b="0"/>
            <wp:docPr id="58" name="Picture 58" descr="Fremont_River_2016_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mont_River_2016_assess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2351" cy="4927637"/>
                    </a:xfrm>
                    <a:prstGeom prst="rect">
                      <a:avLst/>
                    </a:prstGeom>
                    <a:noFill/>
                    <a:ln>
                      <a:noFill/>
                    </a:ln>
                  </pic:spPr>
                </pic:pic>
              </a:graphicData>
            </a:graphic>
          </wp:inline>
        </w:drawing>
      </w:r>
    </w:p>
    <w:p w:rsidR="003061E4" w:rsidRDefault="003061E4" w:rsidP="003061E4">
      <w:pPr>
        <w:pStyle w:val="Caption"/>
      </w:pPr>
      <w:bookmarkStart w:id="37" w:name="_Ref32500782"/>
      <w:bookmarkStart w:id="38" w:name="_Toc37263436"/>
    </w:p>
    <w:p w:rsidR="003061E4" w:rsidRPr="00F13D02" w:rsidRDefault="003061E4" w:rsidP="003061E4">
      <w:pPr>
        <w:pStyle w:val="Caption"/>
        <w:rPr>
          <w:color w:val="595959"/>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w:t>
      </w:r>
      <w:r w:rsidRPr="00F13D02">
        <w:rPr>
          <w:noProof/>
          <w:color w:val="595959"/>
        </w:rPr>
        <w:fldChar w:fldCharType="end"/>
      </w:r>
      <w:bookmarkEnd w:id="37"/>
      <w:r w:rsidRPr="00F13D02">
        <w:rPr>
          <w:color w:val="595959"/>
        </w:rPr>
        <w:t>.</w:t>
      </w:r>
      <w:proofErr w:type="gramEnd"/>
      <w:r w:rsidRPr="00F13D02">
        <w:rPr>
          <w:color w:val="595959"/>
        </w:rPr>
        <w:t xml:space="preserve"> Map of the Fremont River watershed assessment units</w:t>
      </w:r>
      <w:bookmarkEnd w:id="38"/>
      <w:r w:rsidRPr="00F13D02">
        <w:rPr>
          <w:color w:val="595959"/>
        </w:rPr>
        <w:t xml:space="preserve"> (AUs)</w:t>
      </w:r>
    </w:p>
    <w:p w:rsidR="003061E4" w:rsidRDefault="003061E4" w:rsidP="003061E4">
      <w:pPr>
        <w:spacing w:line="276" w:lineRule="auto"/>
        <w:jc w:val="both"/>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 w:rsidR="003061E4" w:rsidRPr="004D7B28" w:rsidRDefault="003061E4" w:rsidP="003061E4"/>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Pr="004D7B28" w:rsidRDefault="003061E4" w:rsidP="003061E4">
      <w:pPr>
        <w:pStyle w:val="Caption"/>
        <w:rPr>
          <w:rStyle w:val="Hyperlink"/>
        </w:rPr>
      </w:pPr>
      <w:bookmarkStart w:id="39" w:name="_Toc37263411"/>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w:t>
      </w:r>
      <w:r w:rsidRPr="00F13D02">
        <w:rPr>
          <w:noProof/>
          <w:color w:val="595959"/>
        </w:rPr>
        <w:fldChar w:fldCharType="end"/>
      </w:r>
      <w:r w:rsidRPr="00F13D02">
        <w:rPr>
          <w:color w:val="595959"/>
        </w:rPr>
        <w:t>.</w:t>
      </w:r>
      <w:proofErr w:type="gramEnd"/>
      <w:r w:rsidRPr="00F13D02">
        <w:rPr>
          <w:color w:val="595959"/>
        </w:rPr>
        <w:t xml:space="preserve"> Designated uses for the impaired Fremont River segments from </w:t>
      </w:r>
      <w:r>
        <w:fldChar w:fldCharType="begin"/>
      </w:r>
      <w:r>
        <w:instrText xml:space="preserve"> HYPERLINK "https://rules.utah.gov/publicat/code/r317/r317-002.htm" \l "T15" </w:instrText>
      </w:r>
      <w:r>
        <w:fldChar w:fldCharType="separate"/>
      </w:r>
      <w:r w:rsidRPr="004D7B28">
        <w:rPr>
          <w:rStyle w:val="Hyperlink"/>
        </w:rPr>
        <w:t>Utah R317-2-13</w:t>
      </w:r>
      <w:bookmarkEnd w:id="39"/>
    </w:p>
    <w:p w:rsidR="003061E4" w:rsidRDefault="003061E4" w:rsidP="003061E4">
      <w:pPr>
        <w:spacing w:line="276" w:lineRule="auto"/>
        <w:jc w:val="both"/>
      </w:pPr>
      <w:r>
        <w:rPr>
          <w:b/>
          <w:bCs/>
          <w:sz w:val="20"/>
          <w:szCs w:val="20"/>
        </w:rPr>
        <w:fldChar w:fldCharType="end"/>
      </w:r>
    </w:p>
    <w:tbl>
      <w:tblPr>
        <w:tblW w:w="8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8"/>
        <w:gridCol w:w="5101"/>
      </w:tblGrid>
      <w:tr w:rsidR="003061E4" w:rsidRPr="00027DF6" w:rsidTr="003061E4">
        <w:trPr>
          <w:trHeight w:val="1140"/>
        </w:trPr>
        <w:tc>
          <w:tcPr>
            <w:tcW w:w="3798" w:type="dxa"/>
            <w:shd w:val="clear" w:color="auto" w:fill="00A1C6"/>
          </w:tcPr>
          <w:p w:rsidR="003061E4" w:rsidRPr="00F13D02" w:rsidRDefault="003061E4" w:rsidP="003061E4">
            <w:pPr>
              <w:spacing w:line="360" w:lineRule="auto"/>
              <w:jc w:val="center"/>
              <w:rPr>
                <w:b/>
                <w:color w:val="FFFFFF" w:themeColor="background1"/>
                <w:sz w:val="22"/>
              </w:rPr>
            </w:pPr>
          </w:p>
          <w:p w:rsidR="003061E4" w:rsidRPr="00F13D02" w:rsidRDefault="003061E4" w:rsidP="003061E4">
            <w:pPr>
              <w:spacing w:line="360" w:lineRule="auto"/>
              <w:jc w:val="center"/>
              <w:rPr>
                <w:b/>
                <w:color w:val="FFFFFF" w:themeColor="background1"/>
                <w:sz w:val="22"/>
              </w:rPr>
            </w:pPr>
            <w:r w:rsidRPr="00F13D02">
              <w:rPr>
                <w:b/>
                <w:color w:val="FFFFFF" w:themeColor="background1"/>
                <w:sz w:val="22"/>
              </w:rPr>
              <w:t>Name</w:t>
            </w:r>
          </w:p>
        </w:tc>
        <w:tc>
          <w:tcPr>
            <w:tcW w:w="5101" w:type="dxa"/>
            <w:shd w:val="clear" w:color="auto" w:fill="00A1C6"/>
          </w:tcPr>
          <w:p w:rsidR="003061E4" w:rsidRPr="00F13D02" w:rsidRDefault="003061E4" w:rsidP="003061E4">
            <w:pPr>
              <w:spacing w:line="360" w:lineRule="auto"/>
              <w:jc w:val="center"/>
              <w:rPr>
                <w:b/>
                <w:color w:val="FFFFFF" w:themeColor="background1"/>
                <w:sz w:val="22"/>
              </w:rPr>
            </w:pPr>
          </w:p>
          <w:p w:rsidR="003061E4" w:rsidRDefault="003061E4" w:rsidP="003061E4">
            <w:pPr>
              <w:spacing w:line="360" w:lineRule="auto"/>
              <w:jc w:val="center"/>
              <w:rPr>
                <w:b/>
                <w:color w:val="FFFFFF" w:themeColor="background1"/>
                <w:sz w:val="22"/>
              </w:rPr>
            </w:pPr>
            <w:r w:rsidRPr="00F13D02">
              <w:rPr>
                <w:b/>
                <w:color w:val="FFFFFF" w:themeColor="background1"/>
                <w:sz w:val="22"/>
              </w:rPr>
              <w:t>Designated Beneficial Uses</w:t>
            </w:r>
          </w:p>
          <w:p w:rsidR="003061E4" w:rsidRPr="00F13D02" w:rsidRDefault="003061E4" w:rsidP="003061E4">
            <w:pPr>
              <w:spacing w:line="360" w:lineRule="auto"/>
              <w:jc w:val="center"/>
              <w:rPr>
                <w:b/>
                <w:color w:val="FFFFFF" w:themeColor="background1"/>
                <w:sz w:val="22"/>
              </w:rPr>
            </w:pPr>
          </w:p>
        </w:tc>
      </w:tr>
      <w:tr w:rsidR="003061E4" w:rsidRPr="00027DF6" w:rsidTr="003061E4">
        <w:trPr>
          <w:trHeight w:val="1940"/>
        </w:trPr>
        <w:tc>
          <w:tcPr>
            <w:tcW w:w="3798"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 xml:space="preserve">Fremont River and tributaries, through Capitol Reef National Park to headwaters </w:t>
            </w:r>
          </w:p>
        </w:tc>
        <w:tc>
          <w:tcPr>
            <w:tcW w:w="5101"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Domestic water source (1C)</w:t>
            </w:r>
          </w:p>
          <w:p w:rsidR="003061E4" w:rsidRPr="00F13D02" w:rsidRDefault="003061E4" w:rsidP="003061E4">
            <w:pPr>
              <w:rPr>
                <w:color w:val="595959"/>
              </w:rPr>
            </w:pPr>
            <w:r w:rsidRPr="00F13D02">
              <w:rPr>
                <w:color w:val="595959"/>
              </w:rPr>
              <w:t>Frequent primary contact recreation (2A)</w:t>
            </w:r>
          </w:p>
          <w:p w:rsidR="003061E4" w:rsidRPr="00F13D02" w:rsidRDefault="003061E4" w:rsidP="003061E4">
            <w:pPr>
              <w:rPr>
                <w:color w:val="595959"/>
              </w:rPr>
            </w:pPr>
            <w:r w:rsidRPr="00F13D02">
              <w:rPr>
                <w:color w:val="595959"/>
              </w:rPr>
              <w:t>Cold water fishery and other aquatic life (3A)</w:t>
            </w:r>
          </w:p>
          <w:p w:rsidR="003061E4" w:rsidRPr="00F13D02" w:rsidRDefault="003061E4" w:rsidP="003061E4">
            <w:pPr>
              <w:rPr>
                <w:color w:val="595959"/>
              </w:rPr>
            </w:pPr>
            <w:r w:rsidRPr="00F13D02">
              <w:rPr>
                <w:color w:val="595959"/>
              </w:rPr>
              <w:t>Agricultural uses (4)</w:t>
            </w:r>
          </w:p>
        </w:tc>
      </w:tr>
    </w:tbl>
    <w:p w:rsidR="003061E4" w:rsidRDefault="003061E4" w:rsidP="003061E4">
      <w:pPr>
        <w:pStyle w:val="Caption"/>
      </w:pPr>
    </w:p>
    <w:p w:rsidR="003061E4" w:rsidRDefault="003061E4" w:rsidP="003061E4">
      <w:pPr>
        <w:pStyle w:val="TableCaption"/>
      </w:pPr>
    </w:p>
    <w:p w:rsidR="003061E4" w:rsidRPr="00F13D02" w:rsidRDefault="003061E4" w:rsidP="003061E4">
      <w:pPr>
        <w:pStyle w:val="Caption"/>
        <w:rPr>
          <w:color w:val="595959"/>
        </w:rPr>
      </w:pPr>
      <w:bookmarkStart w:id="40" w:name="_Ref32500888"/>
      <w:bookmarkStart w:id="41" w:name="_Toc37263412"/>
      <w:bookmarkStart w:id="42" w:name="_Toc495411399"/>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2</w:t>
      </w:r>
      <w:r w:rsidRPr="00F13D02">
        <w:rPr>
          <w:noProof/>
          <w:color w:val="595959"/>
        </w:rPr>
        <w:fldChar w:fldCharType="end"/>
      </w:r>
      <w:bookmarkEnd w:id="40"/>
      <w:r w:rsidRPr="00F13D02">
        <w:rPr>
          <w:color w:val="595959"/>
        </w:rPr>
        <w:t>.</w:t>
      </w:r>
      <w:proofErr w:type="gramEnd"/>
      <w:r w:rsidRPr="00F13D02">
        <w:rPr>
          <w:color w:val="595959"/>
        </w:rPr>
        <w:t xml:space="preserve"> Impaired assessment units in the Fremont River watershed</w:t>
      </w:r>
      <w:bookmarkEnd w:id="41"/>
    </w:p>
    <w:p w:rsidR="003061E4" w:rsidRDefault="003061E4" w:rsidP="003061E4">
      <w:pPr>
        <w:pStyle w:val="TableCaption"/>
        <w:rPr>
          <w:sz w:val="24"/>
          <w:szCs w:val="24"/>
        </w:rPr>
      </w:pPr>
      <w:bookmarkStart w:id="43" w:name="_Toc297032984"/>
      <w:bookmarkEnd w:id="42"/>
    </w:p>
    <w:bookmarkEnd w:id="4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40"/>
        <w:gridCol w:w="1720"/>
        <w:gridCol w:w="1530"/>
        <w:gridCol w:w="1098"/>
      </w:tblGrid>
      <w:tr w:rsidR="003061E4" w:rsidTr="003061E4">
        <w:tc>
          <w:tcPr>
            <w:tcW w:w="2268" w:type="dxa"/>
            <w:shd w:val="clear" w:color="auto" w:fill="00A1C6"/>
          </w:tcPr>
          <w:p w:rsidR="003061E4" w:rsidRDefault="003061E4" w:rsidP="003061E4">
            <w:pPr>
              <w:spacing w:line="360" w:lineRule="auto"/>
              <w:jc w:val="center"/>
              <w:rPr>
                <w:b/>
                <w:color w:val="FFFFFF" w:themeColor="background1"/>
              </w:rPr>
            </w:pPr>
          </w:p>
          <w:p w:rsidR="003061E4" w:rsidRDefault="003061E4" w:rsidP="003061E4">
            <w:pPr>
              <w:spacing w:line="360" w:lineRule="auto"/>
              <w:jc w:val="center"/>
              <w:rPr>
                <w:b/>
                <w:color w:val="FFFFFF" w:themeColor="background1"/>
              </w:rPr>
            </w:pPr>
            <w:r w:rsidRPr="00F13D02">
              <w:rPr>
                <w:b/>
                <w:color w:val="FFFFFF" w:themeColor="background1"/>
              </w:rPr>
              <w:t>Assessment Unit Description</w:t>
            </w:r>
          </w:p>
          <w:p w:rsidR="003061E4" w:rsidRPr="00F13D02" w:rsidRDefault="003061E4" w:rsidP="003061E4">
            <w:pPr>
              <w:spacing w:line="360" w:lineRule="auto"/>
              <w:jc w:val="center"/>
              <w:rPr>
                <w:b/>
                <w:color w:val="FFFFFF" w:themeColor="background1"/>
              </w:rPr>
            </w:pPr>
          </w:p>
        </w:tc>
        <w:tc>
          <w:tcPr>
            <w:tcW w:w="2240" w:type="dxa"/>
            <w:shd w:val="clear" w:color="auto" w:fill="00A1C6"/>
          </w:tcPr>
          <w:p w:rsidR="003061E4" w:rsidRDefault="003061E4" w:rsidP="003061E4">
            <w:pPr>
              <w:spacing w:line="360" w:lineRule="auto"/>
              <w:jc w:val="center"/>
              <w:rPr>
                <w:b/>
                <w:color w:val="FFFFFF" w:themeColor="background1"/>
              </w:rPr>
            </w:pPr>
          </w:p>
          <w:p w:rsidR="003061E4" w:rsidRPr="00F13D02" w:rsidRDefault="003061E4" w:rsidP="003061E4">
            <w:pPr>
              <w:spacing w:line="360" w:lineRule="auto"/>
              <w:jc w:val="center"/>
              <w:rPr>
                <w:b/>
                <w:color w:val="FFFFFF" w:themeColor="background1"/>
                <w:highlight w:val="yellow"/>
              </w:rPr>
            </w:pPr>
            <w:r w:rsidRPr="00F13D02">
              <w:rPr>
                <w:b/>
                <w:color w:val="FFFFFF" w:themeColor="background1"/>
              </w:rPr>
              <w:t>Assessment Unit ID</w:t>
            </w:r>
          </w:p>
        </w:tc>
        <w:tc>
          <w:tcPr>
            <w:tcW w:w="1720" w:type="dxa"/>
            <w:shd w:val="clear" w:color="auto" w:fill="00A1C6"/>
          </w:tcPr>
          <w:p w:rsidR="003061E4" w:rsidRDefault="003061E4" w:rsidP="003061E4">
            <w:pPr>
              <w:spacing w:line="360" w:lineRule="auto"/>
              <w:jc w:val="center"/>
              <w:rPr>
                <w:b/>
                <w:color w:val="FFFFFF" w:themeColor="background1"/>
              </w:rPr>
            </w:pPr>
          </w:p>
          <w:p w:rsidR="003061E4" w:rsidRPr="00F13D02" w:rsidRDefault="003061E4" w:rsidP="003061E4">
            <w:pPr>
              <w:spacing w:line="360" w:lineRule="auto"/>
              <w:jc w:val="center"/>
              <w:rPr>
                <w:b/>
                <w:color w:val="FFFFFF" w:themeColor="background1"/>
              </w:rPr>
            </w:pPr>
            <w:r w:rsidRPr="00F13D02">
              <w:rPr>
                <w:b/>
                <w:color w:val="FFFFFF" w:themeColor="background1"/>
              </w:rPr>
              <w:t>Cause of Impairment</w:t>
            </w:r>
          </w:p>
        </w:tc>
        <w:tc>
          <w:tcPr>
            <w:tcW w:w="1530" w:type="dxa"/>
            <w:shd w:val="clear" w:color="auto" w:fill="00A1C6"/>
          </w:tcPr>
          <w:p w:rsidR="003061E4" w:rsidRDefault="003061E4" w:rsidP="003061E4">
            <w:pPr>
              <w:spacing w:line="360" w:lineRule="auto"/>
              <w:jc w:val="center"/>
              <w:rPr>
                <w:b/>
                <w:color w:val="FFFFFF" w:themeColor="background1"/>
              </w:rPr>
            </w:pPr>
          </w:p>
          <w:p w:rsidR="003061E4" w:rsidRPr="00F13D02" w:rsidRDefault="003061E4" w:rsidP="003061E4">
            <w:pPr>
              <w:spacing w:line="360" w:lineRule="auto"/>
              <w:jc w:val="center"/>
              <w:rPr>
                <w:b/>
                <w:color w:val="FFFFFF" w:themeColor="background1"/>
              </w:rPr>
            </w:pPr>
            <w:r w:rsidRPr="00F13D02">
              <w:rPr>
                <w:b/>
                <w:color w:val="FFFFFF" w:themeColor="background1"/>
              </w:rPr>
              <w:t>Impaired Beneficial Use</w:t>
            </w:r>
          </w:p>
        </w:tc>
        <w:tc>
          <w:tcPr>
            <w:tcW w:w="1098" w:type="dxa"/>
            <w:shd w:val="clear" w:color="auto" w:fill="00A1C6"/>
          </w:tcPr>
          <w:p w:rsidR="003061E4" w:rsidRDefault="003061E4" w:rsidP="003061E4">
            <w:pPr>
              <w:spacing w:line="360" w:lineRule="auto"/>
              <w:jc w:val="center"/>
              <w:rPr>
                <w:b/>
                <w:color w:val="FFFFFF" w:themeColor="background1"/>
              </w:rPr>
            </w:pPr>
          </w:p>
          <w:p w:rsidR="003061E4" w:rsidRPr="00A86BB7" w:rsidRDefault="003061E4" w:rsidP="003061E4">
            <w:pPr>
              <w:spacing w:line="360" w:lineRule="auto"/>
              <w:jc w:val="center"/>
              <w:rPr>
                <w:b/>
              </w:rPr>
            </w:pPr>
            <w:r w:rsidRPr="00F13D02">
              <w:rPr>
                <w:b/>
                <w:color w:val="FFFFFF" w:themeColor="background1"/>
              </w:rPr>
              <w:t>Year Listed</w:t>
            </w:r>
          </w:p>
        </w:tc>
      </w:tr>
      <w:tr w:rsidR="003061E4" w:rsidRPr="00155E18" w:rsidTr="003061E4">
        <w:tc>
          <w:tcPr>
            <w:tcW w:w="2268" w:type="dxa"/>
            <w:vMerge w:val="restart"/>
            <w:shd w:val="clear" w:color="auto" w:fill="auto"/>
          </w:tcPr>
          <w:p w:rsidR="003061E4" w:rsidRPr="00F13D02" w:rsidRDefault="003061E4" w:rsidP="003061E4">
            <w:pPr>
              <w:rPr>
                <w:color w:val="595959"/>
                <w:sz w:val="22"/>
                <w:szCs w:val="22"/>
              </w:rPr>
            </w:pPr>
          </w:p>
          <w:p w:rsidR="003061E4" w:rsidRPr="00F13D02" w:rsidRDefault="003061E4" w:rsidP="003061E4">
            <w:pPr>
              <w:rPr>
                <w:color w:val="595959"/>
                <w:sz w:val="22"/>
                <w:szCs w:val="22"/>
              </w:rPr>
            </w:pPr>
            <w:r w:rsidRPr="00F13D02">
              <w:rPr>
                <w:color w:val="595959"/>
                <w:sz w:val="22"/>
                <w:szCs w:val="22"/>
              </w:rPr>
              <w:t>Fremont River and tributaries from Bicknell to Mill Meadow Reservoir near USFS boundary</w:t>
            </w:r>
          </w:p>
          <w:p w:rsidR="003061E4" w:rsidRPr="00F13D02" w:rsidRDefault="003061E4" w:rsidP="003061E4">
            <w:pPr>
              <w:rPr>
                <w:color w:val="595959"/>
                <w:sz w:val="22"/>
                <w:szCs w:val="22"/>
              </w:rPr>
            </w:pPr>
          </w:p>
        </w:tc>
        <w:tc>
          <w:tcPr>
            <w:tcW w:w="2240" w:type="dxa"/>
            <w:vMerge w:val="restart"/>
            <w:shd w:val="clear" w:color="auto" w:fill="auto"/>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Fremont River 2:</w:t>
            </w:r>
          </w:p>
          <w:p w:rsidR="003061E4" w:rsidRPr="00F13D02" w:rsidRDefault="003061E4" w:rsidP="003061E4">
            <w:pPr>
              <w:jc w:val="both"/>
              <w:rPr>
                <w:color w:val="595959"/>
                <w:highlight w:val="yellow"/>
              </w:rPr>
            </w:pPr>
            <w:r w:rsidRPr="00F13D02">
              <w:rPr>
                <w:color w:val="595959"/>
              </w:rPr>
              <w:t>UT14070003-005</w:t>
            </w:r>
          </w:p>
          <w:p w:rsidR="003061E4" w:rsidRPr="00F13D02" w:rsidRDefault="003061E4" w:rsidP="003061E4">
            <w:pPr>
              <w:jc w:val="both"/>
              <w:rPr>
                <w:color w:val="595959"/>
                <w:highlight w:val="yellow"/>
              </w:rPr>
            </w:pPr>
          </w:p>
        </w:tc>
        <w:tc>
          <w:tcPr>
            <w:tcW w:w="1720" w:type="dxa"/>
            <w:shd w:val="clear" w:color="auto" w:fill="auto"/>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pH</w:t>
            </w:r>
          </w:p>
          <w:p w:rsidR="003061E4" w:rsidRPr="00F13D02" w:rsidRDefault="003061E4" w:rsidP="003061E4">
            <w:pPr>
              <w:jc w:val="both"/>
              <w:rPr>
                <w:color w:val="595959"/>
              </w:rPr>
            </w:pPr>
          </w:p>
        </w:tc>
        <w:tc>
          <w:tcPr>
            <w:tcW w:w="1530" w:type="dxa"/>
            <w:shd w:val="clear" w:color="auto" w:fill="auto"/>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1C, 2A, 3A, 4</w:t>
            </w:r>
          </w:p>
          <w:p w:rsidR="003061E4" w:rsidRPr="00F13D02" w:rsidRDefault="003061E4" w:rsidP="003061E4">
            <w:pPr>
              <w:jc w:val="both"/>
              <w:rPr>
                <w:color w:val="595959"/>
              </w:rPr>
            </w:pPr>
          </w:p>
        </w:tc>
        <w:tc>
          <w:tcPr>
            <w:tcW w:w="1098" w:type="dxa"/>
            <w:shd w:val="clear" w:color="auto" w:fill="auto"/>
            <w:vAlign w:val="center"/>
          </w:tcPr>
          <w:p w:rsidR="003061E4" w:rsidRPr="00F13D02" w:rsidRDefault="003061E4" w:rsidP="003061E4">
            <w:pPr>
              <w:rPr>
                <w:color w:val="595959"/>
              </w:rPr>
            </w:pPr>
            <w:r w:rsidRPr="00F13D02">
              <w:rPr>
                <w:color w:val="595959"/>
              </w:rPr>
              <w:t>2014</w:t>
            </w:r>
          </w:p>
        </w:tc>
      </w:tr>
      <w:tr w:rsidR="003061E4" w:rsidTr="003061E4">
        <w:tc>
          <w:tcPr>
            <w:tcW w:w="2268" w:type="dxa"/>
            <w:vMerge/>
            <w:shd w:val="clear" w:color="auto" w:fill="auto"/>
          </w:tcPr>
          <w:p w:rsidR="003061E4" w:rsidRPr="00F13D02" w:rsidRDefault="003061E4" w:rsidP="003061E4">
            <w:pPr>
              <w:rPr>
                <w:color w:val="595959"/>
                <w:sz w:val="22"/>
                <w:szCs w:val="22"/>
              </w:rPr>
            </w:pPr>
          </w:p>
        </w:tc>
        <w:tc>
          <w:tcPr>
            <w:tcW w:w="2240" w:type="dxa"/>
            <w:vMerge/>
            <w:shd w:val="clear" w:color="auto" w:fill="auto"/>
          </w:tcPr>
          <w:p w:rsidR="003061E4" w:rsidRPr="00F13D02" w:rsidRDefault="003061E4" w:rsidP="003061E4">
            <w:pPr>
              <w:jc w:val="both"/>
              <w:rPr>
                <w:color w:val="595959"/>
                <w:highlight w:val="yellow"/>
              </w:rPr>
            </w:pPr>
          </w:p>
        </w:tc>
        <w:tc>
          <w:tcPr>
            <w:tcW w:w="1720" w:type="dxa"/>
            <w:shd w:val="clear" w:color="auto" w:fill="auto"/>
          </w:tcPr>
          <w:p w:rsidR="003061E4" w:rsidRPr="00F13D02" w:rsidRDefault="003061E4" w:rsidP="003061E4">
            <w:pPr>
              <w:jc w:val="both"/>
              <w:rPr>
                <w:color w:val="595959"/>
              </w:rPr>
            </w:pPr>
          </w:p>
          <w:p w:rsidR="003061E4" w:rsidRPr="00F13D02" w:rsidRDefault="003061E4" w:rsidP="003061E4">
            <w:pPr>
              <w:spacing w:after="240"/>
              <w:jc w:val="both"/>
              <w:rPr>
                <w:color w:val="595959"/>
              </w:rPr>
            </w:pPr>
            <w:r w:rsidRPr="00F13D02">
              <w:rPr>
                <w:color w:val="595959"/>
              </w:rPr>
              <w:t>Temperature</w:t>
            </w:r>
          </w:p>
        </w:tc>
        <w:tc>
          <w:tcPr>
            <w:tcW w:w="1530" w:type="dxa"/>
            <w:shd w:val="clear" w:color="auto" w:fill="auto"/>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3A</w:t>
            </w:r>
          </w:p>
        </w:tc>
        <w:tc>
          <w:tcPr>
            <w:tcW w:w="1098"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2014</w:t>
            </w:r>
          </w:p>
        </w:tc>
      </w:tr>
      <w:tr w:rsidR="003061E4" w:rsidTr="003061E4">
        <w:tc>
          <w:tcPr>
            <w:tcW w:w="2268" w:type="dxa"/>
            <w:vMerge w:val="restart"/>
            <w:shd w:val="clear" w:color="auto" w:fill="auto"/>
          </w:tcPr>
          <w:p w:rsidR="003061E4" w:rsidRPr="00F13D02" w:rsidRDefault="003061E4" w:rsidP="003061E4">
            <w:pPr>
              <w:pStyle w:val="NoSpacing"/>
              <w:rPr>
                <w:color w:val="595959"/>
                <w:sz w:val="22"/>
                <w:szCs w:val="22"/>
              </w:rPr>
            </w:pPr>
          </w:p>
          <w:p w:rsidR="003061E4" w:rsidRPr="00F13D02" w:rsidRDefault="003061E4" w:rsidP="003061E4">
            <w:pPr>
              <w:pStyle w:val="NoSpacing"/>
              <w:rPr>
                <w:color w:val="595959"/>
                <w:sz w:val="22"/>
                <w:szCs w:val="22"/>
              </w:rPr>
            </w:pPr>
            <w:r w:rsidRPr="00F13D02">
              <w:rPr>
                <w:color w:val="595959"/>
                <w:sz w:val="22"/>
                <w:szCs w:val="22"/>
              </w:rPr>
              <w:t>Fremont River and tributaries from east boundary of Capitol Reef National Park to Bicknell</w:t>
            </w:r>
          </w:p>
          <w:p w:rsidR="003061E4" w:rsidRPr="00F13D02" w:rsidRDefault="003061E4" w:rsidP="003061E4">
            <w:pPr>
              <w:rPr>
                <w:color w:val="595959"/>
                <w:sz w:val="22"/>
                <w:szCs w:val="22"/>
              </w:rPr>
            </w:pPr>
          </w:p>
        </w:tc>
        <w:tc>
          <w:tcPr>
            <w:tcW w:w="2240" w:type="dxa"/>
            <w:vMerge w:val="restart"/>
            <w:shd w:val="clear" w:color="auto" w:fill="auto"/>
          </w:tcPr>
          <w:p w:rsidR="003061E4" w:rsidRPr="00F13D02" w:rsidRDefault="003061E4" w:rsidP="003061E4">
            <w:pPr>
              <w:pStyle w:val="NoSpacing"/>
              <w:rPr>
                <w:color w:val="595959"/>
              </w:rPr>
            </w:pPr>
          </w:p>
          <w:p w:rsidR="003061E4" w:rsidRPr="00F13D02" w:rsidRDefault="003061E4" w:rsidP="003061E4">
            <w:pPr>
              <w:pStyle w:val="NoSpacing"/>
              <w:rPr>
                <w:color w:val="595959"/>
              </w:rPr>
            </w:pPr>
            <w:r w:rsidRPr="00F13D02">
              <w:rPr>
                <w:color w:val="595959"/>
              </w:rPr>
              <w:t>Fremont River 3:</w:t>
            </w:r>
          </w:p>
          <w:p w:rsidR="003061E4" w:rsidRPr="00F13D02" w:rsidRDefault="003061E4" w:rsidP="003061E4">
            <w:pPr>
              <w:pStyle w:val="NoSpacing"/>
              <w:rPr>
                <w:color w:val="595959"/>
              </w:rPr>
            </w:pPr>
            <w:r w:rsidRPr="00F13D02">
              <w:rPr>
                <w:color w:val="595959"/>
              </w:rPr>
              <w:t>UT14070003-008</w:t>
            </w:r>
          </w:p>
          <w:p w:rsidR="003061E4" w:rsidRPr="00F13D02" w:rsidRDefault="003061E4" w:rsidP="003061E4">
            <w:pPr>
              <w:spacing w:line="360" w:lineRule="auto"/>
              <w:jc w:val="both"/>
              <w:rPr>
                <w:color w:val="595959"/>
              </w:rPr>
            </w:pPr>
          </w:p>
        </w:tc>
        <w:tc>
          <w:tcPr>
            <w:tcW w:w="1720" w:type="dxa"/>
            <w:shd w:val="clear" w:color="auto" w:fill="auto"/>
          </w:tcPr>
          <w:p w:rsidR="003061E4" w:rsidRPr="00F13D02" w:rsidRDefault="003061E4" w:rsidP="003061E4">
            <w:pPr>
              <w:spacing w:line="360" w:lineRule="auto"/>
              <w:jc w:val="both"/>
              <w:rPr>
                <w:i/>
                <w:color w:val="595959"/>
              </w:rPr>
            </w:pPr>
          </w:p>
          <w:p w:rsidR="003061E4" w:rsidRPr="00F13D02" w:rsidRDefault="003061E4" w:rsidP="003061E4">
            <w:pPr>
              <w:spacing w:after="240" w:line="360" w:lineRule="auto"/>
              <w:jc w:val="both"/>
              <w:rPr>
                <w:i/>
                <w:color w:val="595959"/>
              </w:rPr>
            </w:pPr>
            <w:r w:rsidRPr="00F13D02">
              <w:rPr>
                <w:i/>
                <w:color w:val="595959"/>
              </w:rPr>
              <w:t>E. coli</w:t>
            </w:r>
          </w:p>
        </w:tc>
        <w:tc>
          <w:tcPr>
            <w:tcW w:w="1530" w:type="dxa"/>
            <w:shd w:val="clear" w:color="auto" w:fill="auto"/>
          </w:tcPr>
          <w:p w:rsidR="003061E4" w:rsidRPr="00F13D02" w:rsidRDefault="003061E4" w:rsidP="003061E4">
            <w:pPr>
              <w:spacing w:line="360" w:lineRule="auto"/>
              <w:jc w:val="both"/>
              <w:rPr>
                <w:color w:val="595959"/>
              </w:rPr>
            </w:pPr>
          </w:p>
          <w:p w:rsidR="003061E4" w:rsidRPr="00F13D02" w:rsidRDefault="003061E4" w:rsidP="003061E4">
            <w:pPr>
              <w:spacing w:line="360" w:lineRule="auto"/>
              <w:jc w:val="both"/>
              <w:rPr>
                <w:color w:val="595959"/>
              </w:rPr>
            </w:pPr>
            <w:r w:rsidRPr="00F13D02">
              <w:rPr>
                <w:color w:val="595959"/>
              </w:rPr>
              <w:t>1C, 2A</w:t>
            </w:r>
          </w:p>
        </w:tc>
        <w:tc>
          <w:tcPr>
            <w:tcW w:w="1098" w:type="dxa"/>
            <w:shd w:val="clear" w:color="auto" w:fill="auto"/>
          </w:tcPr>
          <w:p w:rsidR="003061E4" w:rsidRPr="00F13D02" w:rsidRDefault="003061E4" w:rsidP="003061E4">
            <w:pPr>
              <w:spacing w:line="360" w:lineRule="auto"/>
              <w:jc w:val="both"/>
              <w:rPr>
                <w:color w:val="595959"/>
              </w:rPr>
            </w:pPr>
          </w:p>
          <w:p w:rsidR="003061E4" w:rsidRPr="00F13D02" w:rsidRDefault="003061E4" w:rsidP="003061E4">
            <w:pPr>
              <w:spacing w:line="360" w:lineRule="auto"/>
              <w:jc w:val="both"/>
              <w:rPr>
                <w:color w:val="595959"/>
              </w:rPr>
            </w:pPr>
            <w:r w:rsidRPr="00F13D02">
              <w:rPr>
                <w:color w:val="595959"/>
              </w:rPr>
              <w:t>2014</w:t>
            </w:r>
          </w:p>
        </w:tc>
      </w:tr>
      <w:tr w:rsidR="003061E4" w:rsidTr="003061E4">
        <w:tc>
          <w:tcPr>
            <w:tcW w:w="2268" w:type="dxa"/>
            <w:vMerge/>
            <w:shd w:val="clear" w:color="auto" w:fill="auto"/>
          </w:tcPr>
          <w:p w:rsidR="003061E4" w:rsidRPr="00F13D02" w:rsidRDefault="003061E4" w:rsidP="003061E4">
            <w:pPr>
              <w:rPr>
                <w:color w:val="595959"/>
                <w:sz w:val="22"/>
                <w:szCs w:val="22"/>
              </w:rPr>
            </w:pPr>
          </w:p>
        </w:tc>
        <w:tc>
          <w:tcPr>
            <w:tcW w:w="2240" w:type="dxa"/>
            <w:vMerge/>
            <w:shd w:val="clear" w:color="auto" w:fill="auto"/>
          </w:tcPr>
          <w:p w:rsidR="003061E4" w:rsidRPr="00F13D02" w:rsidRDefault="003061E4" w:rsidP="003061E4">
            <w:pPr>
              <w:spacing w:line="360" w:lineRule="auto"/>
              <w:jc w:val="both"/>
              <w:rPr>
                <w:color w:val="595959"/>
              </w:rPr>
            </w:pPr>
          </w:p>
        </w:tc>
        <w:tc>
          <w:tcPr>
            <w:tcW w:w="1720" w:type="dxa"/>
            <w:shd w:val="clear" w:color="auto" w:fill="auto"/>
          </w:tcPr>
          <w:p w:rsidR="003061E4" w:rsidRPr="00F13D02" w:rsidRDefault="003061E4" w:rsidP="003061E4">
            <w:pPr>
              <w:spacing w:line="360" w:lineRule="auto"/>
              <w:jc w:val="both"/>
              <w:rPr>
                <w:color w:val="595959"/>
              </w:rPr>
            </w:pPr>
          </w:p>
          <w:p w:rsidR="003061E4" w:rsidRPr="00F13D02" w:rsidRDefault="003061E4" w:rsidP="003061E4">
            <w:pPr>
              <w:spacing w:line="360" w:lineRule="auto"/>
              <w:jc w:val="both"/>
              <w:rPr>
                <w:color w:val="595959"/>
              </w:rPr>
            </w:pPr>
            <w:r w:rsidRPr="00F13D02">
              <w:rPr>
                <w:color w:val="595959"/>
              </w:rPr>
              <w:t>Temperature</w:t>
            </w:r>
          </w:p>
          <w:p w:rsidR="003061E4" w:rsidRPr="00F13D02" w:rsidRDefault="003061E4" w:rsidP="003061E4">
            <w:pPr>
              <w:spacing w:line="360" w:lineRule="auto"/>
              <w:jc w:val="both"/>
              <w:rPr>
                <w:color w:val="595959"/>
              </w:rPr>
            </w:pPr>
          </w:p>
        </w:tc>
        <w:tc>
          <w:tcPr>
            <w:tcW w:w="1530" w:type="dxa"/>
            <w:shd w:val="clear" w:color="auto" w:fill="auto"/>
          </w:tcPr>
          <w:p w:rsidR="003061E4" w:rsidRPr="00F13D02" w:rsidRDefault="003061E4" w:rsidP="003061E4">
            <w:pPr>
              <w:spacing w:line="360" w:lineRule="auto"/>
              <w:jc w:val="both"/>
              <w:rPr>
                <w:color w:val="595959"/>
              </w:rPr>
            </w:pPr>
          </w:p>
          <w:p w:rsidR="003061E4" w:rsidRPr="00F13D02" w:rsidRDefault="003061E4" w:rsidP="003061E4">
            <w:pPr>
              <w:spacing w:line="360" w:lineRule="auto"/>
              <w:jc w:val="both"/>
              <w:rPr>
                <w:color w:val="595959"/>
              </w:rPr>
            </w:pPr>
            <w:r w:rsidRPr="00F13D02">
              <w:rPr>
                <w:color w:val="595959"/>
              </w:rPr>
              <w:t>3A</w:t>
            </w:r>
          </w:p>
        </w:tc>
        <w:tc>
          <w:tcPr>
            <w:tcW w:w="1098" w:type="dxa"/>
            <w:shd w:val="clear" w:color="auto" w:fill="auto"/>
          </w:tcPr>
          <w:p w:rsidR="003061E4" w:rsidRPr="00F13D02" w:rsidRDefault="003061E4" w:rsidP="003061E4">
            <w:pPr>
              <w:spacing w:line="360" w:lineRule="auto"/>
              <w:jc w:val="both"/>
              <w:rPr>
                <w:color w:val="595959"/>
              </w:rPr>
            </w:pPr>
          </w:p>
          <w:p w:rsidR="003061E4" w:rsidRPr="00F13D02" w:rsidRDefault="003061E4" w:rsidP="003061E4">
            <w:pPr>
              <w:spacing w:line="360" w:lineRule="auto"/>
              <w:jc w:val="both"/>
              <w:rPr>
                <w:color w:val="595959"/>
              </w:rPr>
            </w:pPr>
            <w:r w:rsidRPr="00F13D02">
              <w:rPr>
                <w:color w:val="595959"/>
              </w:rPr>
              <w:t>2014</w:t>
            </w:r>
          </w:p>
        </w:tc>
      </w:tr>
      <w:tr w:rsidR="003061E4" w:rsidTr="003061E4">
        <w:tc>
          <w:tcPr>
            <w:tcW w:w="2268" w:type="dxa"/>
            <w:vMerge/>
            <w:shd w:val="clear" w:color="auto" w:fill="auto"/>
          </w:tcPr>
          <w:p w:rsidR="003061E4" w:rsidRPr="00F13D02" w:rsidRDefault="003061E4" w:rsidP="003061E4">
            <w:pPr>
              <w:rPr>
                <w:color w:val="595959"/>
                <w:sz w:val="22"/>
                <w:szCs w:val="22"/>
              </w:rPr>
            </w:pPr>
          </w:p>
        </w:tc>
        <w:tc>
          <w:tcPr>
            <w:tcW w:w="2240" w:type="dxa"/>
            <w:vMerge/>
            <w:shd w:val="clear" w:color="auto" w:fill="auto"/>
          </w:tcPr>
          <w:p w:rsidR="003061E4" w:rsidRPr="00F13D02" w:rsidRDefault="003061E4" w:rsidP="003061E4">
            <w:pPr>
              <w:spacing w:line="360" w:lineRule="auto"/>
              <w:jc w:val="both"/>
              <w:rPr>
                <w:color w:val="595959"/>
              </w:rPr>
            </w:pPr>
          </w:p>
        </w:tc>
        <w:tc>
          <w:tcPr>
            <w:tcW w:w="1720" w:type="dxa"/>
            <w:shd w:val="clear" w:color="auto" w:fill="auto"/>
          </w:tcPr>
          <w:p w:rsidR="003061E4" w:rsidRPr="00F13D02" w:rsidRDefault="003061E4" w:rsidP="003061E4">
            <w:pPr>
              <w:pStyle w:val="NoSpacing"/>
              <w:rPr>
                <w:color w:val="595959"/>
              </w:rPr>
            </w:pPr>
          </w:p>
          <w:p w:rsidR="003061E4" w:rsidRPr="00F13D02" w:rsidRDefault="003061E4" w:rsidP="003061E4">
            <w:pPr>
              <w:pStyle w:val="NoSpacing"/>
              <w:rPr>
                <w:color w:val="595959"/>
              </w:rPr>
            </w:pPr>
            <w:r w:rsidRPr="00F13D02">
              <w:rPr>
                <w:color w:val="595959"/>
              </w:rPr>
              <w:t>Total Dissolved Solids</w:t>
            </w:r>
          </w:p>
          <w:p w:rsidR="003061E4" w:rsidRPr="00F13D02" w:rsidRDefault="003061E4" w:rsidP="003061E4">
            <w:pPr>
              <w:pStyle w:val="NoSpacing"/>
              <w:rPr>
                <w:color w:val="595959"/>
              </w:rPr>
            </w:pPr>
          </w:p>
        </w:tc>
        <w:tc>
          <w:tcPr>
            <w:tcW w:w="1530" w:type="dxa"/>
            <w:shd w:val="clear" w:color="auto" w:fill="auto"/>
          </w:tcPr>
          <w:p w:rsidR="003061E4" w:rsidRPr="00F13D02" w:rsidRDefault="003061E4" w:rsidP="003061E4">
            <w:pPr>
              <w:spacing w:line="360" w:lineRule="auto"/>
              <w:jc w:val="both"/>
              <w:rPr>
                <w:color w:val="595959"/>
              </w:rPr>
            </w:pPr>
            <w:r w:rsidRPr="00F13D02">
              <w:rPr>
                <w:color w:val="595959"/>
              </w:rPr>
              <w:t>4</w:t>
            </w:r>
          </w:p>
        </w:tc>
        <w:tc>
          <w:tcPr>
            <w:tcW w:w="1098" w:type="dxa"/>
            <w:shd w:val="clear" w:color="auto" w:fill="auto"/>
          </w:tcPr>
          <w:p w:rsidR="003061E4" w:rsidRPr="00F13D02" w:rsidRDefault="003061E4" w:rsidP="003061E4">
            <w:pPr>
              <w:spacing w:line="360" w:lineRule="auto"/>
              <w:jc w:val="both"/>
              <w:rPr>
                <w:color w:val="595959"/>
              </w:rPr>
            </w:pPr>
            <w:r w:rsidRPr="00F13D02">
              <w:rPr>
                <w:color w:val="595959"/>
              </w:rPr>
              <w:t>2014</w:t>
            </w:r>
          </w:p>
        </w:tc>
      </w:tr>
    </w:tbl>
    <w:p w:rsidR="003061E4" w:rsidRPr="00F13D02" w:rsidRDefault="003061E4" w:rsidP="003061E4">
      <w:pPr>
        <w:pStyle w:val="Heading2"/>
        <w:rPr>
          <w:color w:val="0B86A3"/>
          <w:lang w:val="en-US"/>
        </w:rPr>
      </w:pPr>
      <w:bookmarkStart w:id="44" w:name="_Toc296696400"/>
      <w:bookmarkStart w:id="45" w:name="_Toc308427330"/>
      <w:bookmarkStart w:id="46" w:name="_Toc493852829"/>
      <w:bookmarkStart w:id="47" w:name="_Toc508804171"/>
      <w:bookmarkStart w:id="48" w:name="_Toc23149812"/>
      <w:bookmarkStart w:id="49" w:name="_Toc37263678"/>
      <w:r w:rsidRPr="00F13D02">
        <w:rPr>
          <w:color w:val="0B86A3"/>
          <w:lang w:val="en-US"/>
        </w:rPr>
        <w:lastRenderedPageBreak/>
        <w:t>2</w:t>
      </w:r>
      <w:r w:rsidRPr="00F13D02">
        <w:rPr>
          <w:color w:val="0B86A3"/>
        </w:rPr>
        <w:t>.</w:t>
      </w:r>
      <w:r w:rsidRPr="00F13D02">
        <w:rPr>
          <w:color w:val="0B86A3"/>
          <w:lang w:val="en-US"/>
        </w:rPr>
        <w:t xml:space="preserve">4 </w:t>
      </w:r>
      <w:r w:rsidRPr="00F13D02">
        <w:rPr>
          <w:color w:val="0B86A3"/>
        </w:rPr>
        <w:t>Parameter of Concern (E. coli)</w:t>
      </w:r>
      <w:bookmarkEnd w:id="44"/>
      <w:bookmarkEnd w:id="45"/>
      <w:bookmarkEnd w:id="46"/>
      <w:bookmarkEnd w:id="47"/>
      <w:bookmarkEnd w:id="48"/>
      <w:bookmarkEnd w:id="49"/>
    </w:p>
    <w:p w:rsidR="003061E4" w:rsidRPr="00027DF6" w:rsidRDefault="003061E4" w:rsidP="003061E4">
      <w:pPr>
        <w:spacing w:line="276" w:lineRule="auto"/>
        <w:jc w:val="both"/>
      </w:pPr>
      <w:r w:rsidRPr="00F13D02">
        <w:rPr>
          <w:color w:val="595959"/>
        </w:rPr>
        <w:t xml:space="preserve">Routine monitoring of surface waters and assessment programs are needed to ensure the protection of public health. Surface waters are monitored </w:t>
      </w:r>
      <w:r>
        <w:rPr>
          <w:color w:val="595959"/>
        </w:rPr>
        <w:t xml:space="preserve">as part of </w:t>
      </w:r>
      <w:r w:rsidRPr="00AD4F53">
        <w:rPr>
          <w:color w:val="595959"/>
        </w:rPr>
        <w:t>Utah’s bacteriological monitoring program</w:t>
      </w:r>
      <w:r w:rsidRPr="006349DC">
        <w:rPr>
          <w:color w:val="595959"/>
        </w:rPr>
        <w:t xml:space="preserve"> </w:t>
      </w:r>
      <w:r w:rsidRPr="00F13D02">
        <w:rPr>
          <w:color w:val="595959"/>
        </w:rPr>
        <w:t>for pathogens that originate from fecal pollution from human and animal waste</w:t>
      </w:r>
      <w:r>
        <w:rPr>
          <w:color w:val="595959"/>
        </w:rPr>
        <w:t>.</w:t>
      </w:r>
      <w:r w:rsidRPr="00F13D02">
        <w:rPr>
          <w:color w:val="595959"/>
        </w:rPr>
        <w:t xml:space="preserve"> It is not feasible to monitor for all pathogens in water, but by analyzing for certain indicator organisms</w:t>
      </w:r>
      <w:r>
        <w:rPr>
          <w:color w:val="595959"/>
        </w:rPr>
        <w:t>,</w:t>
      </w:r>
      <w:r w:rsidRPr="00F13D02">
        <w:rPr>
          <w:color w:val="595959"/>
        </w:rPr>
        <w:t xml:space="preserve"> it is possible to assess potential health risks. Utah samples for </w:t>
      </w:r>
      <w:r w:rsidRPr="00F13D02">
        <w:rPr>
          <w:i/>
          <w:color w:val="595959"/>
        </w:rPr>
        <w:t>E. coli</w:t>
      </w:r>
      <w:r w:rsidRPr="00F13D02">
        <w:rPr>
          <w:color w:val="595959"/>
        </w:rPr>
        <w:t xml:space="preserve"> concentrations in surface waters </w:t>
      </w:r>
      <w:r>
        <w:rPr>
          <w:color w:val="595959"/>
        </w:rPr>
        <w:t xml:space="preserve">using </w:t>
      </w:r>
      <w:r w:rsidRPr="00F13D02">
        <w:rPr>
          <w:color w:val="595959"/>
        </w:rPr>
        <w:t xml:space="preserve">EPA guidelines </w:t>
      </w:r>
      <w:r>
        <w:t>(</w:t>
      </w:r>
      <w:hyperlink r:id="rId18" w:history="1">
        <w:r w:rsidRPr="00DE59C5">
          <w:rPr>
            <w:rStyle w:val="Hyperlink"/>
          </w:rPr>
          <w:t>EPA, 2012</w:t>
        </w:r>
      </w:hyperlink>
      <w:r>
        <w:t>).</w:t>
      </w:r>
      <w:r w:rsidRPr="00027DF6">
        <w:t xml:space="preserve">  </w:t>
      </w:r>
    </w:p>
    <w:p w:rsidR="003061E4" w:rsidRPr="00027DF6" w:rsidRDefault="003061E4" w:rsidP="003061E4">
      <w:pPr>
        <w:spacing w:line="276" w:lineRule="auto"/>
        <w:jc w:val="both"/>
      </w:pPr>
    </w:p>
    <w:p w:rsidR="003061E4" w:rsidRPr="00F13D02" w:rsidRDefault="003061E4" w:rsidP="003061E4">
      <w:pPr>
        <w:spacing w:line="276" w:lineRule="auto"/>
        <w:jc w:val="both"/>
        <w:rPr>
          <w:rFonts w:ascii="Cambria" w:hAnsi="Cambria"/>
          <w:color w:val="595959"/>
        </w:rPr>
      </w:pPr>
      <w:r w:rsidRPr="00F13D02">
        <w:rPr>
          <w:color w:val="595959"/>
        </w:rPr>
        <w:t>The use of indicator organisms as a means of assessing the presence of pathogens in surface waters has been adopted by the World Health Organization</w:t>
      </w:r>
      <w:r>
        <w:rPr>
          <w:color w:val="595959"/>
        </w:rPr>
        <w:t xml:space="preserve"> and </w:t>
      </w:r>
      <w:r w:rsidRPr="00F13D02">
        <w:rPr>
          <w:color w:val="595959"/>
        </w:rPr>
        <w:t>EPA</w:t>
      </w:r>
      <w:r>
        <w:rPr>
          <w:color w:val="595959"/>
        </w:rPr>
        <w:t xml:space="preserve"> (WHO, 2001)</w:t>
      </w:r>
      <w:r w:rsidRPr="00F13D02">
        <w:rPr>
          <w:i/>
          <w:color w:val="595959"/>
        </w:rPr>
        <w:t>. E. coli</w:t>
      </w:r>
      <w:r w:rsidRPr="00F13D02">
        <w:rPr>
          <w:color w:val="595959"/>
        </w:rPr>
        <w:t xml:space="preserve"> are the most abundant coliform bacteria present in human and animal intestines, numbering up to one billion organisms per gram of feces. Their presence can be primarily attributed to fecal origin</w:t>
      </w:r>
      <w:r>
        <w:rPr>
          <w:color w:val="595959"/>
        </w:rPr>
        <w:t>,</w:t>
      </w:r>
      <w:r w:rsidRPr="00F13D02">
        <w:rPr>
          <w:color w:val="595959"/>
        </w:rPr>
        <w:t xml:space="preserve"> and their presence in water can be an indication of recent contamination. Common sources include failing septic systems, leaking sewer lines, grazed pastures, confined feedlots, wildlife, and dog parks (</w:t>
      </w:r>
      <w:proofErr w:type="spellStart"/>
      <w:r w:rsidRPr="00F13D02">
        <w:rPr>
          <w:color w:val="595959"/>
        </w:rPr>
        <w:t>Benham</w:t>
      </w:r>
      <w:proofErr w:type="spellEnd"/>
      <w:r w:rsidRPr="00F13D02">
        <w:rPr>
          <w:color w:val="595959"/>
        </w:rPr>
        <w:t>, 2006). Pathogenic bacteria are washed into surface waters during rainfall or snowmelt or are deposited directly in the water. These bacteria pose a threat to human health through incidental ingestion.</w:t>
      </w:r>
      <w:r w:rsidRPr="00F13D02">
        <w:rPr>
          <w:rFonts w:ascii="Cambria" w:hAnsi="Cambria"/>
          <w:color w:val="595959"/>
        </w:rPr>
        <w:t xml:space="preserve">  </w:t>
      </w:r>
    </w:p>
    <w:p w:rsidR="003061E4" w:rsidRPr="00F13D02" w:rsidRDefault="003061E4" w:rsidP="003061E4">
      <w:pPr>
        <w:pStyle w:val="Heading2"/>
        <w:rPr>
          <w:color w:val="0B86A3"/>
          <w:lang w:val="en-US"/>
        </w:rPr>
      </w:pPr>
      <w:bookmarkStart w:id="50" w:name="_Toc296696401"/>
      <w:bookmarkStart w:id="51" w:name="_Toc308427331"/>
      <w:bookmarkStart w:id="52" w:name="_Toc493852830"/>
      <w:bookmarkStart w:id="53" w:name="_Toc508804172"/>
      <w:bookmarkStart w:id="54" w:name="_Toc23149813"/>
      <w:bookmarkStart w:id="55" w:name="_Toc37263679"/>
      <w:r w:rsidRPr="00F13D02">
        <w:rPr>
          <w:color w:val="0B86A3"/>
        </w:rPr>
        <w:t>2.</w:t>
      </w:r>
      <w:r w:rsidRPr="00F13D02">
        <w:rPr>
          <w:color w:val="0B86A3"/>
          <w:lang w:val="en-US"/>
        </w:rPr>
        <w:t>5</w:t>
      </w:r>
      <w:r w:rsidRPr="00F13D02">
        <w:rPr>
          <w:color w:val="0B86A3"/>
        </w:rPr>
        <w:t xml:space="preserve">  Applicable Water Quality Standards</w:t>
      </w:r>
      <w:bookmarkEnd w:id="50"/>
      <w:bookmarkEnd w:id="51"/>
      <w:bookmarkEnd w:id="52"/>
      <w:bookmarkEnd w:id="53"/>
      <w:bookmarkEnd w:id="54"/>
      <w:bookmarkEnd w:id="55"/>
    </w:p>
    <w:p w:rsidR="003061E4" w:rsidRPr="00F13D02" w:rsidRDefault="003061E4" w:rsidP="003061E4">
      <w:pPr>
        <w:spacing w:line="276" w:lineRule="auto"/>
        <w:jc w:val="both"/>
        <w:rPr>
          <w:color w:val="595959"/>
        </w:rPr>
      </w:pPr>
      <w:r w:rsidRPr="00F13D02">
        <w:rPr>
          <w:color w:val="595959"/>
        </w:rPr>
        <w:t xml:space="preserve">Utah’s numeric criteria for </w:t>
      </w:r>
      <w:r w:rsidRPr="00F13D02">
        <w:rPr>
          <w:i/>
          <w:color w:val="595959"/>
        </w:rPr>
        <w:t>E. coli</w:t>
      </w:r>
      <w:r w:rsidRPr="00F13D02">
        <w:rPr>
          <w:color w:val="595959"/>
        </w:rPr>
        <w:t xml:space="preserve"> can be found in Utah Administrative Code, Standards of Quality for Waters of the State (UAC R317-2).  These criteria vary based on the beneficial use assignment of the </w:t>
      </w:r>
      <w:proofErr w:type="spellStart"/>
      <w:r w:rsidRPr="00F13D02">
        <w:rPr>
          <w:color w:val="595959"/>
        </w:rPr>
        <w:t>waterbody</w:t>
      </w:r>
      <w:proofErr w:type="spellEnd"/>
      <w:r w:rsidRPr="00F13D02">
        <w:rPr>
          <w:color w:val="595959"/>
        </w:rPr>
        <w:t xml:space="preserve">. </w:t>
      </w:r>
      <w:r w:rsidRPr="00F13D02">
        <w:rPr>
          <w:color w:val="595959"/>
        </w:rPr>
        <w:fldChar w:fldCharType="begin"/>
      </w:r>
      <w:r w:rsidRPr="00F13D02">
        <w:rPr>
          <w:color w:val="595959"/>
        </w:rPr>
        <w:instrText xml:space="preserve"> REF _Ref32501097 \h </w:instrText>
      </w:r>
      <w:r w:rsidRPr="00F13D02">
        <w:rPr>
          <w:color w:val="595959"/>
        </w:rPr>
      </w:r>
      <w:r w:rsidRPr="00F13D02">
        <w:rPr>
          <w:color w:val="595959"/>
        </w:rPr>
        <w:fldChar w:fldCharType="separate"/>
      </w:r>
      <w:r w:rsidRPr="00F13D02">
        <w:rPr>
          <w:color w:val="595959"/>
        </w:rPr>
        <w:t xml:space="preserve">Table </w:t>
      </w:r>
      <w:r w:rsidRPr="00F13D02">
        <w:rPr>
          <w:noProof/>
          <w:color w:val="595959"/>
        </w:rPr>
        <w:t>3</w:t>
      </w:r>
      <w:r w:rsidRPr="00F13D02">
        <w:rPr>
          <w:color w:val="595959"/>
        </w:rPr>
        <w:fldChar w:fldCharType="end"/>
      </w:r>
      <w:r w:rsidRPr="00F13D02">
        <w:rPr>
          <w:color w:val="595959"/>
        </w:rPr>
        <w:t xml:space="preserve"> summarizes the </w:t>
      </w:r>
      <w:r w:rsidRPr="00F13D02">
        <w:rPr>
          <w:i/>
          <w:color w:val="595959"/>
        </w:rPr>
        <w:t>E. coli</w:t>
      </w:r>
      <w:r w:rsidRPr="00F13D02">
        <w:rPr>
          <w:color w:val="595959"/>
        </w:rPr>
        <w:t xml:space="preserve"> standards pertaining to the 303(d) listed segment in the Fremont River-3 AU. </w:t>
      </w:r>
    </w:p>
    <w:p w:rsidR="003061E4" w:rsidRDefault="003061E4" w:rsidP="003061E4">
      <w:pPr>
        <w:pStyle w:val="TableCaption"/>
      </w:pPr>
      <w:bookmarkStart w:id="56" w:name="_Toc495411400"/>
    </w:p>
    <w:p w:rsidR="003061E4" w:rsidRDefault="003061E4" w:rsidP="003061E4">
      <w:pPr>
        <w:pStyle w:val="Caption"/>
      </w:pPr>
      <w:bookmarkStart w:id="57" w:name="_Ref32501097"/>
      <w:bookmarkStart w:id="58" w:name="_Ref32500838"/>
      <w:bookmarkStart w:id="59" w:name="_Toc37263413"/>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3</w:t>
      </w:r>
      <w:r w:rsidRPr="00F13D02">
        <w:rPr>
          <w:noProof/>
          <w:color w:val="595959"/>
        </w:rPr>
        <w:fldChar w:fldCharType="end"/>
      </w:r>
      <w:bookmarkEnd w:id="57"/>
      <w:r w:rsidRPr="00F13D02">
        <w:rPr>
          <w:color w:val="595959"/>
        </w:rPr>
        <w:t>.</w:t>
      </w:r>
      <w:proofErr w:type="gramEnd"/>
      <w:r w:rsidRPr="00F13D02">
        <w:rPr>
          <w:color w:val="595959"/>
        </w:rPr>
        <w:t xml:space="preserve"> Water quality standards for Fremont River-2 and Fremont River-3 AUs</w:t>
      </w:r>
      <w:bookmarkEnd w:id="58"/>
      <w:bookmarkEnd w:id="59"/>
    </w:p>
    <w:p w:rsidR="003061E4" w:rsidRPr="00A831EC" w:rsidRDefault="003061E4" w:rsidP="003061E4"/>
    <w:bookmarkEnd w:id="56"/>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8"/>
        <w:gridCol w:w="2340"/>
        <w:gridCol w:w="2484"/>
        <w:gridCol w:w="2214"/>
      </w:tblGrid>
      <w:tr w:rsidR="003061E4" w:rsidRPr="00AD47DC" w:rsidTr="003061E4">
        <w:trPr>
          <w:jc w:val="center"/>
        </w:trPr>
        <w:tc>
          <w:tcPr>
            <w:tcW w:w="1818" w:type="dxa"/>
            <w:shd w:val="clear" w:color="auto" w:fill="00A1C6"/>
          </w:tcPr>
          <w:p w:rsidR="003061E4" w:rsidRPr="00F13D02" w:rsidRDefault="003061E4" w:rsidP="003061E4">
            <w:pPr>
              <w:jc w:val="center"/>
              <w:rPr>
                <w:b/>
                <w:color w:val="FFFFFF" w:themeColor="background1"/>
              </w:rPr>
            </w:pPr>
          </w:p>
          <w:p w:rsidR="003061E4" w:rsidRPr="00F13D02" w:rsidRDefault="003061E4" w:rsidP="003061E4">
            <w:pPr>
              <w:jc w:val="center"/>
              <w:rPr>
                <w:b/>
                <w:color w:val="FFFFFF" w:themeColor="background1"/>
              </w:rPr>
            </w:pPr>
            <w:r w:rsidRPr="00F13D02">
              <w:rPr>
                <w:b/>
                <w:color w:val="FFFFFF" w:themeColor="background1"/>
              </w:rPr>
              <w:t>Designated Use</w:t>
            </w:r>
          </w:p>
        </w:tc>
        <w:tc>
          <w:tcPr>
            <w:tcW w:w="2340" w:type="dxa"/>
            <w:shd w:val="clear" w:color="auto" w:fill="00A1C6"/>
          </w:tcPr>
          <w:p w:rsidR="003061E4" w:rsidRPr="00F13D02" w:rsidRDefault="003061E4" w:rsidP="003061E4">
            <w:pPr>
              <w:jc w:val="center"/>
              <w:rPr>
                <w:b/>
                <w:color w:val="FFFFFF" w:themeColor="background1"/>
              </w:rPr>
            </w:pPr>
          </w:p>
          <w:p w:rsidR="003061E4" w:rsidRPr="00F13D02" w:rsidRDefault="003061E4" w:rsidP="003061E4">
            <w:pPr>
              <w:jc w:val="center"/>
              <w:rPr>
                <w:b/>
                <w:color w:val="FFFFFF" w:themeColor="background1"/>
              </w:rPr>
            </w:pPr>
            <w:r w:rsidRPr="00F13D02">
              <w:rPr>
                <w:b/>
                <w:color w:val="FFFFFF" w:themeColor="background1"/>
              </w:rPr>
              <w:t>Description</w:t>
            </w:r>
          </w:p>
        </w:tc>
        <w:tc>
          <w:tcPr>
            <w:tcW w:w="2484" w:type="dxa"/>
            <w:shd w:val="clear" w:color="auto" w:fill="00A1C6"/>
          </w:tcPr>
          <w:p w:rsidR="003061E4" w:rsidRPr="00F13D02" w:rsidRDefault="003061E4" w:rsidP="003061E4">
            <w:pPr>
              <w:jc w:val="center"/>
              <w:rPr>
                <w:b/>
                <w:i/>
                <w:color w:val="FFFFFF" w:themeColor="background1"/>
              </w:rPr>
            </w:pPr>
          </w:p>
          <w:p w:rsidR="003061E4" w:rsidRPr="00F13D02" w:rsidRDefault="003061E4" w:rsidP="003061E4">
            <w:pPr>
              <w:jc w:val="center"/>
              <w:rPr>
                <w:b/>
                <w:color w:val="FFFFFF" w:themeColor="background1"/>
              </w:rPr>
            </w:pPr>
            <w:r w:rsidRPr="00F13D02">
              <w:rPr>
                <w:b/>
                <w:i/>
                <w:color w:val="FFFFFF" w:themeColor="background1"/>
              </w:rPr>
              <w:t xml:space="preserve">E. coli </w:t>
            </w:r>
            <w:r w:rsidRPr="00F13D02">
              <w:rPr>
                <w:b/>
                <w:color w:val="FFFFFF" w:themeColor="background1"/>
              </w:rPr>
              <w:t xml:space="preserve">Geometric Mean </w:t>
            </w:r>
          </w:p>
          <w:p w:rsidR="003061E4" w:rsidRPr="00F13D02" w:rsidRDefault="003061E4" w:rsidP="003061E4">
            <w:pPr>
              <w:jc w:val="center"/>
              <w:rPr>
                <w:b/>
                <w:color w:val="FFFFFF" w:themeColor="background1"/>
              </w:rPr>
            </w:pPr>
            <w:r w:rsidRPr="00F13D02">
              <w:rPr>
                <w:b/>
                <w:color w:val="FFFFFF" w:themeColor="background1"/>
              </w:rPr>
              <w:t>(MPN*/100 mL)</w:t>
            </w:r>
          </w:p>
          <w:p w:rsidR="003061E4" w:rsidRPr="00F13D02" w:rsidRDefault="003061E4" w:rsidP="003061E4">
            <w:pPr>
              <w:jc w:val="center"/>
              <w:rPr>
                <w:b/>
                <w:color w:val="FFFFFF" w:themeColor="background1"/>
              </w:rPr>
            </w:pPr>
          </w:p>
        </w:tc>
        <w:tc>
          <w:tcPr>
            <w:tcW w:w="2214" w:type="dxa"/>
            <w:shd w:val="clear" w:color="auto" w:fill="00A1C6"/>
          </w:tcPr>
          <w:p w:rsidR="003061E4" w:rsidRPr="00F13D02" w:rsidRDefault="003061E4" w:rsidP="003061E4">
            <w:pPr>
              <w:jc w:val="center"/>
              <w:rPr>
                <w:b/>
                <w:i/>
                <w:color w:val="FFFFFF" w:themeColor="background1"/>
              </w:rPr>
            </w:pPr>
          </w:p>
          <w:p w:rsidR="003061E4" w:rsidRPr="00F13D02" w:rsidRDefault="003061E4" w:rsidP="003061E4">
            <w:pPr>
              <w:jc w:val="center"/>
              <w:rPr>
                <w:b/>
                <w:color w:val="FFFFFF" w:themeColor="background1"/>
              </w:rPr>
            </w:pPr>
            <w:r w:rsidRPr="00F13D02">
              <w:rPr>
                <w:b/>
                <w:i/>
                <w:color w:val="FFFFFF" w:themeColor="background1"/>
              </w:rPr>
              <w:t xml:space="preserve">E. coli </w:t>
            </w:r>
            <w:r w:rsidRPr="00F13D02">
              <w:rPr>
                <w:b/>
                <w:color w:val="FFFFFF" w:themeColor="background1"/>
              </w:rPr>
              <w:t>Not to Exceed (MPN*/100 mL)</w:t>
            </w:r>
          </w:p>
        </w:tc>
      </w:tr>
      <w:tr w:rsidR="003061E4" w:rsidRPr="006A6540" w:rsidTr="003061E4">
        <w:trPr>
          <w:jc w:val="center"/>
        </w:trPr>
        <w:tc>
          <w:tcPr>
            <w:tcW w:w="1818" w:type="dxa"/>
            <w:shd w:val="clear" w:color="auto" w:fill="auto"/>
            <w:vAlign w:val="center"/>
          </w:tcPr>
          <w:p w:rsidR="003061E4" w:rsidRPr="00F13D02" w:rsidRDefault="003061E4" w:rsidP="003061E4">
            <w:pPr>
              <w:spacing w:line="360" w:lineRule="auto"/>
              <w:jc w:val="center"/>
              <w:rPr>
                <w:color w:val="595959"/>
              </w:rPr>
            </w:pPr>
            <w:r w:rsidRPr="00F13D02">
              <w:rPr>
                <w:color w:val="595959"/>
              </w:rPr>
              <w:t>2A</w:t>
            </w:r>
          </w:p>
        </w:tc>
        <w:tc>
          <w:tcPr>
            <w:tcW w:w="2340" w:type="dxa"/>
            <w:shd w:val="clear" w:color="auto" w:fill="auto"/>
          </w:tcPr>
          <w:p w:rsidR="003061E4" w:rsidRPr="00F13D02" w:rsidRDefault="003061E4" w:rsidP="003061E4">
            <w:pPr>
              <w:spacing w:line="360" w:lineRule="auto"/>
              <w:rPr>
                <w:color w:val="595959"/>
              </w:rPr>
            </w:pPr>
          </w:p>
          <w:p w:rsidR="003061E4" w:rsidRPr="00F13D02" w:rsidRDefault="003061E4" w:rsidP="003061E4">
            <w:pPr>
              <w:spacing w:line="360" w:lineRule="auto"/>
              <w:rPr>
                <w:color w:val="595959"/>
              </w:rPr>
            </w:pPr>
            <w:r w:rsidRPr="00F13D02">
              <w:rPr>
                <w:color w:val="595959"/>
              </w:rPr>
              <w:t>Frequent Primary Contact Recreation</w:t>
            </w:r>
          </w:p>
          <w:p w:rsidR="003061E4" w:rsidRPr="00F13D02" w:rsidRDefault="003061E4" w:rsidP="003061E4">
            <w:pPr>
              <w:spacing w:line="360" w:lineRule="auto"/>
              <w:rPr>
                <w:color w:val="595959"/>
              </w:rPr>
            </w:pPr>
          </w:p>
        </w:tc>
        <w:tc>
          <w:tcPr>
            <w:tcW w:w="2484" w:type="dxa"/>
            <w:shd w:val="clear" w:color="auto" w:fill="auto"/>
            <w:vAlign w:val="center"/>
          </w:tcPr>
          <w:p w:rsidR="003061E4" w:rsidRPr="00F13D02" w:rsidRDefault="003061E4" w:rsidP="003061E4">
            <w:pPr>
              <w:spacing w:line="360" w:lineRule="auto"/>
              <w:jc w:val="center"/>
              <w:rPr>
                <w:color w:val="595959"/>
              </w:rPr>
            </w:pPr>
            <w:r w:rsidRPr="00F13D02">
              <w:rPr>
                <w:color w:val="595959"/>
              </w:rPr>
              <w:t>126</w:t>
            </w:r>
          </w:p>
        </w:tc>
        <w:tc>
          <w:tcPr>
            <w:tcW w:w="2214" w:type="dxa"/>
            <w:shd w:val="clear" w:color="auto" w:fill="auto"/>
            <w:vAlign w:val="center"/>
          </w:tcPr>
          <w:p w:rsidR="003061E4" w:rsidRPr="00F13D02" w:rsidRDefault="003061E4" w:rsidP="003061E4">
            <w:pPr>
              <w:spacing w:line="360" w:lineRule="auto"/>
              <w:jc w:val="center"/>
              <w:rPr>
                <w:color w:val="595959"/>
              </w:rPr>
            </w:pPr>
            <w:r w:rsidRPr="00F13D02">
              <w:rPr>
                <w:color w:val="595959"/>
              </w:rPr>
              <w:t>409</w:t>
            </w:r>
          </w:p>
        </w:tc>
      </w:tr>
    </w:tbl>
    <w:p w:rsidR="003061E4" w:rsidRPr="00F13D02" w:rsidRDefault="003061E4" w:rsidP="003061E4">
      <w:pPr>
        <w:spacing w:before="240" w:line="360" w:lineRule="auto"/>
        <w:jc w:val="both"/>
        <w:rPr>
          <w:color w:val="595959"/>
          <w:sz w:val="22"/>
          <w:szCs w:val="22"/>
        </w:rPr>
      </w:pPr>
      <w:r w:rsidRPr="00F13D02">
        <w:rPr>
          <w:color w:val="595959"/>
          <w:sz w:val="22"/>
          <w:szCs w:val="22"/>
        </w:rPr>
        <w:t>*MPN/100 mL= Most Probable Number [of colonies] per 100 milliliter of water</w:t>
      </w:r>
    </w:p>
    <w:p w:rsidR="003061E4" w:rsidRPr="00F13D02" w:rsidRDefault="003061E4" w:rsidP="003061E4">
      <w:pPr>
        <w:spacing w:line="276" w:lineRule="auto"/>
        <w:jc w:val="both"/>
        <w:rPr>
          <w:color w:val="595959"/>
        </w:rPr>
      </w:pPr>
      <w:r w:rsidRPr="00F13D02">
        <w:rPr>
          <w:color w:val="595959"/>
        </w:rPr>
        <w:lastRenderedPageBreak/>
        <w:t xml:space="preserve">The </w:t>
      </w:r>
      <w:r w:rsidRPr="00F13D02">
        <w:rPr>
          <w:i/>
          <w:color w:val="595959"/>
        </w:rPr>
        <w:t>E. coli</w:t>
      </w:r>
      <w:r w:rsidRPr="00F13D02">
        <w:rPr>
          <w:color w:val="595959"/>
        </w:rPr>
        <w:t xml:space="preserve"> numeric standard for Designated Beneficial Use Class 2A waters states that sample concentrations may not exceed 126 MPN per 100 mL as a 30-day and recreation season geometric mean, or a maximum of 409 MPN per 100 mL in more than 10% of samples collected during the recreation season. The 30-day geometric mean is based on no less than five samples collected more than 48 hours apart within 30 days. </w:t>
      </w:r>
    </w:p>
    <w:p w:rsidR="003061E4" w:rsidRPr="00F13D02" w:rsidRDefault="003061E4" w:rsidP="003061E4">
      <w:pPr>
        <w:spacing w:line="276" w:lineRule="auto"/>
        <w:jc w:val="both"/>
        <w:rPr>
          <w:color w:val="595959"/>
        </w:rPr>
      </w:pPr>
    </w:p>
    <w:p w:rsidR="003061E4" w:rsidRPr="00F13D02" w:rsidRDefault="003061E4" w:rsidP="003061E4">
      <w:pPr>
        <w:spacing w:line="276" w:lineRule="auto"/>
        <w:rPr>
          <w:color w:val="595959"/>
        </w:rPr>
      </w:pPr>
      <w:r w:rsidRPr="00F13D02">
        <w:rPr>
          <w:color w:val="595959"/>
        </w:rPr>
        <w:t xml:space="preserve">Utah’s 2014 303(d) assessment and listing methodology can be found in </w:t>
      </w:r>
      <w:hyperlink w:anchor="_Appendix_B:_Utah" w:history="1">
        <w:r w:rsidRPr="00F13D02">
          <w:rPr>
            <w:rStyle w:val="Hyperlink"/>
            <w:color w:val="595959"/>
            <w:u w:val="none"/>
          </w:rPr>
          <w:t>Appendix A</w:t>
        </w:r>
      </w:hyperlink>
      <w:r w:rsidRPr="00F13D02">
        <w:rPr>
          <w:color w:val="595959"/>
        </w:rPr>
        <w:t xml:space="preserve">. </w:t>
      </w:r>
    </w:p>
    <w:p w:rsidR="003061E4" w:rsidRPr="00F13D02" w:rsidRDefault="003061E4" w:rsidP="003061E4">
      <w:pPr>
        <w:pStyle w:val="Heading2"/>
        <w:rPr>
          <w:color w:val="0B86A3"/>
          <w:lang w:val="en-US"/>
        </w:rPr>
      </w:pPr>
      <w:bookmarkStart w:id="60" w:name="_Toc296696405"/>
      <w:bookmarkStart w:id="61" w:name="_Toc308427335"/>
      <w:bookmarkStart w:id="62" w:name="_Toc493852832"/>
      <w:bookmarkStart w:id="63" w:name="_Toc508804175"/>
      <w:bookmarkStart w:id="64" w:name="_Toc23149817"/>
      <w:bookmarkStart w:id="65" w:name="_Toc37263680"/>
      <w:r w:rsidRPr="00F13D02">
        <w:rPr>
          <w:color w:val="0B86A3"/>
          <w:lang w:val="en-US"/>
        </w:rPr>
        <w:t>2</w:t>
      </w:r>
      <w:r w:rsidRPr="00F13D02">
        <w:rPr>
          <w:color w:val="0B86A3"/>
        </w:rPr>
        <w:t>.</w:t>
      </w:r>
      <w:r w:rsidRPr="00F13D02">
        <w:rPr>
          <w:color w:val="0B86A3"/>
          <w:lang w:val="en-US"/>
        </w:rPr>
        <w:t>6</w:t>
      </w:r>
      <w:r w:rsidRPr="00F13D02">
        <w:rPr>
          <w:color w:val="0B86A3"/>
        </w:rPr>
        <w:t xml:space="preserve"> TMDL Endpoints</w:t>
      </w:r>
      <w:bookmarkEnd w:id="60"/>
      <w:bookmarkEnd w:id="61"/>
      <w:bookmarkEnd w:id="62"/>
      <w:bookmarkEnd w:id="63"/>
      <w:bookmarkEnd w:id="64"/>
      <w:bookmarkEnd w:id="65"/>
    </w:p>
    <w:p w:rsidR="003061E4" w:rsidRPr="00F13D02" w:rsidRDefault="003061E4" w:rsidP="003061E4">
      <w:pPr>
        <w:spacing w:line="276" w:lineRule="auto"/>
        <w:jc w:val="both"/>
        <w:rPr>
          <w:color w:val="595959"/>
        </w:rPr>
      </w:pPr>
      <w:r w:rsidRPr="00F13D02">
        <w:rPr>
          <w:color w:val="595959"/>
        </w:rPr>
        <w:t xml:space="preserve">TMDL endpoints represent water quality targets. The reductions specified in the TMDL report to meet the 30-day geometric mean water quality standard for </w:t>
      </w:r>
      <w:r w:rsidRPr="00F13D02">
        <w:rPr>
          <w:i/>
          <w:color w:val="595959"/>
        </w:rPr>
        <w:t>E. coli</w:t>
      </w:r>
      <w:r w:rsidRPr="00F13D02">
        <w:rPr>
          <w:color w:val="595959"/>
        </w:rPr>
        <w:t xml:space="preserve"> will ensure no sample will exceed the acute (maximum) </w:t>
      </w:r>
      <w:r w:rsidRPr="00F13D02">
        <w:rPr>
          <w:i/>
          <w:color w:val="595959"/>
        </w:rPr>
        <w:t>E. coli</w:t>
      </w:r>
      <w:r w:rsidRPr="00F13D02">
        <w:rPr>
          <w:color w:val="595959"/>
        </w:rPr>
        <w:t xml:space="preserve"> water quality standard based upon the current data set. The endpoints for the Fremont River </w:t>
      </w:r>
      <w:r w:rsidRPr="00F13D02">
        <w:rPr>
          <w:i/>
          <w:color w:val="595959"/>
        </w:rPr>
        <w:t>E. coli</w:t>
      </w:r>
      <w:r w:rsidRPr="00F13D02">
        <w:rPr>
          <w:color w:val="595959"/>
        </w:rPr>
        <w:t xml:space="preserve"> TMDL are as follows:</w:t>
      </w:r>
    </w:p>
    <w:p w:rsidR="003061E4" w:rsidRPr="00F13D02" w:rsidRDefault="003061E4" w:rsidP="003061E4">
      <w:pPr>
        <w:numPr>
          <w:ilvl w:val="0"/>
          <w:numId w:val="7"/>
        </w:numPr>
        <w:spacing w:line="276" w:lineRule="auto"/>
        <w:jc w:val="both"/>
        <w:rPr>
          <w:color w:val="595959"/>
        </w:rPr>
      </w:pPr>
      <w:r w:rsidRPr="00F13D02">
        <w:rPr>
          <w:color w:val="595959"/>
        </w:rPr>
        <w:t xml:space="preserve">For years with </w:t>
      </w:r>
      <w:r w:rsidR="00271677" w:rsidRPr="00F13D02">
        <w:rPr>
          <w:color w:val="595959"/>
        </w:rPr>
        <w:t>≥</w:t>
      </w:r>
      <w:r w:rsidRPr="00F13D02">
        <w:rPr>
          <w:color w:val="595959"/>
        </w:rPr>
        <w:t>5 collection events in any recreation season (May 1</w:t>
      </w:r>
      <w:r w:rsidRPr="00F13D02">
        <w:rPr>
          <w:color w:val="595959"/>
          <w:vertAlign w:val="superscript"/>
        </w:rPr>
        <w:t>st</w:t>
      </w:r>
      <w:r w:rsidRPr="00F13D02">
        <w:rPr>
          <w:color w:val="595959"/>
        </w:rPr>
        <w:t xml:space="preserve"> through October 30</w:t>
      </w:r>
      <w:r w:rsidRPr="00F13D02">
        <w:rPr>
          <w:color w:val="595959"/>
          <w:vertAlign w:val="superscript"/>
        </w:rPr>
        <w:t>th)</w:t>
      </w:r>
      <w:r w:rsidRPr="00F13D02">
        <w:rPr>
          <w:color w:val="595959"/>
        </w:rPr>
        <w:t xml:space="preserve">, no more than 10% of samples shall exceed 409 MPN/100 </w:t>
      </w:r>
      <w:proofErr w:type="spellStart"/>
      <w:r w:rsidRPr="00F13D02">
        <w:rPr>
          <w:color w:val="595959"/>
        </w:rPr>
        <w:t>mL.</w:t>
      </w:r>
      <w:proofErr w:type="spellEnd"/>
    </w:p>
    <w:p w:rsidR="003061E4" w:rsidRPr="00F13D02" w:rsidRDefault="003061E4" w:rsidP="003061E4">
      <w:pPr>
        <w:numPr>
          <w:ilvl w:val="0"/>
          <w:numId w:val="7"/>
        </w:numPr>
        <w:spacing w:line="276" w:lineRule="auto"/>
        <w:jc w:val="both"/>
        <w:rPr>
          <w:color w:val="595959"/>
        </w:rPr>
      </w:pPr>
      <w:r w:rsidRPr="00F13D02">
        <w:rPr>
          <w:color w:val="595959"/>
        </w:rPr>
        <w:t xml:space="preserve">For recreation seasons with ≥5 collection events, no 30-day interval geometric means shall exceed 126 MPN/100 </w:t>
      </w:r>
      <w:proofErr w:type="spellStart"/>
      <w:r w:rsidRPr="00F13D02">
        <w:rPr>
          <w:color w:val="595959"/>
        </w:rPr>
        <w:t>mL.</w:t>
      </w:r>
      <w:proofErr w:type="spellEnd"/>
    </w:p>
    <w:p w:rsidR="003061E4" w:rsidRPr="00F13D02" w:rsidRDefault="003061E4" w:rsidP="003061E4">
      <w:pPr>
        <w:numPr>
          <w:ilvl w:val="0"/>
          <w:numId w:val="7"/>
        </w:numPr>
        <w:spacing w:line="276" w:lineRule="auto"/>
        <w:jc w:val="both"/>
        <w:rPr>
          <w:color w:val="595959"/>
        </w:rPr>
      </w:pPr>
      <w:r w:rsidRPr="00F13D02">
        <w:rPr>
          <w:color w:val="595959"/>
        </w:rPr>
        <w:t xml:space="preserve">For recreation seasons with ≥10 collection events, the geometric mean of all samples shall not exceed 126 MPN/100 </w:t>
      </w:r>
      <w:proofErr w:type="spellStart"/>
      <w:r w:rsidRPr="00F13D02">
        <w:rPr>
          <w:color w:val="595959"/>
        </w:rPr>
        <w:t>mL.</w:t>
      </w:r>
      <w:proofErr w:type="spellEnd"/>
    </w:p>
    <w:p w:rsidR="003061E4" w:rsidRPr="00AD47DC" w:rsidRDefault="003061E4" w:rsidP="003061E4">
      <w:pPr>
        <w:spacing w:line="276" w:lineRule="auto"/>
        <w:ind w:left="450"/>
        <w:jc w:val="both"/>
      </w:pPr>
    </w:p>
    <w:p w:rsidR="003061E4" w:rsidRPr="00F13D02" w:rsidRDefault="003061E4" w:rsidP="003061E4">
      <w:pPr>
        <w:pStyle w:val="Heading1"/>
        <w:rPr>
          <w:color w:val="034963"/>
          <w:lang w:val="en-US"/>
        </w:rPr>
      </w:pPr>
      <w:bookmarkStart w:id="66" w:name="_Toc296696406"/>
      <w:bookmarkStart w:id="67" w:name="_Toc308427336"/>
      <w:bookmarkStart w:id="68" w:name="_Toc493852833"/>
      <w:bookmarkStart w:id="69" w:name="_Toc508804176"/>
      <w:bookmarkStart w:id="70" w:name="_Toc23149818"/>
      <w:bookmarkStart w:id="71" w:name="_Toc37263681"/>
      <w:r w:rsidRPr="00F13D02">
        <w:rPr>
          <w:color w:val="034963"/>
          <w:lang w:val="en-US"/>
        </w:rPr>
        <w:t>3</w:t>
      </w:r>
      <w:r w:rsidRPr="00F13D02">
        <w:rPr>
          <w:color w:val="034963"/>
        </w:rPr>
        <w:t xml:space="preserve">.0 </w:t>
      </w:r>
      <w:bookmarkEnd w:id="66"/>
      <w:bookmarkEnd w:id="67"/>
      <w:r w:rsidRPr="00F13D02">
        <w:rPr>
          <w:color w:val="034963"/>
        </w:rPr>
        <w:t>WATERSHED CHARACTERIZATION</w:t>
      </w:r>
      <w:bookmarkEnd w:id="68"/>
      <w:bookmarkEnd w:id="69"/>
      <w:bookmarkEnd w:id="70"/>
      <w:bookmarkEnd w:id="71"/>
    </w:p>
    <w:p w:rsidR="003061E4" w:rsidRPr="00F13D02" w:rsidRDefault="003061E4" w:rsidP="003061E4">
      <w:pPr>
        <w:pStyle w:val="Heading2"/>
        <w:rPr>
          <w:color w:val="0B86A3"/>
        </w:rPr>
      </w:pPr>
      <w:bookmarkStart w:id="72" w:name="_Toc296690283"/>
      <w:bookmarkStart w:id="73" w:name="_Toc296696407"/>
      <w:bookmarkStart w:id="74" w:name="_Toc308427337"/>
      <w:bookmarkStart w:id="75" w:name="_Toc493852834"/>
      <w:bookmarkStart w:id="76" w:name="_Toc508804177"/>
      <w:bookmarkStart w:id="77" w:name="_Toc23149819"/>
      <w:bookmarkStart w:id="78" w:name="_Toc37263682"/>
      <w:r w:rsidRPr="00F13D02">
        <w:rPr>
          <w:color w:val="0B86A3"/>
        </w:rPr>
        <w:t>3.1 Physical Features</w:t>
      </w:r>
      <w:bookmarkEnd w:id="72"/>
      <w:bookmarkEnd w:id="73"/>
      <w:bookmarkEnd w:id="74"/>
      <w:bookmarkEnd w:id="75"/>
      <w:bookmarkEnd w:id="76"/>
      <w:bookmarkEnd w:id="77"/>
      <w:bookmarkEnd w:id="78"/>
    </w:p>
    <w:p w:rsidR="003061E4" w:rsidRPr="00F13D02" w:rsidRDefault="003061E4" w:rsidP="003061E4">
      <w:pPr>
        <w:pStyle w:val="Heading3"/>
        <w:spacing w:before="240"/>
        <w:rPr>
          <w:color w:val="00A1C6"/>
        </w:rPr>
      </w:pPr>
      <w:bookmarkStart w:id="79" w:name="_Toc23149820"/>
      <w:bookmarkStart w:id="80" w:name="_Toc37263683"/>
      <w:r w:rsidRPr="00F13D02">
        <w:rPr>
          <w:color w:val="00A1C6"/>
        </w:rPr>
        <w:t>3.1.1 Geology</w:t>
      </w:r>
      <w:bookmarkEnd w:id="79"/>
      <w:bookmarkEnd w:id="80"/>
    </w:p>
    <w:p w:rsidR="003061E4" w:rsidRPr="00F13D02" w:rsidRDefault="003061E4" w:rsidP="003061E4">
      <w:pPr>
        <w:spacing w:after="180" w:line="276" w:lineRule="auto"/>
        <w:contextualSpacing/>
        <w:rPr>
          <w:color w:val="595959"/>
        </w:rPr>
      </w:pPr>
      <w:r w:rsidRPr="00F13D02">
        <w:rPr>
          <w:color w:val="595959"/>
        </w:rPr>
        <w:t xml:space="preserve">The Fremont River flows eastward from approximately 11,000 feet in elevation from former glaciated land surfaces through a transition zone of intermediate elevations and erosional features to approximately 4,300 feet on the eastern side of the watershed. The headwaters of the watershed are covered with volcanic rock derived from lava flows, while the mid-watershed near Bicknell is characterized by Navajo sandstone, the Moenkopi formation, and the </w:t>
      </w:r>
      <w:proofErr w:type="spellStart"/>
      <w:r w:rsidRPr="00F13D02">
        <w:rPr>
          <w:color w:val="595959"/>
        </w:rPr>
        <w:t>Shinarump</w:t>
      </w:r>
      <w:proofErr w:type="spellEnd"/>
      <w:r w:rsidRPr="00F13D02">
        <w:rPr>
          <w:color w:val="595959"/>
        </w:rPr>
        <w:t xml:space="preserve"> conglomerate formation</w:t>
      </w:r>
      <w:r>
        <w:rPr>
          <w:color w:val="595959"/>
        </w:rPr>
        <w:t xml:space="preserve"> </w:t>
      </w:r>
      <w:r w:rsidRPr="00F13D02">
        <w:rPr>
          <w:color w:val="595959"/>
        </w:rPr>
        <w:t>(</w:t>
      </w:r>
      <w:r w:rsidRPr="00F13D02">
        <w:rPr>
          <w:color w:val="595959"/>
        </w:rPr>
        <w:fldChar w:fldCharType="begin"/>
      </w:r>
      <w:r w:rsidRPr="00F13D02">
        <w:rPr>
          <w:color w:val="595959"/>
        </w:rPr>
        <w:instrText xml:space="preserve"> REF _Ref32501245 \h </w:instrText>
      </w:r>
      <w:r w:rsidRPr="00F13D02">
        <w:rPr>
          <w:color w:val="595959"/>
        </w:rPr>
      </w:r>
      <w:r w:rsidRPr="00F13D02">
        <w:rPr>
          <w:color w:val="595959"/>
        </w:rPr>
        <w:fldChar w:fldCharType="separate"/>
      </w:r>
      <w:r w:rsidRPr="00F13D02">
        <w:rPr>
          <w:color w:val="595959"/>
        </w:rPr>
        <w:t xml:space="preserve">Figure </w:t>
      </w:r>
      <w:r w:rsidRPr="00F13D02">
        <w:rPr>
          <w:noProof/>
          <w:color w:val="595959"/>
        </w:rPr>
        <w:t>3</w:t>
      </w:r>
      <w:r w:rsidRPr="00F13D02">
        <w:rPr>
          <w:color w:val="595959"/>
        </w:rPr>
        <w:fldChar w:fldCharType="end"/>
      </w:r>
      <w:r w:rsidRPr="00F13D02">
        <w:rPr>
          <w:color w:val="595959"/>
        </w:rPr>
        <w:t>) (Chronic, 1990).</w:t>
      </w:r>
    </w:p>
    <w:p w:rsidR="003061E4" w:rsidRPr="00110CF4" w:rsidRDefault="003061E4" w:rsidP="003061E4">
      <w:pPr>
        <w:spacing w:after="180" w:line="276" w:lineRule="auto"/>
        <w:contextualSpacing/>
      </w:pPr>
    </w:p>
    <w:p w:rsidR="003061E4" w:rsidRPr="00F13D02" w:rsidRDefault="003061E4" w:rsidP="003061E4">
      <w:pPr>
        <w:spacing w:after="180" w:line="276" w:lineRule="auto"/>
        <w:contextualSpacing/>
        <w:rPr>
          <w:color w:val="595959"/>
        </w:rPr>
      </w:pPr>
      <w:r w:rsidRPr="00F13D02">
        <w:rPr>
          <w:color w:val="595959"/>
        </w:rPr>
        <w:t xml:space="preserve">East of Capitol Reef National Park, in the lower watershed downstream of the TMDL study area, the geology changes again as gray hills of Mancos Shale appear around </w:t>
      </w:r>
      <w:proofErr w:type="spellStart"/>
      <w:r w:rsidRPr="00F13D02">
        <w:rPr>
          <w:color w:val="595959"/>
        </w:rPr>
        <w:t>Caineville</w:t>
      </w:r>
      <w:proofErr w:type="spellEnd"/>
      <w:r w:rsidRPr="00F13D02">
        <w:rPr>
          <w:color w:val="595959"/>
        </w:rPr>
        <w:t xml:space="preserve">. Several of these strata are highly erodible and produce </w:t>
      </w:r>
      <w:r w:rsidRPr="00F13D02">
        <w:rPr>
          <w:color w:val="595959"/>
        </w:rPr>
        <w:lastRenderedPageBreak/>
        <w:t>abundant sediment in the sand, silt</w:t>
      </w:r>
      <w:r>
        <w:rPr>
          <w:color w:val="595959"/>
        </w:rPr>
        <w:t>,</w:t>
      </w:r>
      <w:r w:rsidRPr="00F13D02">
        <w:rPr>
          <w:color w:val="595959"/>
        </w:rPr>
        <w:t xml:space="preserve"> and clay size range. High concentrations of salts within the shale affect the quality of any water with which these sediments come in contact. Additionally, this sediment is easily mobilized during flood events and has the potential to carry with it fecal bacteria deposited on the ground or settled at the bottom of the stream. </w:t>
      </w:r>
    </w:p>
    <w:p w:rsidR="003061E4" w:rsidRDefault="003061E4" w:rsidP="003061E4">
      <w:pPr>
        <w:spacing w:after="180" w:line="276" w:lineRule="auto"/>
        <w:contextualSpacing/>
      </w:pPr>
    </w:p>
    <w:p w:rsidR="003061E4" w:rsidRPr="00AD47DC" w:rsidRDefault="003061E4" w:rsidP="003061E4">
      <w:pPr>
        <w:jc w:val="center"/>
        <w:rPr>
          <w:noProof/>
        </w:rPr>
      </w:pPr>
      <w:r>
        <w:rPr>
          <w:noProof/>
        </w:rPr>
        <w:drawing>
          <wp:inline distT="0" distB="0" distL="0" distR="0" wp14:anchorId="0500CAA4" wp14:editId="0A6AAFCD">
            <wp:extent cx="5391150" cy="3896360"/>
            <wp:effectExtent l="0" t="0" r="0" b="8890"/>
            <wp:docPr id="61" name="Picture 61" descr="Fremont_River_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mont_River_geolog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1150" cy="3896360"/>
                    </a:xfrm>
                    <a:prstGeom prst="rect">
                      <a:avLst/>
                    </a:prstGeom>
                    <a:noFill/>
                    <a:ln>
                      <a:noFill/>
                    </a:ln>
                  </pic:spPr>
                </pic:pic>
              </a:graphicData>
            </a:graphic>
          </wp:inline>
        </w:drawing>
      </w:r>
    </w:p>
    <w:p w:rsidR="003061E4" w:rsidRDefault="003061E4" w:rsidP="003061E4">
      <w:pPr>
        <w:pStyle w:val="Caption"/>
        <w:rPr>
          <w:color w:val="595959"/>
        </w:rPr>
      </w:pPr>
      <w:bookmarkStart w:id="81" w:name="_Ref32501245"/>
      <w:bookmarkStart w:id="82" w:name="_Toc37263437"/>
      <w:bookmarkStart w:id="83" w:name="_Toc23149822"/>
    </w:p>
    <w:p w:rsidR="003061E4" w:rsidRDefault="003061E4" w:rsidP="003061E4">
      <w:pPr>
        <w:pStyle w:val="Caption"/>
        <w:rPr>
          <w:sz w:val="24"/>
          <w:szCs w:val="24"/>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w:t>
      </w:r>
      <w:r w:rsidRPr="00F13D02">
        <w:rPr>
          <w:noProof/>
          <w:color w:val="595959"/>
        </w:rPr>
        <w:fldChar w:fldCharType="end"/>
      </w:r>
      <w:bookmarkEnd w:id="81"/>
      <w:r w:rsidRPr="00F13D02">
        <w:rPr>
          <w:color w:val="595959"/>
        </w:rPr>
        <w:t>.</w:t>
      </w:r>
      <w:proofErr w:type="gramEnd"/>
      <w:r w:rsidRPr="00F13D02">
        <w:rPr>
          <w:color w:val="595959"/>
        </w:rPr>
        <w:t xml:space="preserve"> Geologic data in the Fremont River watershed</w:t>
      </w:r>
      <w:bookmarkEnd w:id="82"/>
    </w:p>
    <w:p w:rsidR="003061E4" w:rsidRDefault="003061E4" w:rsidP="003061E4">
      <w:pPr>
        <w:pStyle w:val="Heading3"/>
      </w:pPr>
    </w:p>
    <w:p w:rsidR="003061E4" w:rsidRPr="00F13D02" w:rsidRDefault="003061E4" w:rsidP="003061E4">
      <w:pPr>
        <w:pStyle w:val="Heading3"/>
        <w:rPr>
          <w:color w:val="00A1C6"/>
        </w:rPr>
      </w:pPr>
      <w:bookmarkStart w:id="84" w:name="_Toc37263684"/>
      <w:r w:rsidRPr="00F13D02">
        <w:rPr>
          <w:color w:val="00A1C6"/>
        </w:rPr>
        <w:t>3.1.2 Hydrology</w:t>
      </w:r>
      <w:bookmarkEnd w:id="83"/>
      <w:bookmarkEnd w:id="84"/>
    </w:p>
    <w:p w:rsidR="003061E4" w:rsidRPr="00F13D02" w:rsidRDefault="003061E4" w:rsidP="003061E4">
      <w:pPr>
        <w:spacing w:line="276" w:lineRule="auto"/>
        <w:rPr>
          <w:color w:val="595959"/>
        </w:rPr>
      </w:pPr>
      <w:r w:rsidRPr="00F13D02">
        <w:rPr>
          <w:color w:val="595959"/>
        </w:rPr>
        <w:t>Flows throughout the Fremont River watershed are highly variable depending on the amount of precipitation and how much water is being diverted through irrigation canals throughout the area. Streams that originate in the high elevations near Fish Lake and Boulder Mountain are usually perennial and are diverted for agricultural use and/or storage (</w:t>
      </w:r>
      <w:r w:rsidRPr="00F13D02">
        <w:rPr>
          <w:color w:val="595959"/>
        </w:rPr>
        <w:fldChar w:fldCharType="begin"/>
      </w:r>
      <w:r w:rsidRPr="00F13D02">
        <w:rPr>
          <w:color w:val="595959"/>
        </w:rPr>
        <w:instrText xml:space="preserve"> REF _Ref32501266 \h </w:instrText>
      </w:r>
      <w:r w:rsidRPr="00F13D02">
        <w:rPr>
          <w:color w:val="595959"/>
        </w:rPr>
      </w:r>
      <w:r w:rsidRPr="00F13D02">
        <w:rPr>
          <w:color w:val="595959"/>
        </w:rPr>
        <w:fldChar w:fldCharType="separate"/>
      </w:r>
      <w:r w:rsidRPr="00F13D02">
        <w:rPr>
          <w:color w:val="595959"/>
        </w:rPr>
        <w:t xml:space="preserve">Table </w:t>
      </w:r>
      <w:r w:rsidRPr="00F13D02">
        <w:rPr>
          <w:noProof/>
          <w:color w:val="595959"/>
        </w:rPr>
        <w:t>4</w:t>
      </w:r>
      <w:r w:rsidRPr="00F13D02">
        <w:rPr>
          <w:color w:val="595959"/>
        </w:rPr>
        <w:fldChar w:fldCharType="end"/>
      </w:r>
      <w:r w:rsidRPr="00F13D02">
        <w:rPr>
          <w:color w:val="595959"/>
        </w:rPr>
        <w:t xml:space="preserve">, </w:t>
      </w:r>
      <w:r w:rsidRPr="00F13D02">
        <w:rPr>
          <w:color w:val="595959"/>
        </w:rPr>
        <w:fldChar w:fldCharType="begin"/>
      </w:r>
      <w:r w:rsidRPr="00F13D02">
        <w:rPr>
          <w:color w:val="595959"/>
        </w:rPr>
        <w:instrText xml:space="preserve"> REF _Ref32501279 \h </w:instrText>
      </w:r>
      <w:r w:rsidRPr="00F13D02">
        <w:rPr>
          <w:color w:val="595959"/>
        </w:rPr>
      </w:r>
      <w:r w:rsidRPr="00F13D02">
        <w:rPr>
          <w:color w:val="595959"/>
        </w:rPr>
        <w:fldChar w:fldCharType="separate"/>
      </w:r>
      <w:r w:rsidRPr="00F13D02">
        <w:rPr>
          <w:color w:val="595959"/>
        </w:rPr>
        <w:t xml:space="preserve">Figure </w:t>
      </w:r>
      <w:r w:rsidRPr="00F13D02">
        <w:rPr>
          <w:noProof/>
          <w:color w:val="595959"/>
        </w:rPr>
        <w:t>4</w:t>
      </w:r>
      <w:r w:rsidRPr="00F13D02">
        <w:rPr>
          <w:color w:val="595959"/>
        </w:rPr>
        <w:fldChar w:fldCharType="end"/>
      </w:r>
      <w:r w:rsidRPr="00F13D02">
        <w:rPr>
          <w:color w:val="595959"/>
        </w:rPr>
        <w:t xml:space="preserve">) (USDA, 2019).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 xml:space="preserve">The Fremont River originates from the outflow of Fish Lake at approximately 9,000 feet in elevation. The lake is fed primarily by snowmelt in the headwater streams. From Fish Lake, it flows approximately one mile through marshes and low-gradient natural stream channels into Johnson Valley Reservoir. The river continues to Mill Meadow Reservoir, where it is stored for irrigation use </w:t>
      </w:r>
      <w:r w:rsidRPr="00F13D02">
        <w:rPr>
          <w:color w:val="595959"/>
        </w:rPr>
        <w:lastRenderedPageBreak/>
        <w:t>throughout the summer. Just below Mill Meadow Reservoir, a major withdrawal diverts surface water from the river during the irrigation season (April 1 to November 1). During the non-irrigation season (approximately November 1 to April 1), no water is released from the reservoir, though springs and seeps that arise below the dam provide some channel flow (approximately 0.5 to 3 cubic feet per second (</w:t>
      </w:r>
      <w:proofErr w:type="spellStart"/>
      <w:r w:rsidRPr="00F13D02">
        <w:rPr>
          <w:color w:val="595959"/>
        </w:rPr>
        <w:t>cfs</w:t>
      </w:r>
      <w:proofErr w:type="spellEnd"/>
      <w:r w:rsidRPr="00F13D02">
        <w:rPr>
          <w:color w:val="595959"/>
        </w:rPr>
        <w:t xml:space="preserve">). Because all water is diverted from the channel, minimal pathogen loading is possible from the upper watershed above Mill Meadow Reservoir.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Springs and a few major tributaries contribute to the river below Mill Meadow Reservoir.  These springs provide consistent discharge rates. Their flows enter the river during the non-irrigation season and are diverted to sprinkler systems during the irrigation season. Although the major tributaries drain some large watersheds, the runoff from these streams only enters the river during limited periods (days and weeks) associated with spring snowmelt (typically March/April) or during flash flooding following storms in August and September (USDA, 2019).</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 xml:space="preserve">As the Fremont River enters the agricultural and municipal areas of Rabbit Valley from Loa to Bicknell, its flow and channel characteristics become increasingly altered. The entire flow is diverted into a canal system below Mill Meadow Reservoir. As a result, the stream channel between Mill Meadow Reservoir and its confluence with Spring Creek is most often dry. Water that arises from springs, seeps, and irrigation return flows is backed up behind "dry dams" and applied to pastures and cropland via flood or sprinkler irrigation methods.  During the non-irrigation season, the river only flows where springs and seeps make it to the river. Even during this period, the river channel contains minimal flows (approximately 0.5 </w:t>
      </w:r>
      <w:proofErr w:type="spellStart"/>
      <w:r w:rsidRPr="00F13D02">
        <w:rPr>
          <w:color w:val="595959"/>
        </w:rPr>
        <w:t>cfs</w:t>
      </w:r>
      <w:proofErr w:type="spellEnd"/>
      <w:r w:rsidRPr="00F13D02">
        <w:rPr>
          <w:color w:val="595959"/>
        </w:rPr>
        <w:t xml:space="preserve">) because water is diverted for stock watering where feasible.  The flow increases incrementally as numerous springs join the river near the Bicknell Bottoms area. Three major tributaries (Big Hollow Creek, Pine Creek and Government Creek) join the Fremont River in this area.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The Fremont River becomes mostly perennial after its confluence with Spring Creek. There are numerous diversions (</w:t>
      </w:r>
      <w:r w:rsidRPr="00F13D02">
        <w:rPr>
          <w:color w:val="595959"/>
        </w:rPr>
        <w:fldChar w:fldCharType="begin"/>
      </w:r>
      <w:r w:rsidRPr="00F13D02">
        <w:rPr>
          <w:color w:val="595959"/>
        </w:rPr>
        <w:instrText xml:space="preserve"> REF _Ref32501303 \h </w:instrText>
      </w:r>
      <w:r w:rsidRPr="00F13D02">
        <w:rPr>
          <w:color w:val="595959"/>
        </w:rPr>
      </w:r>
      <w:r w:rsidRPr="00F13D02">
        <w:rPr>
          <w:color w:val="595959"/>
        </w:rPr>
        <w:fldChar w:fldCharType="separate"/>
      </w:r>
      <w:r w:rsidRPr="00F13D02">
        <w:rPr>
          <w:color w:val="595959"/>
        </w:rPr>
        <w:t xml:space="preserve">Figure </w:t>
      </w:r>
      <w:r w:rsidRPr="00F13D02">
        <w:rPr>
          <w:noProof/>
          <w:color w:val="595959"/>
        </w:rPr>
        <w:t>5</w:t>
      </w:r>
      <w:r w:rsidRPr="00F13D02">
        <w:rPr>
          <w:color w:val="595959"/>
        </w:rPr>
        <w:fldChar w:fldCharType="end"/>
      </w:r>
      <w:r w:rsidRPr="00F13D02">
        <w:rPr>
          <w:color w:val="595959"/>
        </w:rPr>
        <w:t xml:space="preserve">) within this reach and portions of the channel are straightened. It continues through an area known as the Fremont Narrows, where flow can be near zero during dry periods. Flows increase due to recharge from springs and tributaries. Water is diverted to irrigate historic orchards in the </w:t>
      </w:r>
      <w:proofErr w:type="spellStart"/>
      <w:r w:rsidRPr="00F13D02">
        <w:rPr>
          <w:color w:val="595959"/>
        </w:rPr>
        <w:t>Fruita</w:t>
      </w:r>
      <w:proofErr w:type="spellEnd"/>
      <w:r w:rsidRPr="00F13D02">
        <w:rPr>
          <w:color w:val="595959"/>
        </w:rPr>
        <w:t xml:space="preserve"> Rural Historic District in Capitol Reef National Park. The river flows through the park for a distance of 13 miles. The river channel is heavily altered through the park as a result of the construction of </w:t>
      </w:r>
      <w:r w:rsidRPr="00F13D02">
        <w:rPr>
          <w:color w:val="595959"/>
        </w:rPr>
        <w:lastRenderedPageBreak/>
        <w:t xml:space="preserve">Highway 24. </w:t>
      </w:r>
      <w:proofErr w:type="spellStart"/>
      <w:r w:rsidRPr="00F13D02">
        <w:rPr>
          <w:color w:val="595959"/>
        </w:rPr>
        <w:t>Sulphur</w:t>
      </w:r>
      <w:proofErr w:type="spellEnd"/>
      <w:r w:rsidRPr="00F13D02">
        <w:rPr>
          <w:color w:val="595959"/>
        </w:rPr>
        <w:t xml:space="preserve"> Creek joins the Fremont River within the park. The Fremont River flows downstream from Capitol Reef for approximately 20 miles, with Pleasant Creek and Sandy Creek as tributary streams, until it reaches a large irrigation diversion. From there, the remaining flow continues another 10 miles until the confluence with Muddy Creek near </w:t>
      </w:r>
      <w:proofErr w:type="spellStart"/>
      <w:r w:rsidRPr="00F13D02">
        <w:rPr>
          <w:color w:val="595959"/>
        </w:rPr>
        <w:t>Hanksville</w:t>
      </w:r>
      <w:proofErr w:type="spellEnd"/>
      <w:r w:rsidRPr="00F13D02">
        <w:rPr>
          <w:color w:val="595959"/>
        </w:rPr>
        <w:t xml:space="preserve">. At that point, the two rivers combine to form the Dirty Devil River, a tributary to the Colorado River. </w:t>
      </w:r>
    </w:p>
    <w:p w:rsidR="003061E4" w:rsidRDefault="003061E4" w:rsidP="003061E4">
      <w:pPr>
        <w:spacing w:line="276" w:lineRule="auto"/>
      </w:pPr>
    </w:p>
    <w:p w:rsidR="003061E4" w:rsidRPr="00F13D02" w:rsidRDefault="003061E4" w:rsidP="003061E4">
      <w:pPr>
        <w:pStyle w:val="Caption"/>
        <w:rPr>
          <w:color w:val="595959"/>
        </w:rPr>
      </w:pPr>
      <w:bookmarkStart w:id="85" w:name="_Ref32501266"/>
      <w:bookmarkStart w:id="86" w:name="_Toc37263414"/>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4</w:t>
      </w:r>
      <w:r w:rsidRPr="00F13D02">
        <w:rPr>
          <w:noProof/>
          <w:color w:val="595959"/>
        </w:rPr>
        <w:fldChar w:fldCharType="end"/>
      </w:r>
      <w:bookmarkEnd w:id="85"/>
      <w:r w:rsidRPr="00F13D02">
        <w:rPr>
          <w:color w:val="595959"/>
        </w:rPr>
        <w:t>.</w:t>
      </w:r>
      <w:proofErr w:type="gramEnd"/>
      <w:r w:rsidRPr="00F13D02">
        <w:rPr>
          <w:color w:val="595959"/>
        </w:rPr>
        <w:t xml:space="preserve"> Summary of stream types in </w:t>
      </w:r>
      <w:r w:rsidRPr="006A6540">
        <w:rPr>
          <w:color w:val="595959"/>
        </w:rPr>
        <w:t xml:space="preserve">the </w:t>
      </w:r>
      <w:r w:rsidRPr="00F13D02">
        <w:rPr>
          <w:color w:val="595959"/>
        </w:rPr>
        <w:t>Fremont River watershed</w:t>
      </w:r>
      <w:bookmarkEnd w:id="86"/>
    </w:p>
    <w:p w:rsidR="003061E4" w:rsidRPr="00847BBF" w:rsidRDefault="003061E4" w:rsidP="003061E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2"/>
        <w:gridCol w:w="2952"/>
        <w:gridCol w:w="2952"/>
      </w:tblGrid>
      <w:tr w:rsidR="003061E4" w:rsidRPr="00AD47DC" w:rsidTr="003061E4">
        <w:trPr>
          <w:jc w:val="center"/>
        </w:trPr>
        <w:tc>
          <w:tcPr>
            <w:tcW w:w="2952" w:type="dxa"/>
            <w:tcBorders>
              <w:top w:val="single" w:sz="4" w:space="0" w:color="auto"/>
              <w:left w:val="single" w:sz="4" w:space="0" w:color="auto"/>
              <w:bottom w:val="single" w:sz="4" w:space="0" w:color="auto"/>
              <w:right w:val="single" w:sz="4" w:space="0" w:color="auto"/>
            </w:tcBorders>
            <w:shd w:val="clear" w:color="auto" w:fill="00A1C6"/>
            <w:hideMark/>
          </w:tcPr>
          <w:p w:rsidR="003061E4" w:rsidRDefault="003061E4" w:rsidP="003061E4">
            <w:pPr>
              <w:jc w:val="center"/>
              <w:rPr>
                <w:b/>
                <w:bCs/>
                <w:color w:val="FFFFFF" w:themeColor="background1"/>
              </w:rPr>
            </w:pPr>
          </w:p>
          <w:p w:rsidR="003061E4" w:rsidRDefault="003061E4" w:rsidP="003061E4">
            <w:pPr>
              <w:jc w:val="center"/>
              <w:rPr>
                <w:b/>
                <w:bCs/>
                <w:color w:val="FFFFFF" w:themeColor="background1"/>
              </w:rPr>
            </w:pPr>
            <w:r w:rsidRPr="00F13D02">
              <w:rPr>
                <w:b/>
                <w:bCs/>
                <w:color w:val="FFFFFF" w:themeColor="background1"/>
              </w:rPr>
              <w:t>Stream Type</w:t>
            </w:r>
            <w:r w:rsidR="002D6883">
              <w:rPr>
                <w:b/>
                <w:bCs/>
                <w:color w:val="FFFFFF" w:themeColor="background1"/>
              </w:rPr>
              <w:t xml:space="preserve"> *</w:t>
            </w:r>
          </w:p>
          <w:p w:rsidR="003061E4" w:rsidRPr="00F13D02" w:rsidRDefault="003061E4" w:rsidP="003061E4">
            <w:pPr>
              <w:jc w:val="center"/>
              <w:rPr>
                <w:b/>
                <w:color w:val="FFFFFF" w:themeColor="background1"/>
              </w:rPr>
            </w:pPr>
          </w:p>
        </w:tc>
        <w:tc>
          <w:tcPr>
            <w:tcW w:w="2952" w:type="dxa"/>
            <w:tcBorders>
              <w:top w:val="single" w:sz="4" w:space="0" w:color="auto"/>
              <w:left w:val="single" w:sz="4" w:space="0" w:color="auto"/>
              <w:bottom w:val="single" w:sz="4" w:space="0" w:color="auto"/>
              <w:right w:val="single" w:sz="4" w:space="0" w:color="auto"/>
            </w:tcBorders>
            <w:shd w:val="clear" w:color="auto" w:fill="00A1C6"/>
            <w:hideMark/>
          </w:tcPr>
          <w:p w:rsidR="003061E4" w:rsidRDefault="003061E4" w:rsidP="003061E4">
            <w:pPr>
              <w:jc w:val="center"/>
              <w:rPr>
                <w:b/>
                <w:color w:val="FFFFFF" w:themeColor="background1"/>
              </w:rPr>
            </w:pPr>
          </w:p>
          <w:p w:rsidR="003061E4" w:rsidRPr="00F13D02" w:rsidRDefault="003061E4" w:rsidP="003061E4">
            <w:pPr>
              <w:jc w:val="center"/>
              <w:rPr>
                <w:b/>
                <w:bCs/>
                <w:color w:val="FFFFFF" w:themeColor="background1"/>
              </w:rPr>
            </w:pPr>
            <w:r w:rsidRPr="00F13D02">
              <w:rPr>
                <w:b/>
                <w:color w:val="FFFFFF" w:themeColor="background1"/>
              </w:rPr>
              <w:t>Stream Length (mi)</w:t>
            </w:r>
          </w:p>
        </w:tc>
        <w:tc>
          <w:tcPr>
            <w:tcW w:w="2952" w:type="dxa"/>
            <w:tcBorders>
              <w:top w:val="single" w:sz="4" w:space="0" w:color="auto"/>
              <w:left w:val="single" w:sz="4" w:space="0" w:color="auto"/>
              <w:bottom w:val="single" w:sz="4" w:space="0" w:color="auto"/>
              <w:right w:val="single" w:sz="4" w:space="0" w:color="auto"/>
            </w:tcBorders>
            <w:shd w:val="clear" w:color="auto" w:fill="00A1C6"/>
            <w:hideMark/>
          </w:tcPr>
          <w:p w:rsidR="003061E4" w:rsidRDefault="003061E4" w:rsidP="003061E4">
            <w:pPr>
              <w:jc w:val="center"/>
              <w:rPr>
                <w:b/>
                <w:bCs/>
                <w:color w:val="FFFFFF" w:themeColor="background1"/>
              </w:rPr>
            </w:pPr>
          </w:p>
          <w:p w:rsidR="003061E4" w:rsidRPr="00F13D02" w:rsidRDefault="003061E4" w:rsidP="003061E4">
            <w:pPr>
              <w:jc w:val="center"/>
              <w:rPr>
                <w:b/>
                <w:bCs/>
                <w:color w:val="FFFFFF" w:themeColor="background1"/>
              </w:rPr>
            </w:pPr>
            <w:r w:rsidRPr="00F13D02">
              <w:rPr>
                <w:b/>
                <w:bCs/>
                <w:color w:val="FFFFFF" w:themeColor="background1"/>
              </w:rPr>
              <w:t>Percent (%)</w:t>
            </w:r>
          </w:p>
        </w:tc>
      </w:tr>
      <w:tr w:rsidR="003061E4" w:rsidRPr="00AD47DC" w:rsidTr="003061E4">
        <w:trPr>
          <w:jc w:val="center"/>
        </w:trPr>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 xml:space="preserve">Intermittent </w:t>
            </w:r>
          </w:p>
          <w:p w:rsidR="003061E4" w:rsidRPr="00F13D02" w:rsidRDefault="003061E4" w:rsidP="003061E4">
            <w:pPr>
              <w:jc w:val="both"/>
              <w:rPr>
                <w:color w:val="595959"/>
              </w:rPr>
            </w:pP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4,472</w:t>
            </w: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87.7</w:t>
            </w:r>
          </w:p>
        </w:tc>
      </w:tr>
      <w:tr w:rsidR="003061E4" w:rsidRPr="003A4373" w:rsidTr="003061E4">
        <w:trPr>
          <w:jc w:val="center"/>
        </w:trPr>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 xml:space="preserve">Perennial </w:t>
            </w:r>
          </w:p>
          <w:p w:rsidR="003061E4" w:rsidRPr="00F13D02" w:rsidRDefault="003061E4" w:rsidP="003061E4">
            <w:pPr>
              <w:jc w:val="both"/>
              <w:rPr>
                <w:color w:val="595959"/>
              </w:rPr>
            </w:pP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483.7</w:t>
            </w: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9.5</w:t>
            </w:r>
          </w:p>
        </w:tc>
      </w:tr>
      <w:tr w:rsidR="003061E4" w:rsidRPr="00AD47DC" w:rsidTr="003061E4">
        <w:trPr>
          <w:jc w:val="center"/>
        </w:trPr>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Artificial Path</w:t>
            </w:r>
          </w:p>
          <w:p w:rsidR="003061E4" w:rsidRPr="00F13D02" w:rsidRDefault="003061E4" w:rsidP="003061E4">
            <w:pPr>
              <w:jc w:val="both"/>
              <w:rPr>
                <w:color w:val="595959"/>
              </w:rPr>
            </w:pPr>
          </w:p>
        </w:tc>
        <w:tc>
          <w:tcPr>
            <w:tcW w:w="2952" w:type="dxa"/>
            <w:tcBorders>
              <w:top w:val="single" w:sz="4" w:space="0" w:color="auto"/>
              <w:left w:val="single" w:sz="4" w:space="0" w:color="auto"/>
              <w:bottom w:val="single" w:sz="4" w:space="0" w:color="auto"/>
              <w:right w:val="single" w:sz="4" w:space="0" w:color="auto"/>
            </w:tcBorders>
            <w:hideMark/>
          </w:tcPr>
          <w:p w:rsidR="003061E4" w:rsidRDefault="003061E4" w:rsidP="003061E4">
            <w:pPr>
              <w:jc w:val="both"/>
              <w:rPr>
                <w:color w:val="595959"/>
              </w:rPr>
            </w:pPr>
          </w:p>
          <w:p w:rsidR="003061E4" w:rsidRPr="00F13D02" w:rsidRDefault="003061E4" w:rsidP="003061E4">
            <w:pPr>
              <w:jc w:val="both"/>
              <w:rPr>
                <w:color w:val="595959"/>
              </w:rPr>
            </w:pPr>
            <w:r w:rsidRPr="00F13D02">
              <w:rPr>
                <w:color w:val="595959"/>
              </w:rPr>
              <w:t>29.1</w:t>
            </w: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0.6</w:t>
            </w:r>
          </w:p>
        </w:tc>
      </w:tr>
      <w:tr w:rsidR="003061E4" w:rsidRPr="00AD47DC" w:rsidTr="003061E4">
        <w:trPr>
          <w:jc w:val="center"/>
        </w:trPr>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Canal/Ditch</w:t>
            </w:r>
          </w:p>
          <w:p w:rsidR="003061E4" w:rsidRPr="00F13D02" w:rsidRDefault="003061E4" w:rsidP="003061E4">
            <w:pPr>
              <w:jc w:val="both"/>
              <w:rPr>
                <w:color w:val="595959"/>
              </w:rPr>
            </w:pP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72.2</w:t>
            </w: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1.4</w:t>
            </w:r>
          </w:p>
        </w:tc>
      </w:tr>
      <w:tr w:rsidR="003061E4" w:rsidRPr="00AD47DC" w:rsidTr="003061E4">
        <w:trPr>
          <w:jc w:val="center"/>
        </w:trPr>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 xml:space="preserve">Pipeline </w:t>
            </w:r>
          </w:p>
          <w:p w:rsidR="003061E4" w:rsidRPr="00F13D02" w:rsidRDefault="003061E4" w:rsidP="003061E4">
            <w:pPr>
              <w:jc w:val="both"/>
              <w:rPr>
                <w:color w:val="595959"/>
              </w:rPr>
            </w:pP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4.8</w:t>
            </w: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0.1</w:t>
            </w:r>
          </w:p>
        </w:tc>
      </w:tr>
      <w:tr w:rsidR="003061E4" w:rsidRPr="00AD47DC" w:rsidTr="003061E4">
        <w:trPr>
          <w:jc w:val="center"/>
        </w:trPr>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Connector</w:t>
            </w:r>
          </w:p>
          <w:p w:rsidR="003061E4" w:rsidRPr="00F13D02" w:rsidRDefault="003061E4" w:rsidP="003061E4">
            <w:pPr>
              <w:jc w:val="both"/>
              <w:rPr>
                <w:color w:val="595959"/>
              </w:rPr>
            </w:pP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color w:val="595959"/>
              </w:rPr>
            </w:pPr>
          </w:p>
          <w:p w:rsidR="003061E4" w:rsidRPr="00F13D02" w:rsidRDefault="003061E4" w:rsidP="003061E4">
            <w:pPr>
              <w:jc w:val="both"/>
              <w:rPr>
                <w:color w:val="595959"/>
              </w:rPr>
            </w:pPr>
            <w:r w:rsidRPr="00F13D02">
              <w:rPr>
                <w:color w:val="595959"/>
              </w:rPr>
              <w:t>35.2</w:t>
            </w:r>
          </w:p>
        </w:tc>
        <w:tc>
          <w:tcPr>
            <w:tcW w:w="2952" w:type="dxa"/>
            <w:tcBorders>
              <w:top w:val="single" w:sz="4" w:space="0" w:color="auto"/>
              <w:left w:val="single" w:sz="4" w:space="0" w:color="auto"/>
              <w:bottom w:val="single" w:sz="4" w:space="0" w:color="auto"/>
              <w:right w:val="single" w:sz="4" w:space="0" w:color="auto"/>
            </w:tcBorders>
            <w:hideMark/>
          </w:tcPr>
          <w:p w:rsidR="003061E4" w:rsidRPr="00F13D02" w:rsidRDefault="003061E4" w:rsidP="003061E4">
            <w:pPr>
              <w:jc w:val="both"/>
              <w:rPr>
                <w:bCs/>
                <w:color w:val="595959"/>
              </w:rPr>
            </w:pPr>
          </w:p>
          <w:p w:rsidR="003061E4" w:rsidRPr="00F13D02" w:rsidRDefault="003061E4" w:rsidP="003061E4">
            <w:pPr>
              <w:jc w:val="both"/>
              <w:rPr>
                <w:bCs/>
                <w:color w:val="595959"/>
              </w:rPr>
            </w:pPr>
            <w:r w:rsidRPr="00F13D02">
              <w:rPr>
                <w:bCs/>
                <w:color w:val="595959"/>
              </w:rPr>
              <w:t>0.7</w:t>
            </w:r>
          </w:p>
        </w:tc>
      </w:tr>
      <w:tr w:rsidR="003061E4" w:rsidRPr="00AD47DC" w:rsidTr="003061E4">
        <w:trPr>
          <w:jc w:val="center"/>
        </w:trPr>
        <w:tc>
          <w:tcPr>
            <w:tcW w:w="2952" w:type="dxa"/>
            <w:tcBorders>
              <w:top w:val="single" w:sz="4" w:space="0" w:color="auto"/>
              <w:left w:val="single" w:sz="4" w:space="0" w:color="auto"/>
              <w:bottom w:val="single" w:sz="4" w:space="0" w:color="auto"/>
              <w:right w:val="single" w:sz="4" w:space="0" w:color="auto"/>
            </w:tcBorders>
            <w:shd w:val="clear" w:color="auto" w:fill="00A1C6"/>
            <w:hideMark/>
          </w:tcPr>
          <w:p w:rsidR="003061E4" w:rsidRPr="00F13D02" w:rsidRDefault="003061E4" w:rsidP="003061E4">
            <w:pPr>
              <w:jc w:val="both"/>
              <w:rPr>
                <w:b/>
                <w:bCs/>
                <w:color w:val="FFFFFF" w:themeColor="background1"/>
              </w:rPr>
            </w:pPr>
          </w:p>
          <w:p w:rsidR="003061E4" w:rsidRPr="00F13D02" w:rsidRDefault="003061E4" w:rsidP="003061E4">
            <w:pPr>
              <w:jc w:val="both"/>
              <w:rPr>
                <w:b/>
                <w:bCs/>
                <w:color w:val="FFFFFF" w:themeColor="background1"/>
              </w:rPr>
            </w:pPr>
            <w:r w:rsidRPr="00F13D02">
              <w:rPr>
                <w:b/>
                <w:bCs/>
                <w:color w:val="FFFFFF" w:themeColor="background1"/>
              </w:rPr>
              <w:t>Total</w:t>
            </w:r>
          </w:p>
          <w:p w:rsidR="003061E4" w:rsidRPr="00F13D02" w:rsidRDefault="003061E4" w:rsidP="003061E4">
            <w:pPr>
              <w:jc w:val="both"/>
              <w:rPr>
                <w:b/>
                <w:color w:val="FFFFFF" w:themeColor="background1"/>
              </w:rPr>
            </w:pPr>
          </w:p>
        </w:tc>
        <w:tc>
          <w:tcPr>
            <w:tcW w:w="2952" w:type="dxa"/>
            <w:tcBorders>
              <w:top w:val="single" w:sz="4" w:space="0" w:color="auto"/>
              <w:left w:val="single" w:sz="4" w:space="0" w:color="auto"/>
              <w:bottom w:val="single" w:sz="4" w:space="0" w:color="auto"/>
              <w:right w:val="single" w:sz="4" w:space="0" w:color="auto"/>
            </w:tcBorders>
            <w:shd w:val="clear" w:color="auto" w:fill="00A1C6"/>
            <w:hideMark/>
          </w:tcPr>
          <w:p w:rsidR="003061E4" w:rsidRPr="00F13D02" w:rsidRDefault="003061E4" w:rsidP="003061E4">
            <w:pPr>
              <w:jc w:val="both"/>
              <w:rPr>
                <w:b/>
                <w:color w:val="FFFFFF" w:themeColor="background1"/>
              </w:rPr>
            </w:pPr>
          </w:p>
          <w:p w:rsidR="003061E4" w:rsidRPr="00F13D02" w:rsidRDefault="003061E4" w:rsidP="003061E4">
            <w:pPr>
              <w:jc w:val="both"/>
              <w:rPr>
                <w:b/>
                <w:color w:val="FFFFFF" w:themeColor="background1"/>
              </w:rPr>
            </w:pPr>
            <w:r w:rsidRPr="00F13D02">
              <w:rPr>
                <w:b/>
                <w:color w:val="FFFFFF" w:themeColor="background1"/>
              </w:rPr>
              <w:t>5,097</w:t>
            </w:r>
          </w:p>
        </w:tc>
        <w:tc>
          <w:tcPr>
            <w:tcW w:w="2952" w:type="dxa"/>
            <w:tcBorders>
              <w:top w:val="single" w:sz="4" w:space="0" w:color="auto"/>
              <w:left w:val="single" w:sz="4" w:space="0" w:color="auto"/>
              <w:bottom w:val="single" w:sz="4" w:space="0" w:color="auto"/>
              <w:right w:val="single" w:sz="4" w:space="0" w:color="auto"/>
            </w:tcBorders>
            <w:shd w:val="clear" w:color="auto" w:fill="00A1C6"/>
            <w:hideMark/>
          </w:tcPr>
          <w:p w:rsidR="003061E4" w:rsidRPr="00F13D02" w:rsidRDefault="003061E4" w:rsidP="003061E4">
            <w:pPr>
              <w:jc w:val="both"/>
              <w:rPr>
                <w:b/>
                <w:color w:val="FFFFFF" w:themeColor="background1"/>
              </w:rPr>
            </w:pPr>
          </w:p>
          <w:p w:rsidR="003061E4" w:rsidRPr="00F13D02" w:rsidRDefault="003061E4" w:rsidP="003061E4">
            <w:pPr>
              <w:jc w:val="both"/>
              <w:rPr>
                <w:b/>
                <w:color w:val="FFFFFF" w:themeColor="background1"/>
              </w:rPr>
            </w:pPr>
            <w:r>
              <w:rPr>
                <w:b/>
                <w:color w:val="FFFFFF" w:themeColor="background1"/>
              </w:rPr>
              <w:t>1</w:t>
            </w:r>
            <w:r w:rsidRPr="00F13D02">
              <w:rPr>
                <w:b/>
                <w:color w:val="FFFFFF" w:themeColor="background1"/>
              </w:rPr>
              <w:t>00</w:t>
            </w:r>
          </w:p>
        </w:tc>
      </w:tr>
    </w:tbl>
    <w:p w:rsidR="00832F07" w:rsidRDefault="00832F07" w:rsidP="003061E4">
      <w:pPr>
        <w:pStyle w:val="TableCaption"/>
        <w:jc w:val="both"/>
        <w:rPr>
          <w:bCs w:val="0"/>
          <w:color w:val="595959"/>
        </w:rPr>
      </w:pPr>
    </w:p>
    <w:p w:rsidR="003061E4" w:rsidRPr="00832F07" w:rsidRDefault="00832F07" w:rsidP="003061E4">
      <w:pPr>
        <w:pStyle w:val="TableCaption"/>
        <w:jc w:val="both"/>
        <w:rPr>
          <w:b w:val="0"/>
          <w:sz w:val="22"/>
          <w:szCs w:val="22"/>
        </w:rPr>
      </w:pPr>
      <w:r w:rsidRPr="00832F07">
        <w:rPr>
          <w:b w:val="0"/>
          <w:bCs w:val="0"/>
          <w:color w:val="595959"/>
          <w:sz w:val="22"/>
          <w:szCs w:val="22"/>
        </w:rPr>
        <w:t xml:space="preserve">*Congress, in the Clean Water Act, explicitly directed agencies to protect “navigable waters.” The </w:t>
      </w:r>
      <w:hyperlink r:id="rId20" w:history="1">
        <w:r w:rsidRPr="00832F07">
          <w:rPr>
            <w:rStyle w:val="Hyperlink"/>
            <w:b w:val="0"/>
            <w:bCs w:val="0"/>
            <w:sz w:val="22"/>
            <w:szCs w:val="22"/>
          </w:rPr>
          <w:t>2020 Navigable Waters Protection Rule</w:t>
        </w:r>
      </w:hyperlink>
      <w:r w:rsidRPr="00832F07">
        <w:rPr>
          <w:b w:val="0"/>
          <w:bCs w:val="0"/>
          <w:color w:val="595959"/>
          <w:sz w:val="22"/>
          <w:szCs w:val="22"/>
        </w:rPr>
        <w:t xml:space="preserve"> defines </w:t>
      </w:r>
      <w:r w:rsidR="008B76BE">
        <w:rPr>
          <w:b w:val="0"/>
          <w:bCs w:val="0"/>
          <w:color w:val="595959"/>
          <w:sz w:val="22"/>
          <w:szCs w:val="22"/>
        </w:rPr>
        <w:t>those and includes perennial and intermittent tributaries to traditional waters</w:t>
      </w:r>
      <w:r w:rsidRPr="00832F07">
        <w:rPr>
          <w:b w:val="0"/>
          <w:bCs w:val="0"/>
          <w:color w:val="595959"/>
          <w:sz w:val="22"/>
          <w:szCs w:val="22"/>
        </w:rPr>
        <w:t>.</w:t>
      </w:r>
      <w:bookmarkStart w:id="87" w:name="_GoBack"/>
      <w:bookmarkEnd w:id="87"/>
    </w:p>
    <w:p w:rsidR="003061E4" w:rsidRDefault="003061E4" w:rsidP="003061E4">
      <w:bookmarkStart w:id="88" w:name="_Toc493852835"/>
      <w:bookmarkStart w:id="89" w:name="_Toc296696413"/>
      <w:bookmarkStart w:id="90" w:name="_Toc308427343"/>
      <w:r>
        <w:rPr>
          <w:noProof/>
        </w:rPr>
        <w:lastRenderedPageBreak/>
        <w:drawing>
          <wp:inline distT="0" distB="0" distL="0" distR="0" wp14:anchorId="534870CD" wp14:editId="1D1C5A5E">
            <wp:extent cx="5465135" cy="4650234"/>
            <wp:effectExtent l="0" t="0" r="2540" b="0"/>
            <wp:docPr id="62" name="Picture 62" descr="Fremont_River_stream_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emont_River_stream_typ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0271" cy="4654604"/>
                    </a:xfrm>
                    <a:prstGeom prst="rect">
                      <a:avLst/>
                    </a:prstGeom>
                    <a:noFill/>
                    <a:ln>
                      <a:noFill/>
                    </a:ln>
                  </pic:spPr>
                </pic:pic>
              </a:graphicData>
            </a:graphic>
          </wp:inline>
        </w:drawing>
      </w:r>
    </w:p>
    <w:p w:rsidR="003061E4" w:rsidRDefault="003061E4" w:rsidP="003061E4">
      <w:pPr>
        <w:pStyle w:val="Caption"/>
        <w:rPr>
          <w:color w:val="595959"/>
        </w:rPr>
      </w:pPr>
      <w:bookmarkStart w:id="91" w:name="_Ref32501279"/>
      <w:bookmarkStart w:id="92" w:name="_Toc37263438"/>
      <w:bookmarkEnd w:id="88"/>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4</w:t>
      </w:r>
      <w:r w:rsidRPr="00F13D02">
        <w:rPr>
          <w:noProof/>
          <w:color w:val="595959"/>
        </w:rPr>
        <w:fldChar w:fldCharType="end"/>
      </w:r>
      <w:bookmarkEnd w:id="91"/>
      <w:r w:rsidRPr="00F13D02">
        <w:rPr>
          <w:color w:val="595959"/>
        </w:rPr>
        <w:t>.</w:t>
      </w:r>
      <w:proofErr w:type="gramEnd"/>
      <w:r w:rsidRPr="00F13D02">
        <w:rPr>
          <w:color w:val="595959"/>
        </w:rPr>
        <w:t xml:space="preserve"> Stream types in the Fremont River watershed</w:t>
      </w:r>
      <w:bookmarkEnd w:id="92"/>
    </w:p>
    <w:p w:rsidR="00C33A13" w:rsidRPr="00C33A13" w:rsidRDefault="00C33A13" w:rsidP="00C33A13"/>
    <w:p w:rsidR="003061E4" w:rsidRPr="00F13D02" w:rsidRDefault="003061E4" w:rsidP="003061E4">
      <w:pPr>
        <w:pStyle w:val="Heading3"/>
        <w:rPr>
          <w:color w:val="00A1C6"/>
        </w:rPr>
      </w:pPr>
      <w:bookmarkStart w:id="93" w:name="_Toc23149823"/>
      <w:bookmarkStart w:id="94" w:name="_Toc37263685"/>
    </w:p>
    <w:p w:rsidR="003061E4" w:rsidRPr="00F13D02" w:rsidRDefault="003061E4" w:rsidP="003061E4">
      <w:pPr>
        <w:pStyle w:val="Heading3"/>
        <w:rPr>
          <w:color w:val="00A1C6"/>
        </w:rPr>
      </w:pPr>
      <w:r w:rsidRPr="00F13D02">
        <w:rPr>
          <w:color w:val="00A1C6"/>
        </w:rPr>
        <w:t>3.1.3 Water Supply and Uses</w:t>
      </w:r>
      <w:bookmarkEnd w:id="93"/>
      <w:bookmarkEnd w:id="94"/>
    </w:p>
    <w:p w:rsidR="003061E4" w:rsidRPr="00F13D02" w:rsidRDefault="003061E4" w:rsidP="003061E4">
      <w:pPr>
        <w:pStyle w:val="NoSpacing"/>
        <w:spacing w:line="276" w:lineRule="auto"/>
        <w:jc w:val="both"/>
        <w:rPr>
          <w:color w:val="595959"/>
        </w:rPr>
      </w:pPr>
      <w:r w:rsidRPr="00F13D02">
        <w:rPr>
          <w:color w:val="595959"/>
        </w:rPr>
        <w:t>Data from the Utah Division of Water Rights (October 1, 2018) indicate that 2,855 points of diversion exist in the Fremont River watershed (</w:t>
      </w:r>
      <w:r w:rsidRPr="00F13D02">
        <w:rPr>
          <w:color w:val="595959"/>
        </w:rPr>
        <w:fldChar w:fldCharType="begin"/>
      </w:r>
      <w:r w:rsidRPr="00F13D02">
        <w:rPr>
          <w:color w:val="595959"/>
        </w:rPr>
        <w:instrText xml:space="preserve"> REF _Ref32501331 \h </w:instrText>
      </w:r>
      <w:r w:rsidRPr="00F13D02">
        <w:rPr>
          <w:color w:val="595959"/>
        </w:rPr>
      </w:r>
      <w:r w:rsidRPr="00F13D02">
        <w:rPr>
          <w:color w:val="595959"/>
        </w:rPr>
        <w:fldChar w:fldCharType="separate"/>
      </w:r>
      <w:r w:rsidRPr="00F13D02">
        <w:rPr>
          <w:color w:val="595959"/>
        </w:rPr>
        <w:t xml:space="preserve">Table </w:t>
      </w:r>
      <w:r w:rsidRPr="00F13D02">
        <w:rPr>
          <w:noProof/>
          <w:color w:val="595959"/>
        </w:rPr>
        <w:t>5</w:t>
      </w:r>
      <w:r w:rsidRPr="00F13D02">
        <w:rPr>
          <w:color w:val="595959"/>
        </w:rPr>
        <w:fldChar w:fldCharType="end"/>
      </w:r>
      <w:r w:rsidRPr="00F13D02">
        <w:rPr>
          <w:color w:val="595959"/>
        </w:rPr>
        <w:t xml:space="preserve">, </w:t>
      </w:r>
      <w:r w:rsidRPr="00F13D02">
        <w:rPr>
          <w:color w:val="595959"/>
        </w:rPr>
        <w:fldChar w:fldCharType="begin"/>
      </w:r>
      <w:r w:rsidRPr="00F13D02">
        <w:rPr>
          <w:color w:val="595959"/>
        </w:rPr>
        <w:instrText xml:space="preserve"> REF _Ref32501303 \h </w:instrText>
      </w:r>
      <w:r w:rsidRPr="00F13D02">
        <w:rPr>
          <w:color w:val="595959"/>
        </w:rPr>
      </w:r>
      <w:r w:rsidRPr="00F13D02">
        <w:rPr>
          <w:color w:val="595959"/>
        </w:rPr>
        <w:fldChar w:fldCharType="separate"/>
      </w:r>
      <w:r w:rsidRPr="00F13D02">
        <w:rPr>
          <w:color w:val="595959"/>
        </w:rPr>
        <w:t xml:space="preserve">Figure </w:t>
      </w:r>
      <w:r w:rsidRPr="00F13D02">
        <w:rPr>
          <w:noProof/>
          <w:color w:val="595959"/>
        </w:rPr>
        <w:t>5</w:t>
      </w:r>
      <w:r w:rsidRPr="00F13D02">
        <w:rPr>
          <w:color w:val="595959"/>
        </w:rPr>
        <w:fldChar w:fldCharType="end"/>
      </w:r>
      <w:r w:rsidRPr="00F13D02">
        <w:rPr>
          <w:color w:val="595959"/>
        </w:rPr>
        <w:t>). Water-right holders in the region include the National Park Service, energy companies, water conservancy districts, private landowners, ditch companies, irrigation companies, and the U.S. Forest Service. Underground diversions (water from wells) make up the largest type of diversion in the watershed.</w:t>
      </w:r>
    </w:p>
    <w:p w:rsidR="003061E4" w:rsidRDefault="003061E4" w:rsidP="003061E4">
      <w:pPr>
        <w:pStyle w:val="Caption"/>
      </w:pPr>
      <w:bookmarkStart w:id="95" w:name="_Toc495411403"/>
    </w:p>
    <w:p w:rsidR="003061E4" w:rsidRDefault="003061E4" w:rsidP="003061E4">
      <w:pPr>
        <w:pStyle w:val="Caption"/>
        <w:rPr>
          <w:color w:val="595959"/>
        </w:rPr>
      </w:pPr>
      <w:bookmarkStart w:id="96" w:name="_Ref32501331"/>
      <w:bookmarkStart w:id="97" w:name="_Toc37263415"/>
    </w:p>
    <w:p w:rsidR="003061E4" w:rsidRDefault="003061E4" w:rsidP="003061E4">
      <w:pPr>
        <w:pStyle w:val="Caption"/>
        <w:rPr>
          <w:color w:val="595959"/>
        </w:rPr>
      </w:pPr>
    </w:p>
    <w:p w:rsidR="003061E4" w:rsidRDefault="003061E4" w:rsidP="003061E4">
      <w:pPr>
        <w:pStyle w:val="Caption"/>
        <w:rPr>
          <w:color w:val="595959"/>
        </w:rPr>
      </w:pPr>
    </w:p>
    <w:p w:rsidR="003061E4" w:rsidRDefault="003061E4" w:rsidP="003061E4">
      <w:pPr>
        <w:pStyle w:val="Caption"/>
        <w:rPr>
          <w:color w:val="595959"/>
        </w:rPr>
      </w:pPr>
    </w:p>
    <w:p w:rsidR="003061E4" w:rsidRDefault="003061E4" w:rsidP="003061E4">
      <w:pPr>
        <w:pStyle w:val="Caption"/>
        <w:rPr>
          <w:color w:val="595959"/>
        </w:rPr>
      </w:pPr>
    </w:p>
    <w:p w:rsidR="003061E4" w:rsidRDefault="003061E4" w:rsidP="003061E4">
      <w:pPr>
        <w:pStyle w:val="Caption"/>
        <w:rPr>
          <w:color w:val="595959"/>
        </w:rPr>
      </w:pPr>
    </w:p>
    <w:p w:rsidR="003061E4" w:rsidRDefault="003061E4" w:rsidP="003061E4">
      <w:pPr>
        <w:pStyle w:val="Caption"/>
        <w:rPr>
          <w:color w:val="595959"/>
        </w:rPr>
      </w:pPr>
    </w:p>
    <w:p w:rsidR="003061E4" w:rsidRDefault="003061E4" w:rsidP="003061E4">
      <w:pPr>
        <w:pStyle w:val="Caption"/>
        <w:rPr>
          <w:color w:val="595959"/>
        </w:rPr>
      </w:pPr>
    </w:p>
    <w:p w:rsidR="00832F07" w:rsidRDefault="00832F07" w:rsidP="003061E4">
      <w:pPr>
        <w:pStyle w:val="Caption"/>
        <w:rPr>
          <w:color w:val="595959"/>
        </w:rPr>
      </w:pPr>
    </w:p>
    <w:p w:rsidR="003061E4" w:rsidRPr="00F13D02" w:rsidRDefault="003061E4" w:rsidP="003061E4">
      <w:pPr>
        <w:pStyle w:val="Caption"/>
        <w:rPr>
          <w:color w:val="595959"/>
        </w:rPr>
      </w:pPr>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5</w:t>
      </w:r>
      <w:r w:rsidRPr="00F13D02">
        <w:rPr>
          <w:noProof/>
          <w:color w:val="595959"/>
        </w:rPr>
        <w:fldChar w:fldCharType="end"/>
      </w:r>
      <w:bookmarkEnd w:id="96"/>
      <w:r w:rsidRPr="00F13D02">
        <w:rPr>
          <w:color w:val="595959"/>
        </w:rPr>
        <w:t>.</w:t>
      </w:r>
      <w:proofErr w:type="gramEnd"/>
      <w:r w:rsidRPr="00F13D02">
        <w:rPr>
          <w:color w:val="595959"/>
        </w:rPr>
        <w:t xml:space="preserve"> Points of diversion in the Fremont River watershed</w:t>
      </w:r>
      <w:bookmarkEnd w:id="97"/>
    </w:p>
    <w:bookmarkEnd w:id="95"/>
    <w:p w:rsidR="003061E4" w:rsidRPr="002C59B5" w:rsidRDefault="003061E4" w:rsidP="003061E4">
      <w:pPr>
        <w:pStyle w:val="TableCaption"/>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9"/>
        <w:gridCol w:w="2935"/>
        <w:gridCol w:w="2932"/>
      </w:tblGrid>
      <w:tr w:rsidR="003061E4" w:rsidRPr="00724D6A" w:rsidTr="003061E4">
        <w:tc>
          <w:tcPr>
            <w:tcW w:w="2989" w:type="dxa"/>
            <w:shd w:val="clear" w:color="auto" w:fill="00A1C6"/>
          </w:tcPr>
          <w:p w:rsidR="003061E4" w:rsidRPr="00F13D02" w:rsidRDefault="003061E4" w:rsidP="003061E4">
            <w:pPr>
              <w:jc w:val="center"/>
              <w:rPr>
                <w:b/>
                <w:color w:val="FFFFFF" w:themeColor="background1"/>
              </w:rPr>
            </w:pPr>
          </w:p>
          <w:p w:rsidR="003061E4" w:rsidRPr="00F13D02" w:rsidRDefault="003061E4" w:rsidP="003061E4">
            <w:pPr>
              <w:jc w:val="center"/>
              <w:rPr>
                <w:b/>
                <w:color w:val="FFFFFF" w:themeColor="background1"/>
              </w:rPr>
            </w:pPr>
            <w:r w:rsidRPr="00F13D02">
              <w:rPr>
                <w:b/>
                <w:color w:val="FFFFFF" w:themeColor="background1"/>
              </w:rPr>
              <w:t>Type of Diversion</w:t>
            </w:r>
          </w:p>
          <w:p w:rsidR="003061E4" w:rsidRPr="00F13D02" w:rsidRDefault="003061E4" w:rsidP="003061E4">
            <w:pPr>
              <w:jc w:val="center"/>
              <w:rPr>
                <w:b/>
                <w:color w:val="FFFFFF" w:themeColor="background1"/>
              </w:rPr>
            </w:pPr>
          </w:p>
        </w:tc>
        <w:tc>
          <w:tcPr>
            <w:tcW w:w="2935" w:type="dxa"/>
            <w:shd w:val="clear" w:color="auto" w:fill="00A1C6"/>
          </w:tcPr>
          <w:p w:rsidR="003061E4" w:rsidRPr="00F13D02" w:rsidRDefault="003061E4" w:rsidP="003061E4">
            <w:pPr>
              <w:jc w:val="center"/>
              <w:rPr>
                <w:b/>
                <w:color w:val="FFFFFF" w:themeColor="background1"/>
              </w:rPr>
            </w:pPr>
          </w:p>
          <w:p w:rsidR="003061E4" w:rsidRPr="00F13D02" w:rsidRDefault="003061E4" w:rsidP="003061E4">
            <w:pPr>
              <w:jc w:val="center"/>
              <w:rPr>
                <w:b/>
                <w:color w:val="FFFFFF" w:themeColor="background1"/>
              </w:rPr>
            </w:pPr>
            <w:r w:rsidRPr="00F13D02">
              <w:rPr>
                <w:b/>
                <w:color w:val="FFFFFF" w:themeColor="background1"/>
              </w:rPr>
              <w:t>Number</w:t>
            </w:r>
          </w:p>
        </w:tc>
        <w:tc>
          <w:tcPr>
            <w:tcW w:w="2932" w:type="dxa"/>
            <w:shd w:val="clear" w:color="auto" w:fill="00A1C6"/>
          </w:tcPr>
          <w:p w:rsidR="003061E4" w:rsidRPr="00F13D02" w:rsidRDefault="003061E4" w:rsidP="003061E4">
            <w:pPr>
              <w:jc w:val="center"/>
              <w:rPr>
                <w:b/>
                <w:color w:val="FFFFFF" w:themeColor="background1"/>
              </w:rPr>
            </w:pPr>
          </w:p>
          <w:p w:rsidR="003061E4" w:rsidRPr="00F13D02" w:rsidRDefault="003061E4" w:rsidP="003061E4">
            <w:pPr>
              <w:jc w:val="center"/>
              <w:rPr>
                <w:b/>
                <w:color w:val="FFFFFF" w:themeColor="background1"/>
              </w:rPr>
            </w:pPr>
            <w:r w:rsidRPr="00F13D02">
              <w:rPr>
                <w:b/>
                <w:color w:val="FFFFFF" w:themeColor="background1"/>
              </w:rPr>
              <w:t>Amount (acre-feet)</w:t>
            </w:r>
          </w:p>
        </w:tc>
      </w:tr>
      <w:tr w:rsidR="003061E4" w:rsidRPr="00724D6A" w:rsidTr="003061E4">
        <w:tc>
          <w:tcPr>
            <w:tcW w:w="2989"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 xml:space="preserve">Underground (Wells) </w:t>
            </w:r>
          </w:p>
          <w:p w:rsidR="003061E4" w:rsidRPr="00F13D02" w:rsidRDefault="003061E4" w:rsidP="003061E4">
            <w:pPr>
              <w:rPr>
                <w:color w:val="595959"/>
              </w:rPr>
            </w:pPr>
          </w:p>
        </w:tc>
        <w:tc>
          <w:tcPr>
            <w:tcW w:w="2935"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787</w:t>
            </w:r>
          </w:p>
        </w:tc>
        <w:tc>
          <w:tcPr>
            <w:tcW w:w="2932"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1,119,485</w:t>
            </w:r>
          </w:p>
        </w:tc>
      </w:tr>
      <w:tr w:rsidR="003061E4" w:rsidRPr="00724D6A" w:rsidTr="003061E4">
        <w:tc>
          <w:tcPr>
            <w:tcW w:w="2989"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Surface</w:t>
            </w:r>
          </w:p>
          <w:p w:rsidR="003061E4" w:rsidRPr="00F13D02" w:rsidRDefault="003061E4" w:rsidP="003061E4">
            <w:pPr>
              <w:rPr>
                <w:color w:val="595959"/>
              </w:rPr>
            </w:pPr>
          </w:p>
        </w:tc>
        <w:tc>
          <w:tcPr>
            <w:tcW w:w="2935"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499</w:t>
            </w:r>
          </w:p>
        </w:tc>
        <w:tc>
          <w:tcPr>
            <w:tcW w:w="2932"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242,256</w:t>
            </w:r>
          </w:p>
        </w:tc>
      </w:tr>
      <w:tr w:rsidR="003061E4" w:rsidRPr="00724D6A" w:rsidTr="003061E4">
        <w:tc>
          <w:tcPr>
            <w:tcW w:w="2989"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Re-diversion</w:t>
            </w:r>
          </w:p>
          <w:p w:rsidR="003061E4" w:rsidRPr="00F13D02" w:rsidRDefault="003061E4" w:rsidP="003061E4">
            <w:pPr>
              <w:rPr>
                <w:color w:val="595959"/>
              </w:rPr>
            </w:pPr>
          </w:p>
        </w:tc>
        <w:tc>
          <w:tcPr>
            <w:tcW w:w="2935"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59</w:t>
            </w:r>
          </w:p>
        </w:tc>
        <w:tc>
          <w:tcPr>
            <w:tcW w:w="2932"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205,276</w:t>
            </w:r>
          </w:p>
        </w:tc>
      </w:tr>
      <w:tr w:rsidR="003061E4" w:rsidRPr="00724D6A" w:rsidTr="003061E4">
        <w:tc>
          <w:tcPr>
            <w:tcW w:w="2989"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Point to Point</w:t>
            </w:r>
          </w:p>
          <w:p w:rsidR="003061E4" w:rsidRPr="00F13D02" w:rsidRDefault="003061E4" w:rsidP="003061E4">
            <w:pPr>
              <w:rPr>
                <w:color w:val="595959"/>
              </w:rPr>
            </w:pPr>
          </w:p>
        </w:tc>
        <w:tc>
          <w:tcPr>
            <w:tcW w:w="2935"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1,474</w:t>
            </w:r>
          </w:p>
        </w:tc>
        <w:tc>
          <w:tcPr>
            <w:tcW w:w="2932"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142</w:t>
            </w:r>
          </w:p>
        </w:tc>
      </w:tr>
      <w:tr w:rsidR="003061E4" w:rsidRPr="00724D6A" w:rsidTr="003061E4">
        <w:tc>
          <w:tcPr>
            <w:tcW w:w="2989"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Return</w:t>
            </w:r>
          </w:p>
          <w:p w:rsidR="003061E4" w:rsidRPr="00F13D02" w:rsidRDefault="003061E4" w:rsidP="003061E4">
            <w:pPr>
              <w:rPr>
                <w:color w:val="595959"/>
              </w:rPr>
            </w:pPr>
          </w:p>
        </w:tc>
        <w:tc>
          <w:tcPr>
            <w:tcW w:w="2935"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23</w:t>
            </w:r>
          </w:p>
        </w:tc>
        <w:tc>
          <w:tcPr>
            <w:tcW w:w="2932"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141</w:t>
            </w:r>
          </w:p>
        </w:tc>
      </w:tr>
      <w:tr w:rsidR="003061E4" w:rsidRPr="00724D6A" w:rsidTr="003061E4">
        <w:tc>
          <w:tcPr>
            <w:tcW w:w="2989"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Spring</w:t>
            </w:r>
          </w:p>
          <w:p w:rsidR="003061E4" w:rsidRPr="00F13D02" w:rsidRDefault="003061E4" w:rsidP="003061E4">
            <w:pPr>
              <w:rPr>
                <w:color w:val="595959"/>
              </w:rPr>
            </w:pPr>
          </w:p>
        </w:tc>
        <w:tc>
          <w:tcPr>
            <w:tcW w:w="2935"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13</w:t>
            </w:r>
          </w:p>
        </w:tc>
        <w:tc>
          <w:tcPr>
            <w:tcW w:w="2932" w:type="dxa"/>
            <w:shd w:val="clear" w:color="auto" w:fill="auto"/>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4</w:t>
            </w:r>
          </w:p>
        </w:tc>
      </w:tr>
      <w:tr w:rsidR="003061E4" w:rsidRPr="00724D6A" w:rsidTr="003061E4">
        <w:tc>
          <w:tcPr>
            <w:tcW w:w="2989"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rPr>
                <w:b/>
                <w:color w:val="FFFFFF" w:themeColor="background1"/>
              </w:rPr>
            </w:pPr>
          </w:p>
          <w:p w:rsidR="003061E4" w:rsidRPr="00F13D02" w:rsidRDefault="003061E4" w:rsidP="003061E4">
            <w:pPr>
              <w:rPr>
                <w:b/>
                <w:color w:val="FFFFFF" w:themeColor="background1"/>
              </w:rPr>
            </w:pPr>
            <w:r w:rsidRPr="00F13D02">
              <w:rPr>
                <w:b/>
                <w:color w:val="FFFFFF" w:themeColor="background1"/>
              </w:rPr>
              <w:t>Total</w:t>
            </w:r>
          </w:p>
          <w:p w:rsidR="003061E4" w:rsidRPr="00F13D02" w:rsidRDefault="003061E4" w:rsidP="003061E4">
            <w:pPr>
              <w:rPr>
                <w:b/>
                <w:color w:val="FFFFFF" w:themeColor="background1"/>
              </w:rPr>
            </w:pPr>
          </w:p>
        </w:tc>
        <w:tc>
          <w:tcPr>
            <w:tcW w:w="2935"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rPr>
                <w:b/>
                <w:color w:val="FFFFFF" w:themeColor="background1"/>
              </w:rPr>
            </w:pPr>
          </w:p>
          <w:p w:rsidR="003061E4" w:rsidRPr="00F13D02" w:rsidRDefault="003061E4" w:rsidP="003061E4">
            <w:pPr>
              <w:rPr>
                <w:b/>
                <w:color w:val="FFFFFF" w:themeColor="background1"/>
              </w:rPr>
            </w:pPr>
            <w:r w:rsidRPr="00F13D02">
              <w:rPr>
                <w:b/>
                <w:color w:val="FFFFFF" w:themeColor="background1"/>
              </w:rPr>
              <w:t>2,855</w:t>
            </w:r>
          </w:p>
        </w:tc>
        <w:tc>
          <w:tcPr>
            <w:tcW w:w="2932"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rPr>
                <w:b/>
                <w:color w:val="FFFFFF" w:themeColor="background1"/>
              </w:rPr>
            </w:pPr>
          </w:p>
          <w:p w:rsidR="003061E4" w:rsidRPr="00F13D02" w:rsidRDefault="003061E4" w:rsidP="003061E4">
            <w:pPr>
              <w:rPr>
                <w:b/>
                <w:color w:val="FFFFFF" w:themeColor="background1"/>
              </w:rPr>
            </w:pPr>
            <w:r w:rsidRPr="00F13D02">
              <w:rPr>
                <w:b/>
                <w:color w:val="FFFFFF" w:themeColor="background1"/>
              </w:rPr>
              <w:t>1,567,304</w:t>
            </w:r>
          </w:p>
        </w:tc>
      </w:tr>
    </w:tbl>
    <w:p w:rsidR="003061E4" w:rsidRDefault="003061E4" w:rsidP="003061E4">
      <w:pPr>
        <w:pStyle w:val="TableCaption"/>
      </w:pPr>
    </w:p>
    <w:p w:rsidR="003061E4" w:rsidRDefault="003061E4" w:rsidP="003061E4">
      <w:pPr>
        <w:rPr>
          <w:b/>
        </w:rPr>
      </w:pPr>
    </w:p>
    <w:p w:rsidR="003061E4" w:rsidRPr="00F13D02" w:rsidRDefault="003061E4" w:rsidP="003061E4">
      <w:pPr>
        <w:rPr>
          <w:color w:val="595959"/>
        </w:rPr>
      </w:pPr>
      <w:r w:rsidRPr="00F13D02">
        <w:rPr>
          <w:noProof/>
          <w:color w:val="595959"/>
        </w:rPr>
        <w:lastRenderedPageBreak/>
        <w:drawing>
          <wp:inline distT="0" distB="0" distL="0" distR="0" wp14:anchorId="63C37F38" wp14:editId="5DF47496">
            <wp:extent cx="5345766" cy="5209953"/>
            <wp:effectExtent l="0" t="0" r="7620" b="0"/>
            <wp:docPr id="63" name="Picture 63" descr="FremontPOD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emontPOD_v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42890" cy="5207151"/>
                    </a:xfrm>
                    <a:prstGeom prst="rect">
                      <a:avLst/>
                    </a:prstGeom>
                    <a:noFill/>
                    <a:ln>
                      <a:noFill/>
                    </a:ln>
                  </pic:spPr>
                </pic:pic>
              </a:graphicData>
            </a:graphic>
          </wp:inline>
        </w:drawing>
      </w:r>
    </w:p>
    <w:p w:rsidR="003061E4" w:rsidRPr="00F13D02" w:rsidRDefault="003061E4" w:rsidP="003061E4">
      <w:pPr>
        <w:pStyle w:val="Caption"/>
        <w:rPr>
          <w:color w:val="595959"/>
        </w:rPr>
      </w:pPr>
      <w:bookmarkStart w:id="98" w:name="_Ref32501303"/>
      <w:bookmarkStart w:id="99" w:name="_Toc37263439"/>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5</w:t>
      </w:r>
      <w:r w:rsidRPr="00F13D02">
        <w:rPr>
          <w:noProof/>
          <w:color w:val="595959"/>
        </w:rPr>
        <w:fldChar w:fldCharType="end"/>
      </w:r>
      <w:bookmarkEnd w:id="98"/>
      <w:r w:rsidRPr="00F13D02">
        <w:rPr>
          <w:color w:val="595959"/>
        </w:rPr>
        <w:t>.</w:t>
      </w:r>
      <w:proofErr w:type="gramEnd"/>
      <w:r w:rsidRPr="00F13D02">
        <w:rPr>
          <w:color w:val="595959"/>
        </w:rPr>
        <w:t xml:space="preserve"> Points of diversion in the Fremont River Watershed</w:t>
      </w:r>
      <w:bookmarkEnd w:id="99"/>
    </w:p>
    <w:p w:rsidR="003061E4" w:rsidRDefault="003061E4" w:rsidP="003061E4">
      <w:pPr>
        <w:pStyle w:val="MapCaption"/>
      </w:pPr>
    </w:p>
    <w:p w:rsidR="003061E4" w:rsidRPr="00CB6DDB" w:rsidRDefault="003061E4" w:rsidP="003061E4">
      <w:pPr>
        <w:pStyle w:val="MapCaption"/>
      </w:pPr>
    </w:p>
    <w:p w:rsidR="003061E4" w:rsidRPr="00F13D02" w:rsidRDefault="003061E4" w:rsidP="003061E4">
      <w:pPr>
        <w:pStyle w:val="Heading3"/>
        <w:rPr>
          <w:rStyle w:val="Strong"/>
          <w:b/>
          <w:bCs/>
          <w:color w:val="00A1C6"/>
        </w:rPr>
      </w:pPr>
      <w:bookmarkStart w:id="100" w:name="_Toc23149825"/>
      <w:bookmarkStart w:id="101" w:name="_Toc37263686"/>
      <w:r w:rsidRPr="00F13D02">
        <w:rPr>
          <w:rStyle w:val="Strong"/>
          <w:b/>
          <w:bCs/>
          <w:color w:val="00A1C6"/>
        </w:rPr>
        <w:t>3.1.4 Precipitation and Climate</w:t>
      </w:r>
      <w:bookmarkEnd w:id="100"/>
      <w:bookmarkEnd w:id="101"/>
    </w:p>
    <w:p w:rsidR="003061E4" w:rsidRPr="00F13D02" w:rsidRDefault="003061E4" w:rsidP="003061E4">
      <w:pPr>
        <w:spacing w:line="276" w:lineRule="auto"/>
        <w:rPr>
          <w:color w:val="595959"/>
        </w:rPr>
      </w:pPr>
      <w:bookmarkStart w:id="102" w:name="_Toc23149826"/>
      <w:r w:rsidRPr="00F13D02">
        <w:rPr>
          <w:color w:val="595959"/>
        </w:rPr>
        <w:t>Annual temperatures and precipitation vary greatly within the watershed and are mainly tied to changes in elevation. Average annual temperatures range from 40</w:t>
      </w:r>
      <w:r w:rsidRPr="00F13D02">
        <w:rPr>
          <w:color w:val="595959"/>
          <w:vertAlign w:val="superscript"/>
        </w:rPr>
        <w:t>0</w:t>
      </w:r>
      <w:r w:rsidRPr="00F13D02">
        <w:rPr>
          <w:color w:val="595959"/>
        </w:rPr>
        <w:t>F at the high elevation headwaters near Fish Lake to 54</w:t>
      </w:r>
      <w:r w:rsidRPr="00F13D02">
        <w:rPr>
          <w:color w:val="595959"/>
          <w:vertAlign w:val="superscript"/>
        </w:rPr>
        <w:t>0</w:t>
      </w:r>
      <w:r w:rsidRPr="00F13D02">
        <w:rPr>
          <w:color w:val="595959"/>
        </w:rPr>
        <w:t xml:space="preserve"> F at </w:t>
      </w:r>
      <w:proofErr w:type="spellStart"/>
      <w:r w:rsidRPr="00F13D02">
        <w:rPr>
          <w:color w:val="595959"/>
        </w:rPr>
        <w:t>Hanksville</w:t>
      </w:r>
      <w:proofErr w:type="spellEnd"/>
      <w:r w:rsidRPr="00F13D02">
        <w:rPr>
          <w:color w:val="595959"/>
        </w:rPr>
        <w:t xml:space="preserve"> near the confluence with Muddy Creek. Precipitation primarily falls during two distinct seasons. Frontal systems from the Pacific Northwest bring winter and spring precipitation in the form of snow at higher elevations and rain at lower elevations, and late summer monsoonal rains from the south bring moisture to the entire region. Average annual precipitation ranges from five inches near </w:t>
      </w:r>
      <w:proofErr w:type="spellStart"/>
      <w:r w:rsidRPr="00F13D02">
        <w:rPr>
          <w:color w:val="595959"/>
        </w:rPr>
        <w:t>Hanksville</w:t>
      </w:r>
      <w:proofErr w:type="spellEnd"/>
      <w:r w:rsidRPr="00F13D02">
        <w:rPr>
          <w:color w:val="595959"/>
        </w:rPr>
        <w:t xml:space="preserve"> in the very dry lower portion of the watershed to approximately 40 inches in the mountains near the headwaters on the </w:t>
      </w:r>
      <w:proofErr w:type="spellStart"/>
      <w:r w:rsidRPr="00F13D02">
        <w:rPr>
          <w:color w:val="595959"/>
        </w:rPr>
        <w:t>Fishlake</w:t>
      </w:r>
      <w:proofErr w:type="spellEnd"/>
      <w:r w:rsidRPr="00F13D02">
        <w:rPr>
          <w:color w:val="595959"/>
        </w:rPr>
        <w:t xml:space="preserve"> National Forest (</w:t>
      </w:r>
      <w:r w:rsidRPr="00F13D02">
        <w:rPr>
          <w:color w:val="595959"/>
        </w:rPr>
        <w:fldChar w:fldCharType="begin"/>
      </w:r>
      <w:r w:rsidRPr="00F13D02">
        <w:rPr>
          <w:color w:val="595959"/>
        </w:rPr>
        <w:instrText xml:space="preserve"> REF _Ref33454454 </w:instrText>
      </w:r>
      <w:r w:rsidRPr="00F13D02">
        <w:rPr>
          <w:color w:val="595959"/>
        </w:rPr>
        <w:fldChar w:fldCharType="separate"/>
      </w:r>
      <w:r w:rsidRPr="00F13D02">
        <w:rPr>
          <w:color w:val="595959"/>
        </w:rPr>
        <w:t xml:space="preserve">Figure </w:t>
      </w:r>
      <w:r w:rsidRPr="00F13D02">
        <w:rPr>
          <w:noProof/>
          <w:color w:val="595959"/>
        </w:rPr>
        <w:t>6</w:t>
      </w:r>
      <w:r w:rsidRPr="00F13D02">
        <w:rPr>
          <w:noProof/>
          <w:color w:val="595959"/>
        </w:rPr>
        <w:fldChar w:fldCharType="end"/>
      </w:r>
      <w:r w:rsidRPr="00F13D02">
        <w:rPr>
          <w:color w:val="595959"/>
        </w:rPr>
        <w:t>) (USDA, 2019).</w:t>
      </w:r>
      <w:bookmarkEnd w:id="102"/>
      <w:r w:rsidRPr="00F13D02">
        <w:rPr>
          <w:color w:val="595959"/>
        </w:rPr>
        <w:t xml:space="preserve">  </w:t>
      </w:r>
    </w:p>
    <w:p w:rsidR="003061E4" w:rsidRDefault="003061E4" w:rsidP="003061E4">
      <w:pPr>
        <w:rPr>
          <w:noProof/>
        </w:rPr>
      </w:pPr>
      <w:bookmarkStart w:id="103" w:name="_Toc493852837"/>
      <w:r>
        <w:rPr>
          <w:noProof/>
        </w:rPr>
        <w:lastRenderedPageBreak/>
        <w:drawing>
          <wp:inline distT="0" distB="0" distL="0" distR="0" wp14:anchorId="06299841" wp14:editId="04C2AF76">
            <wp:extent cx="5569666" cy="5156791"/>
            <wp:effectExtent l="0" t="0" r="0" b="6350"/>
            <wp:docPr id="64" name="Picture 64" descr="Fremont_River_prec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mont_River_preci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75300" cy="5162008"/>
                    </a:xfrm>
                    <a:prstGeom prst="rect">
                      <a:avLst/>
                    </a:prstGeom>
                    <a:noFill/>
                    <a:ln>
                      <a:noFill/>
                    </a:ln>
                  </pic:spPr>
                </pic:pic>
              </a:graphicData>
            </a:graphic>
          </wp:inline>
        </w:drawing>
      </w:r>
    </w:p>
    <w:p w:rsidR="003061E4" w:rsidRPr="00F13D02" w:rsidRDefault="003061E4" w:rsidP="003061E4">
      <w:pPr>
        <w:pStyle w:val="Caption"/>
        <w:spacing w:after="240"/>
        <w:rPr>
          <w:color w:val="595959"/>
        </w:rPr>
      </w:pPr>
      <w:bookmarkStart w:id="104" w:name="_Ref33454454"/>
      <w:bookmarkStart w:id="105" w:name="_Toc37263440"/>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6</w:t>
      </w:r>
      <w:r w:rsidRPr="00F13D02">
        <w:rPr>
          <w:noProof/>
          <w:color w:val="595959"/>
        </w:rPr>
        <w:fldChar w:fldCharType="end"/>
      </w:r>
      <w:bookmarkEnd w:id="104"/>
      <w:r w:rsidRPr="00F13D02">
        <w:rPr>
          <w:color w:val="595959"/>
        </w:rPr>
        <w:t>.</w:t>
      </w:r>
      <w:proofErr w:type="gramEnd"/>
      <w:r w:rsidRPr="00F13D02">
        <w:rPr>
          <w:color w:val="595959"/>
        </w:rPr>
        <w:t xml:space="preserve"> Annual precipitation (inches) in the Fremont River watershed</w:t>
      </w:r>
      <w:bookmarkEnd w:id="105"/>
    </w:p>
    <w:p w:rsidR="003061E4" w:rsidRPr="00F13D02" w:rsidRDefault="003061E4" w:rsidP="003061E4">
      <w:pPr>
        <w:pStyle w:val="Heading2"/>
        <w:rPr>
          <w:color w:val="0B86A3"/>
        </w:rPr>
      </w:pPr>
      <w:bookmarkStart w:id="106" w:name="_Toc508804178"/>
      <w:bookmarkStart w:id="107" w:name="_Toc23149827"/>
      <w:bookmarkStart w:id="108" w:name="_Toc37263687"/>
      <w:r w:rsidRPr="00F13D02">
        <w:rPr>
          <w:color w:val="0B86A3"/>
          <w:lang w:val="en-US"/>
        </w:rPr>
        <w:t>3</w:t>
      </w:r>
      <w:r w:rsidRPr="00F13D02">
        <w:rPr>
          <w:color w:val="0B86A3"/>
        </w:rPr>
        <w:t>.2 Biological</w:t>
      </w:r>
      <w:r w:rsidRPr="00F13D02">
        <w:rPr>
          <w:color w:val="0B86A3"/>
          <w:lang w:val="en-US"/>
        </w:rPr>
        <w:t xml:space="preserve"> Features</w:t>
      </w:r>
      <w:bookmarkStart w:id="109" w:name="_Toc296696414"/>
      <w:bookmarkStart w:id="110" w:name="_Toc308427344"/>
      <w:bookmarkEnd w:id="89"/>
      <w:bookmarkEnd w:id="90"/>
      <w:bookmarkEnd w:id="103"/>
      <w:bookmarkEnd w:id="106"/>
      <w:bookmarkEnd w:id="107"/>
      <w:bookmarkEnd w:id="108"/>
    </w:p>
    <w:p w:rsidR="003061E4" w:rsidRPr="00F13D02" w:rsidRDefault="003061E4" w:rsidP="003061E4">
      <w:pPr>
        <w:pStyle w:val="Heading3"/>
        <w:spacing w:before="240"/>
        <w:rPr>
          <w:color w:val="00A1C6"/>
        </w:rPr>
      </w:pPr>
      <w:bookmarkStart w:id="111" w:name="_Toc23149828"/>
      <w:bookmarkStart w:id="112" w:name="_Toc37263688"/>
      <w:bookmarkStart w:id="113" w:name="_Toc296696415"/>
      <w:bookmarkStart w:id="114" w:name="_Toc308427345"/>
      <w:bookmarkEnd w:id="109"/>
      <w:bookmarkEnd w:id="110"/>
      <w:r w:rsidRPr="00F13D02">
        <w:rPr>
          <w:color w:val="00A1C6"/>
        </w:rPr>
        <w:t>3.2.1 Fisheries</w:t>
      </w:r>
      <w:bookmarkEnd w:id="111"/>
      <w:bookmarkEnd w:id="112"/>
      <w:r w:rsidRPr="00F13D02">
        <w:rPr>
          <w:color w:val="00A1C6"/>
        </w:rPr>
        <w:t xml:space="preserve"> </w:t>
      </w:r>
      <w:bookmarkEnd w:id="113"/>
      <w:bookmarkEnd w:id="114"/>
    </w:p>
    <w:p w:rsidR="003061E4" w:rsidRPr="00F13D02" w:rsidRDefault="003061E4" w:rsidP="003061E4">
      <w:pPr>
        <w:pStyle w:val="NoSpacing"/>
        <w:spacing w:line="276" w:lineRule="auto"/>
        <w:rPr>
          <w:color w:val="595959"/>
        </w:rPr>
      </w:pPr>
      <w:r w:rsidRPr="00F13D02">
        <w:rPr>
          <w:color w:val="595959"/>
        </w:rPr>
        <w:t>The main-stem Fremont River supports excellent fishing for larger trout in certain locations, and the headwater streams can offer good fishing for smaller fish. There are also small, high elevation lakes and reservoirs that support cold water fisheries.</w:t>
      </w:r>
    </w:p>
    <w:p w:rsidR="003061E4" w:rsidRPr="00F13D02" w:rsidRDefault="003061E4" w:rsidP="003061E4">
      <w:pPr>
        <w:pStyle w:val="Heading3"/>
        <w:spacing w:line="276" w:lineRule="auto"/>
        <w:rPr>
          <w:b w:val="0"/>
          <w:color w:val="595959"/>
          <w:sz w:val="24"/>
          <w:szCs w:val="24"/>
        </w:rPr>
      </w:pPr>
    </w:p>
    <w:p w:rsidR="003061E4" w:rsidRPr="00F13D02" w:rsidRDefault="003061E4" w:rsidP="003061E4">
      <w:pPr>
        <w:spacing w:line="276" w:lineRule="auto"/>
        <w:rPr>
          <w:color w:val="595959"/>
        </w:rPr>
      </w:pPr>
      <w:bookmarkStart w:id="115" w:name="_Toc23149829"/>
      <w:r w:rsidRPr="00F13D02">
        <w:rPr>
          <w:color w:val="595959"/>
        </w:rPr>
        <w:t xml:space="preserve">Colorado River cutthroat trout are the only native game fish that occurs in the Fremont River watershed. </w:t>
      </w:r>
      <w:bookmarkStart w:id="116" w:name="_Toc23149830"/>
      <w:bookmarkEnd w:id="115"/>
      <w:r w:rsidRPr="00F13D02">
        <w:rPr>
          <w:color w:val="595959"/>
        </w:rPr>
        <w:t>Historically, the Fremont River watershed is also home to several fish species of high conservation concern within the greater Colorado River Basin</w:t>
      </w:r>
      <w:r>
        <w:rPr>
          <w:color w:val="595959"/>
        </w:rPr>
        <w:t>,</w:t>
      </w:r>
      <w:r w:rsidRPr="00F13D02">
        <w:rPr>
          <w:color w:val="595959"/>
        </w:rPr>
        <w:t xml:space="preserve"> though these species are not currently thought to exist in the uppermost portion of the Fremont River. Blue-head sucker, flannel-mouth </w:t>
      </w:r>
      <w:r w:rsidRPr="00F13D02">
        <w:rPr>
          <w:color w:val="595959"/>
        </w:rPr>
        <w:lastRenderedPageBreak/>
        <w:t>sucker, round-tail chub</w:t>
      </w:r>
      <w:r w:rsidRPr="00F13D02">
        <w:rPr>
          <w:i/>
          <w:color w:val="595959"/>
        </w:rPr>
        <w:t>,</w:t>
      </w:r>
      <w:r w:rsidRPr="00F13D02">
        <w:rPr>
          <w:color w:val="595959"/>
        </w:rPr>
        <w:t xml:space="preserve"> humpback chub, bony</w:t>
      </w:r>
      <w:r>
        <w:rPr>
          <w:color w:val="595959"/>
        </w:rPr>
        <w:t xml:space="preserve"> </w:t>
      </w:r>
      <w:r w:rsidRPr="00F13D02">
        <w:rPr>
          <w:color w:val="595959"/>
        </w:rPr>
        <w:t>tail, Colorado pike</w:t>
      </w:r>
      <w:r>
        <w:rPr>
          <w:color w:val="595959"/>
        </w:rPr>
        <w:t xml:space="preserve"> </w:t>
      </w:r>
      <w:r w:rsidRPr="00F13D02">
        <w:rPr>
          <w:color w:val="595959"/>
        </w:rPr>
        <w:t xml:space="preserve">minnow, and razorback sucker are listed as “Species of Greatest Conservation Need” by the </w:t>
      </w:r>
      <w:hyperlink r:id="rId24" w:history="1">
        <w:r w:rsidRPr="00067139">
          <w:rPr>
            <w:rStyle w:val="Hyperlink"/>
          </w:rPr>
          <w:t>Utah Division of Wildlife Resources</w:t>
        </w:r>
      </w:hyperlink>
      <w:r w:rsidRPr="001412AF">
        <w:t xml:space="preserve">. </w:t>
      </w:r>
      <w:r>
        <w:rPr>
          <w:color w:val="595959"/>
        </w:rPr>
        <w:t>F</w:t>
      </w:r>
      <w:r w:rsidRPr="00F13D02">
        <w:rPr>
          <w:color w:val="595959"/>
        </w:rPr>
        <w:t>urthermore, the U.S. Fish and Wildlife Service also</w:t>
      </w:r>
      <w:r w:rsidRPr="001412AF">
        <w:t xml:space="preserve"> </w:t>
      </w:r>
      <w:hyperlink r:id="rId25" w:history="1">
        <w:hyperlink r:id="rId26" w:history="1">
          <w:r w:rsidRPr="00C53AD5">
            <w:rPr>
              <w:rStyle w:val="Hyperlink"/>
            </w:rPr>
            <w:t>list</w:t>
          </w:r>
        </w:hyperlink>
        <w:proofErr w:type="spellStart"/>
        <w:r w:rsidRPr="00C53AD5">
          <w:rPr>
            <w:rStyle w:val="Hyperlink"/>
          </w:rPr>
          <w:t>s</w:t>
        </w:r>
        <w:proofErr w:type="spellEnd"/>
      </w:hyperlink>
      <w:r w:rsidRPr="001412AF">
        <w:t xml:space="preserve"> </w:t>
      </w:r>
      <w:r w:rsidRPr="00F13D02">
        <w:rPr>
          <w:color w:val="595959"/>
        </w:rPr>
        <w:t>the latter four species as “Endangered.</w:t>
      </w:r>
      <w:bookmarkEnd w:id="116"/>
      <w:r w:rsidRPr="00F13D02">
        <w:rPr>
          <w:color w:val="595959"/>
        </w:rPr>
        <w:t xml:space="preserve">” </w:t>
      </w:r>
      <w:proofErr w:type="gramStart"/>
      <w:r w:rsidRPr="00F13D02">
        <w:rPr>
          <w:color w:val="595959"/>
        </w:rPr>
        <w:t>(USDA, 2019)</w:t>
      </w:r>
      <w:r>
        <w:rPr>
          <w:color w:val="595959"/>
        </w:rPr>
        <w:t>.</w:t>
      </w:r>
      <w:proofErr w:type="gramEnd"/>
      <w:r>
        <w:rPr>
          <w:color w:val="595959"/>
        </w:rPr>
        <w:t xml:space="preserve"> Blue-head and flannel-mouth suckers occur in Capitol Reef National Park.</w:t>
      </w:r>
    </w:p>
    <w:p w:rsidR="003061E4" w:rsidRPr="00F13D02" w:rsidRDefault="003061E4" w:rsidP="003061E4">
      <w:pPr>
        <w:pStyle w:val="Heading3"/>
        <w:spacing w:before="240"/>
        <w:rPr>
          <w:color w:val="00A1C6"/>
        </w:rPr>
      </w:pPr>
      <w:bookmarkStart w:id="117" w:name="_Toc23149831"/>
      <w:bookmarkStart w:id="118" w:name="_Toc37263689"/>
      <w:r w:rsidRPr="00F13D02">
        <w:rPr>
          <w:color w:val="00A1C6"/>
        </w:rPr>
        <w:t>3.2.2 Wildlife</w:t>
      </w:r>
      <w:bookmarkEnd w:id="117"/>
      <w:bookmarkEnd w:id="118"/>
    </w:p>
    <w:p w:rsidR="003061E4" w:rsidRPr="00F13D02" w:rsidRDefault="003061E4" w:rsidP="003061E4">
      <w:pPr>
        <w:spacing w:line="276" w:lineRule="auto"/>
        <w:rPr>
          <w:color w:val="595959"/>
        </w:rPr>
      </w:pPr>
      <w:bookmarkStart w:id="119" w:name="_Toc23149832"/>
      <w:r w:rsidRPr="00F13D02">
        <w:rPr>
          <w:color w:val="595959"/>
        </w:rPr>
        <w:t xml:space="preserve">The Fremont River </w:t>
      </w:r>
      <w:r w:rsidR="00832F07">
        <w:rPr>
          <w:color w:val="595959"/>
        </w:rPr>
        <w:t>watershed</w:t>
      </w:r>
      <w:r w:rsidRPr="00F13D02">
        <w:rPr>
          <w:color w:val="595959"/>
        </w:rPr>
        <w:t xml:space="preserve"> provides habitat for several game and non-game wildlife species that are socially, economically</w:t>
      </w:r>
      <w:r>
        <w:rPr>
          <w:color w:val="595959"/>
        </w:rPr>
        <w:t>,</w:t>
      </w:r>
      <w:r w:rsidRPr="00F13D02">
        <w:rPr>
          <w:color w:val="595959"/>
        </w:rPr>
        <w:t xml:space="preserve"> and biologically important to the area. Some of the more common species likely contribute to natural background </w:t>
      </w:r>
      <w:proofErr w:type="spellStart"/>
      <w:r w:rsidRPr="00F13D02">
        <w:rPr>
          <w:i/>
          <w:color w:val="595959"/>
        </w:rPr>
        <w:t>E.coli</w:t>
      </w:r>
      <w:proofErr w:type="spellEnd"/>
      <w:r w:rsidRPr="00F13D02">
        <w:rPr>
          <w:color w:val="595959"/>
        </w:rPr>
        <w:t xml:space="preserve"> loads in the Fremont River watershed. Big game species include mule deer, Rocky Mountain elk, </w:t>
      </w:r>
      <w:r>
        <w:rPr>
          <w:color w:val="595959"/>
        </w:rPr>
        <w:t xml:space="preserve">desert bighorn sheep, </w:t>
      </w:r>
      <w:r w:rsidRPr="00F13D02">
        <w:rPr>
          <w:color w:val="595959"/>
        </w:rPr>
        <w:t xml:space="preserve">and American pronghorn. Other game species include black bear, cougar, cottontail rabbit, snowshoe hares, </w:t>
      </w:r>
      <w:proofErr w:type="spellStart"/>
      <w:r w:rsidRPr="00F13D02">
        <w:rPr>
          <w:color w:val="595959"/>
        </w:rPr>
        <w:t>chukar</w:t>
      </w:r>
      <w:proofErr w:type="spellEnd"/>
      <w:r w:rsidRPr="00F13D02">
        <w:rPr>
          <w:color w:val="595959"/>
        </w:rPr>
        <w:t xml:space="preserve"> partridge, California and </w:t>
      </w:r>
      <w:proofErr w:type="spellStart"/>
      <w:r w:rsidRPr="00F13D02">
        <w:rPr>
          <w:color w:val="595959"/>
        </w:rPr>
        <w:t>gambel</w:t>
      </w:r>
      <w:proofErr w:type="spellEnd"/>
      <w:r w:rsidRPr="00F13D02">
        <w:rPr>
          <w:color w:val="595959"/>
        </w:rPr>
        <w:t xml:space="preserve"> quail, Chinese </w:t>
      </w:r>
      <w:proofErr w:type="spellStart"/>
      <w:r w:rsidRPr="00F13D02">
        <w:rPr>
          <w:color w:val="595959"/>
        </w:rPr>
        <w:t>ringneck</w:t>
      </w:r>
      <w:proofErr w:type="spellEnd"/>
      <w:r w:rsidRPr="00F13D02">
        <w:rPr>
          <w:color w:val="595959"/>
        </w:rPr>
        <w:t xml:space="preserve"> pheasant, wild turkey, and waterfowl. Furbearers include bobcat, beaver, raccoon, badger, striped skunk, muskrat, red fox, gray fox</w:t>
      </w:r>
      <w:r>
        <w:rPr>
          <w:color w:val="595959"/>
        </w:rPr>
        <w:t>,</w:t>
      </w:r>
      <w:r w:rsidRPr="00F13D02">
        <w:rPr>
          <w:color w:val="595959"/>
        </w:rPr>
        <w:t xml:space="preserve"> and kit fox. Non-protected mammals include coyote and jackrabbit.</w:t>
      </w:r>
      <w:bookmarkEnd w:id="119"/>
      <w:r w:rsidRPr="00F13D02">
        <w:rPr>
          <w:color w:val="595959"/>
        </w:rPr>
        <w:t xml:space="preserve"> (USDA, 2019)</w:t>
      </w:r>
    </w:p>
    <w:p w:rsidR="003061E4" w:rsidRPr="00F13D02" w:rsidRDefault="003061E4" w:rsidP="003061E4">
      <w:pPr>
        <w:spacing w:line="276" w:lineRule="auto"/>
        <w:rPr>
          <w:color w:val="595959"/>
        </w:rPr>
      </w:pPr>
    </w:p>
    <w:p w:rsidR="003061E4" w:rsidRDefault="003061E4" w:rsidP="003061E4">
      <w:pPr>
        <w:spacing w:line="276" w:lineRule="auto"/>
        <w:rPr>
          <w:color w:val="595959"/>
        </w:rPr>
      </w:pPr>
      <w:bookmarkStart w:id="120" w:name="_Toc23149834"/>
      <w:r w:rsidRPr="00F13D02">
        <w:rPr>
          <w:color w:val="595959"/>
        </w:rPr>
        <w:t xml:space="preserve">A wide variety of nongame mammals and birds use this ecosystem, which ranges from subalpine forests to desert scrub. A large majority of these species utilize the drainages where perennial water sources exist. A large proportion of raptors use small mammals and birds in the ecosystem as </w:t>
      </w:r>
      <w:r>
        <w:rPr>
          <w:color w:val="595959"/>
        </w:rPr>
        <w:t>their</w:t>
      </w:r>
      <w:r w:rsidRPr="00F13D02">
        <w:rPr>
          <w:color w:val="595959"/>
        </w:rPr>
        <w:t xml:space="preserve"> prey base, especially during the winter months. </w:t>
      </w:r>
      <w:r>
        <w:rPr>
          <w:color w:val="595959"/>
        </w:rPr>
        <w:t>Many</w:t>
      </w:r>
      <w:r w:rsidRPr="00F13D02">
        <w:rPr>
          <w:color w:val="595959"/>
        </w:rPr>
        <w:t xml:space="preserve"> golden eagles, ferruginous hawks</w:t>
      </w:r>
      <w:r>
        <w:rPr>
          <w:color w:val="595959"/>
        </w:rPr>
        <w:t>,</w:t>
      </w:r>
      <w:r w:rsidRPr="00F13D02">
        <w:rPr>
          <w:color w:val="595959"/>
        </w:rPr>
        <w:t xml:space="preserve"> and rough-</w:t>
      </w:r>
      <w:r>
        <w:rPr>
          <w:color w:val="595959"/>
        </w:rPr>
        <w:t>l</w:t>
      </w:r>
      <w:r w:rsidRPr="00F13D02">
        <w:rPr>
          <w:color w:val="595959"/>
        </w:rPr>
        <w:t>egged hawks using this area seasonally.</w:t>
      </w:r>
      <w:bookmarkEnd w:id="120"/>
      <w:r w:rsidRPr="00F13D02">
        <w:rPr>
          <w:color w:val="595959"/>
        </w:rPr>
        <w:t xml:space="preserve"> </w:t>
      </w:r>
    </w:p>
    <w:p w:rsidR="003061E4" w:rsidRDefault="003061E4" w:rsidP="003061E4">
      <w:pPr>
        <w:spacing w:line="276" w:lineRule="auto"/>
        <w:rPr>
          <w:color w:val="595959"/>
        </w:rPr>
      </w:pPr>
    </w:p>
    <w:p w:rsidR="003061E4" w:rsidRPr="00F13D02" w:rsidRDefault="003061E4" w:rsidP="003061E4">
      <w:pPr>
        <w:spacing w:line="276" w:lineRule="auto"/>
        <w:rPr>
          <w:color w:val="595959"/>
        </w:rPr>
      </w:pPr>
      <w:r>
        <w:rPr>
          <w:color w:val="595959"/>
        </w:rPr>
        <w:t xml:space="preserve">The Bicknell Bottoms 670 acre Wildlife Management Area (WMA) west of Torrey attracts a large number of waterfowl and other birds. The area is a Utah Division of Wildlife Resources managed wetland complex along the Fremont River and Pine Creek.  Although waterfowl contribute to </w:t>
      </w:r>
      <w:r w:rsidRPr="001749A9">
        <w:rPr>
          <w:i/>
          <w:color w:val="595959"/>
        </w:rPr>
        <w:t>E. coli</w:t>
      </w:r>
      <w:r>
        <w:rPr>
          <w:color w:val="595959"/>
        </w:rPr>
        <w:t xml:space="preserve"> loading in the watershed the monitoring location established approximately 1 mile downstream from the WMA boundary does not indicate significant bacteria loading from that area. </w:t>
      </w:r>
      <w:r w:rsidRPr="00F13D02">
        <w:rPr>
          <w:color w:val="595959"/>
        </w:rPr>
        <w:t xml:space="preserve">Of 32 </w:t>
      </w:r>
      <w:r w:rsidRPr="007B62D5">
        <w:rPr>
          <w:i/>
          <w:color w:val="595959"/>
        </w:rPr>
        <w:t>E. coli</w:t>
      </w:r>
      <w:r>
        <w:rPr>
          <w:color w:val="595959"/>
        </w:rPr>
        <w:t xml:space="preserve"> </w:t>
      </w:r>
      <w:r w:rsidRPr="00F13D02">
        <w:rPr>
          <w:color w:val="595959"/>
        </w:rPr>
        <w:t>samples collected between 2016</w:t>
      </w:r>
      <w:r>
        <w:rPr>
          <w:color w:val="595959"/>
        </w:rPr>
        <w:t xml:space="preserve"> and </w:t>
      </w:r>
      <w:r w:rsidRPr="00F13D02">
        <w:rPr>
          <w:color w:val="595959"/>
        </w:rPr>
        <w:t>2018, only two exceeded the maximum standard (6%)</w:t>
      </w:r>
      <w:r>
        <w:rPr>
          <w:color w:val="595959"/>
        </w:rPr>
        <w:t xml:space="preserve">.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bookmarkStart w:id="121" w:name="_Toc23149836"/>
      <w:r w:rsidRPr="00F13D02">
        <w:rPr>
          <w:color w:val="595959"/>
        </w:rPr>
        <w:t xml:space="preserve">One challenge with managing big game herds in the Fremont River watershed is easy access to agricultural lands. Agricultural fields are being utilized more for a feed resource, and </w:t>
      </w:r>
      <w:bookmarkEnd w:id="121"/>
      <w:r w:rsidRPr="00F13D02">
        <w:rPr>
          <w:color w:val="595959"/>
        </w:rPr>
        <w:t>as many of these pastures are adjacent to waterways</w:t>
      </w:r>
      <w:r>
        <w:rPr>
          <w:color w:val="595959"/>
        </w:rPr>
        <w:t>,</w:t>
      </w:r>
      <w:r w:rsidRPr="00F13D02">
        <w:rPr>
          <w:color w:val="595959"/>
        </w:rPr>
        <w:t xml:space="preserve"> there is potential for </w:t>
      </w:r>
      <w:r w:rsidRPr="00F13D02">
        <w:rPr>
          <w:i/>
          <w:color w:val="595959"/>
        </w:rPr>
        <w:t>E. coli</w:t>
      </w:r>
      <w:r w:rsidRPr="00F13D02">
        <w:rPr>
          <w:color w:val="595959"/>
        </w:rPr>
        <w:t xml:space="preserve"> loading from big game herds from those areas. </w:t>
      </w:r>
    </w:p>
    <w:p w:rsidR="003061E4" w:rsidRPr="00F13D02" w:rsidRDefault="003061E4" w:rsidP="003061E4">
      <w:pPr>
        <w:spacing w:line="276" w:lineRule="auto"/>
        <w:rPr>
          <w:color w:val="595959"/>
        </w:rPr>
      </w:pPr>
      <w:r w:rsidRPr="00F13D02">
        <w:rPr>
          <w:color w:val="595959"/>
        </w:rPr>
        <w:t xml:space="preserve"> </w:t>
      </w:r>
    </w:p>
    <w:p w:rsidR="003061E4" w:rsidRPr="00F13D02" w:rsidRDefault="003061E4" w:rsidP="003061E4">
      <w:pPr>
        <w:spacing w:line="276" w:lineRule="auto"/>
        <w:rPr>
          <w:color w:val="595959"/>
        </w:rPr>
      </w:pPr>
      <w:bookmarkStart w:id="122" w:name="_Toc23149838"/>
      <w:r w:rsidRPr="00F13D02">
        <w:rPr>
          <w:color w:val="595959"/>
        </w:rPr>
        <w:lastRenderedPageBreak/>
        <w:t>Greater sage-grouse occur in the Fremont River watershed, with the population on Parker Mountain being one of the largest populations in the State of Utah.</w:t>
      </w:r>
      <w:bookmarkEnd w:id="122"/>
      <w:r w:rsidRPr="00F13D02">
        <w:rPr>
          <w:color w:val="595959"/>
        </w:rPr>
        <w:t xml:space="preserve"> This watershed also contains populations of endangered Southwest willow flycatchers as well as the threatened Utah prairie dogs and yellow-billed cuckoos. </w:t>
      </w:r>
    </w:p>
    <w:p w:rsidR="003061E4" w:rsidRPr="00F13D02" w:rsidRDefault="003061E4" w:rsidP="003061E4">
      <w:pPr>
        <w:spacing w:line="276" w:lineRule="auto"/>
        <w:rPr>
          <w:color w:val="595959"/>
        </w:rPr>
      </w:pPr>
      <w:r w:rsidRPr="00F13D02">
        <w:rPr>
          <w:color w:val="595959"/>
        </w:rPr>
        <w:t>It is important to be aware of any protected plant and animal species within a watershed where best management practices are recommended. Extra considerations may be necessary prior to project implementation. The U.S Fish and Wildlife Service website provides a list of threatened and endangered species by county</w:t>
      </w:r>
      <w:r w:rsidRPr="00067139">
        <w:t xml:space="preserve">. </w:t>
      </w:r>
      <w:hyperlink r:id="rId27" w:history="1">
        <w:r w:rsidRPr="00067139">
          <w:rPr>
            <w:rStyle w:val="Hyperlink"/>
          </w:rPr>
          <w:t>Results for Wayne County</w:t>
        </w:r>
      </w:hyperlink>
      <w:r>
        <w:t xml:space="preserve">, </w:t>
      </w:r>
      <w:r w:rsidRPr="00F13D02">
        <w:rPr>
          <w:color w:val="595959"/>
        </w:rPr>
        <w:t>which includes the majority of the Fremont River watershed, include four bird species, four fish species, seven flowering plants and one mammal. This list</w:t>
      </w:r>
      <w:r>
        <w:rPr>
          <w:color w:val="595959"/>
        </w:rPr>
        <w:t>, along</w:t>
      </w:r>
      <w:r w:rsidRPr="00F13D02">
        <w:rPr>
          <w:color w:val="595959"/>
        </w:rPr>
        <w:t xml:space="preserve"> with additional information</w:t>
      </w:r>
      <w:r>
        <w:rPr>
          <w:color w:val="595959"/>
        </w:rPr>
        <w:t>,</w:t>
      </w:r>
      <w:r w:rsidRPr="00F13D02">
        <w:rPr>
          <w:color w:val="595959"/>
        </w:rPr>
        <w:t xml:space="preserve"> can found in </w:t>
      </w:r>
      <w:hyperlink w:anchor="_Appendix_F:_U.S" w:history="1">
        <w:r w:rsidRPr="00F13D02">
          <w:rPr>
            <w:rStyle w:val="Hyperlink"/>
            <w:color w:val="595959"/>
            <w:u w:val="none"/>
          </w:rPr>
          <w:t>Appendix F</w:t>
        </w:r>
      </w:hyperlink>
      <w:r w:rsidRPr="00F13D02">
        <w:rPr>
          <w:color w:val="595959"/>
        </w:rPr>
        <w:t>.</w:t>
      </w:r>
    </w:p>
    <w:p w:rsidR="003061E4" w:rsidRPr="00F13D02" w:rsidRDefault="003061E4" w:rsidP="003061E4">
      <w:pPr>
        <w:pStyle w:val="Heading2"/>
        <w:rPr>
          <w:color w:val="0B86A3"/>
          <w:lang w:val="en-US"/>
        </w:rPr>
      </w:pPr>
      <w:bookmarkStart w:id="123" w:name="_Toc493852840"/>
      <w:bookmarkStart w:id="124" w:name="_Toc508804179"/>
      <w:bookmarkStart w:id="125" w:name="_Toc23149841"/>
      <w:bookmarkStart w:id="126" w:name="_Toc37263690"/>
      <w:r w:rsidRPr="00F13D02">
        <w:rPr>
          <w:color w:val="0B86A3"/>
          <w:lang w:val="en-US"/>
        </w:rPr>
        <w:t>3</w:t>
      </w:r>
      <w:r w:rsidRPr="00F13D02">
        <w:rPr>
          <w:color w:val="0B86A3"/>
        </w:rPr>
        <w:t xml:space="preserve">.3 </w:t>
      </w:r>
      <w:r w:rsidRPr="00F13D02">
        <w:rPr>
          <w:color w:val="0B86A3"/>
          <w:lang w:val="en-US"/>
        </w:rPr>
        <w:t>L</w:t>
      </w:r>
      <w:r w:rsidRPr="00F13D02">
        <w:rPr>
          <w:color w:val="0B86A3"/>
        </w:rPr>
        <w:t xml:space="preserve">and </w:t>
      </w:r>
      <w:r w:rsidRPr="00F13D02">
        <w:rPr>
          <w:color w:val="0B86A3"/>
          <w:lang w:val="en-US"/>
        </w:rPr>
        <w:t>U</w:t>
      </w:r>
      <w:r w:rsidRPr="00F13D02">
        <w:rPr>
          <w:color w:val="0B86A3"/>
        </w:rPr>
        <w:t>se</w:t>
      </w:r>
      <w:bookmarkEnd w:id="123"/>
      <w:bookmarkEnd w:id="124"/>
      <w:bookmarkEnd w:id="125"/>
      <w:bookmarkEnd w:id="126"/>
    </w:p>
    <w:p w:rsidR="003061E4" w:rsidRPr="00DD10D4" w:rsidRDefault="003061E4" w:rsidP="003061E4">
      <w:pPr>
        <w:jc w:val="both"/>
        <w:rPr>
          <w:lang w:eastAsia="x-none"/>
        </w:rPr>
      </w:pPr>
    </w:p>
    <w:p w:rsidR="003061E4" w:rsidRPr="00F13D02" w:rsidRDefault="003061E4" w:rsidP="003061E4">
      <w:pPr>
        <w:pStyle w:val="Heading3"/>
        <w:rPr>
          <w:color w:val="00A1C6"/>
        </w:rPr>
      </w:pPr>
      <w:bookmarkStart w:id="127" w:name="_Toc296690287"/>
      <w:bookmarkStart w:id="128" w:name="_Toc296696419"/>
      <w:bookmarkStart w:id="129" w:name="_Toc308427349"/>
      <w:bookmarkStart w:id="130" w:name="_Toc23149842"/>
      <w:bookmarkStart w:id="131" w:name="_Toc37263691"/>
      <w:r w:rsidRPr="00F13D02">
        <w:rPr>
          <w:color w:val="00A1C6"/>
        </w:rPr>
        <w:t>3.3.1 Land Ownership</w:t>
      </w:r>
      <w:bookmarkEnd w:id="127"/>
      <w:bookmarkEnd w:id="128"/>
      <w:bookmarkEnd w:id="129"/>
      <w:bookmarkEnd w:id="130"/>
      <w:bookmarkEnd w:id="131"/>
    </w:p>
    <w:p w:rsidR="003061E4" w:rsidRDefault="003061E4" w:rsidP="003061E4">
      <w:pPr>
        <w:spacing w:line="276" w:lineRule="auto"/>
        <w:rPr>
          <w:color w:val="595959"/>
        </w:rPr>
      </w:pPr>
      <w:bookmarkStart w:id="132" w:name="_Toc23149843"/>
      <w:r w:rsidRPr="00F13D02">
        <w:rPr>
          <w:color w:val="595959"/>
        </w:rPr>
        <w:t>Various federal, state, and private entities are responsible for managing land throughout the Fremont River watershed. The Bureau of Land Management manages the majority of the land in the Fremont River watershed (41% of the total). The U.S. Forest Service manages the second largest amount (30%)</w:t>
      </w:r>
      <w:r>
        <w:rPr>
          <w:color w:val="595959"/>
        </w:rPr>
        <w:t>,</w:t>
      </w:r>
      <w:r w:rsidRPr="00F13D02">
        <w:rPr>
          <w:color w:val="595959"/>
        </w:rPr>
        <w:t xml:space="preserve"> which is composed of most of the land in the headwaters areas (</w:t>
      </w:r>
      <w:r w:rsidRPr="00F13D02">
        <w:rPr>
          <w:color w:val="595959"/>
        </w:rPr>
        <w:fldChar w:fldCharType="begin"/>
      </w:r>
      <w:r w:rsidRPr="00F13D02">
        <w:rPr>
          <w:color w:val="595959"/>
        </w:rPr>
        <w:instrText xml:space="preserve"> REF _Ref32501443 \h </w:instrText>
      </w:r>
      <w:r w:rsidRPr="00F13D02">
        <w:rPr>
          <w:color w:val="595959"/>
        </w:rPr>
      </w:r>
      <w:r w:rsidRPr="00F13D02">
        <w:rPr>
          <w:color w:val="595959"/>
        </w:rPr>
        <w:fldChar w:fldCharType="separate"/>
      </w:r>
      <w:r w:rsidRPr="00F13D02">
        <w:rPr>
          <w:color w:val="595959"/>
        </w:rPr>
        <w:t xml:space="preserve">Table </w:t>
      </w:r>
      <w:r w:rsidRPr="00F13D02">
        <w:rPr>
          <w:noProof/>
          <w:color w:val="595959"/>
        </w:rPr>
        <w:t>6</w:t>
      </w:r>
      <w:r w:rsidRPr="00F13D02">
        <w:rPr>
          <w:color w:val="595959"/>
        </w:rPr>
        <w:fldChar w:fldCharType="end"/>
      </w:r>
      <w:r w:rsidRPr="00F13D02">
        <w:rPr>
          <w:color w:val="595959"/>
        </w:rPr>
        <w:t xml:space="preserve">, </w:t>
      </w:r>
      <w:r w:rsidRPr="00F13D02">
        <w:rPr>
          <w:color w:val="595959"/>
        </w:rPr>
        <w:fldChar w:fldCharType="begin"/>
      </w:r>
      <w:r w:rsidRPr="00F13D02">
        <w:rPr>
          <w:color w:val="595959"/>
        </w:rPr>
        <w:instrText xml:space="preserve"> REF _Ref32501383 \h </w:instrText>
      </w:r>
      <w:r w:rsidRPr="00F13D02">
        <w:rPr>
          <w:color w:val="595959"/>
        </w:rPr>
      </w:r>
      <w:r w:rsidRPr="00F13D02">
        <w:rPr>
          <w:color w:val="595959"/>
        </w:rPr>
        <w:fldChar w:fldCharType="separate"/>
      </w:r>
      <w:r w:rsidRPr="00F13D02">
        <w:rPr>
          <w:color w:val="595959"/>
        </w:rPr>
        <w:t xml:space="preserve">Figure </w:t>
      </w:r>
      <w:r w:rsidRPr="00F13D02">
        <w:rPr>
          <w:noProof/>
          <w:color w:val="595959"/>
        </w:rPr>
        <w:t>7</w:t>
      </w:r>
      <w:r w:rsidRPr="00F13D02">
        <w:rPr>
          <w:color w:val="595959"/>
        </w:rPr>
        <w:fldChar w:fldCharType="end"/>
      </w:r>
      <w:r w:rsidRPr="00F13D02">
        <w:rPr>
          <w:color w:val="595959"/>
        </w:rPr>
        <w:t>).</w:t>
      </w:r>
      <w:bookmarkEnd w:id="132"/>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Default="003061E4" w:rsidP="003061E4">
      <w:pPr>
        <w:spacing w:line="276" w:lineRule="auto"/>
        <w:rPr>
          <w:color w:val="595959"/>
        </w:rPr>
      </w:pPr>
    </w:p>
    <w:p w:rsidR="003061E4" w:rsidRPr="00F13D02" w:rsidRDefault="003061E4" w:rsidP="003061E4">
      <w:pPr>
        <w:pStyle w:val="Caption"/>
        <w:rPr>
          <w:b w:val="0"/>
          <w:color w:val="595959"/>
          <w:sz w:val="24"/>
          <w:szCs w:val="24"/>
        </w:rPr>
      </w:pPr>
      <w:bookmarkStart w:id="133" w:name="_Ref32501443"/>
      <w:bookmarkStart w:id="134" w:name="_Toc37263416"/>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6</w:t>
      </w:r>
      <w:r w:rsidRPr="00F13D02">
        <w:rPr>
          <w:noProof/>
          <w:color w:val="595959"/>
        </w:rPr>
        <w:fldChar w:fldCharType="end"/>
      </w:r>
      <w:bookmarkEnd w:id="133"/>
      <w:r w:rsidRPr="00F13D02">
        <w:rPr>
          <w:color w:val="595959"/>
        </w:rPr>
        <w:t>.</w:t>
      </w:r>
      <w:proofErr w:type="gramEnd"/>
      <w:r w:rsidRPr="00F13D02">
        <w:rPr>
          <w:color w:val="595959"/>
        </w:rPr>
        <w:t xml:space="preserve"> Land ownership in the Fremont River watershed</w:t>
      </w:r>
      <w:bookmarkEnd w:id="134"/>
    </w:p>
    <w:p w:rsidR="003061E4" w:rsidRPr="00AD47DC" w:rsidRDefault="003061E4" w:rsidP="003061E4">
      <w:pPr>
        <w:pStyle w:val="Caption"/>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6"/>
        <w:gridCol w:w="1797"/>
        <w:gridCol w:w="1541"/>
        <w:gridCol w:w="1694"/>
      </w:tblGrid>
      <w:tr w:rsidR="003061E4" w:rsidRPr="00AD47DC" w:rsidTr="003061E4">
        <w:trPr>
          <w:cantSplit/>
          <w:trHeight w:val="265"/>
        </w:trPr>
        <w:tc>
          <w:tcPr>
            <w:tcW w:w="3526" w:type="dxa"/>
            <w:shd w:val="clear" w:color="auto" w:fill="00A1C6"/>
            <w:vAlign w:val="center"/>
          </w:tcPr>
          <w:p w:rsidR="003061E4" w:rsidRPr="00F13D02" w:rsidRDefault="003061E4" w:rsidP="003061E4">
            <w:pPr>
              <w:rPr>
                <w:color w:val="FFFFFF" w:themeColor="background1"/>
              </w:rPr>
            </w:pPr>
            <w:r w:rsidRPr="00F13D02">
              <w:rPr>
                <w:b/>
                <w:bCs/>
                <w:color w:val="FFFFFF" w:themeColor="background1"/>
              </w:rPr>
              <w:t>Landowner</w:t>
            </w:r>
          </w:p>
        </w:tc>
        <w:tc>
          <w:tcPr>
            <w:tcW w:w="1797" w:type="dxa"/>
            <w:shd w:val="clear" w:color="auto" w:fill="00A1C6"/>
            <w:vAlign w:val="center"/>
          </w:tcPr>
          <w:p w:rsidR="003061E4" w:rsidRPr="00F13D02" w:rsidRDefault="003061E4" w:rsidP="003061E4">
            <w:pPr>
              <w:rPr>
                <w:b/>
                <w:color w:val="FFFFFF" w:themeColor="background1"/>
              </w:rPr>
            </w:pPr>
            <w:r w:rsidRPr="00F13D02">
              <w:rPr>
                <w:b/>
                <w:color w:val="FFFFFF" w:themeColor="background1"/>
              </w:rPr>
              <w:t>Area (acre)</w:t>
            </w:r>
          </w:p>
        </w:tc>
        <w:tc>
          <w:tcPr>
            <w:tcW w:w="1541" w:type="dxa"/>
            <w:shd w:val="clear" w:color="auto" w:fill="00A1C6"/>
            <w:vAlign w:val="center"/>
          </w:tcPr>
          <w:p w:rsidR="003061E4" w:rsidRPr="00F13D02" w:rsidRDefault="003061E4" w:rsidP="003061E4">
            <w:pPr>
              <w:rPr>
                <w:b/>
                <w:color w:val="FFFFFF" w:themeColor="background1"/>
              </w:rPr>
            </w:pPr>
            <w:r w:rsidRPr="00F13D02">
              <w:rPr>
                <w:b/>
                <w:color w:val="FFFFFF" w:themeColor="background1"/>
              </w:rPr>
              <w:t>Area (mi</w:t>
            </w:r>
            <w:r w:rsidRPr="00F13D02">
              <w:rPr>
                <w:b/>
                <w:color w:val="FFFFFF" w:themeColor="background1"/>
                <w:vertAlign w:val="superscript"/>
              </w:rPr>
              <w:t>2</w:t>
            </w:r>
            <w:r w:rsidRPr="00F13D02">
              <w:rPr>
                <w:b/>
                <w:color w:val="FFFFFF" w:themeColor="background1"/>
              </w:rPr>
              <w:t>)</w:t>
            </w:r>
          </w:p>
        </w:tc>
        <w:tc>
          <w:tcPr>
            <w:tcW w:w="1694" w:type="dxa"/>
            <w:shd w:val="clear" w:color="auto" w:fill="00A1C6"/>
            <w:vAlign w:val="center"/>
          </w:tcPr>
          <w:p w:rsidR="003061E4" w:rsidRPr="00F13D02" w:rsidRDefault="003061E4" w:rsidP="003061E4">
            <w:pPr>
              <w:spacing w:before="240" w:after="240"/>
              <w:rPr>
                <w:b/>
                <w:bCs/>
                <w:color w:val="FFFFFF" w:themeColor="background1"/>
              </w:rPr>
            </w:pPr>
            <w:r w:rsidRPr="00F13D02">
              <w:rPr>
                <w:b/>
                <w:color w:val="FFFFFF" w:themeColor="background1"/>
              </w:rPr>
              <w:t>Percent (%)</w:t>
            </w:r>
          </w:p>
        </w:tc>
      </w:tr>
      <w:tr w:rsidR="003061E4" w:rsidRPr="00AD47DC" w:rsidTr="003061E4">
        <w:trPr>
          <w:trHeight w:val="636"/>
        </w:trPr>
        <w:tc>
          <w:tcPr>
            <w:tcW w:w="3526" w:type="dxa"/>
            <w:shd w:val="clear" w:color="auto" w:fill="auto"/>
            <w:vAlign w:val="center"/>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Bureau of Land Management</w:t>
            </w:r>
          </w:p>
          <w:p w:rsidR="003061E4" w:rsidRPr="00F13D02" w:rsidRDefault="003061E4" w:rsidP="003061E4">
            <w:pPr>
              <w:rPr>
                <w:color w:val="595959"/>
              </w:rPr>
            </w:pPr>
          </w:p>
        </w:tc>
        <w:tc>
          <w:tcPr>
            <w:tcW w:w="1797" w:type="dxa"/>
            <w:shd w:val="clear" w:color="auto" w:fill="auto"/>
            <w:vAlign w:val="center"/>
          </w:tcPr>
          <w:p w:rsidR="003061E4" w:rsidRPr="00F13D02" w:rsidRDefault="003061E4" w:rsidP="003061E4">
            <w:pPr>
              <w:rPr>
                <w:color w:val="595959"/>
              </w:rPr>
            </w:pPr>
            <w:r w:rsidRPr="00F13D02">
              <w:rPr>
                <w:color w:val="595959"/>
              </w:rPr>
              <w:t>517,736</w:t>
            </w:r>
          </w:p>
        </w:tc>
        <w:tc>
          <w:tcPr>
            <w:tcW w:w="1541" w:type="dxa"/>
            <w:shd w:val="clear" w:color="auto" w:fill="auto"/>
            <w:vAlign w:val="center"/>
          </w:tcPr>
          <w:p w:rsidR="003061E4" w:rsidRPr="00F13D02" w:rsidRDefault="003061E4" w:rsidP="003061E4">
            <w:pPr>
              <w:rPr>
                <w:color w:val="595959"/>
              </w:rPr>
            </w:pPr>
            <w:r w:rsidRPr="00F13D02">
              <w:rPr>
                <w:color w:val="595959"/>
              </w:rPr>
              <w:t>809</w:t>
            </w:r>
          </w:p>
        </w:tc>
        <w:tc>
          <w:tcPr>
            <w:tcW w:w="1694" w:type="dxa"/>
            <w:shd w:val="clear" w:color="auto" w:fill="auto"/>
            <w:vAlign w:val="center"/>
          </w:tcPr>
          <w:p w:rsidR="003061E4" w:rsidRPr="00F13D02" w:rsidRDefault="003061E4" w:rsidP="003061E4">
            <w:pPr>
              <w:rPr>
                <w:bCs/>
                <w:color w:val="595959"/>
              </w:rPr>
            </w:pPr>
            <w:r w:rsidRPr="00F13D02">
              <w:rPr>
                <w:bCs/>
                <w:color w:val="595959"/>
              </w:rPr>
              <w:t>40.9</w:t>
            </w:r>
          </w:p>
        </w:tc>
      </w:tr>
      <w:tr w:rsidR="003061E4" w:rsidRPr="00AD47DC" w:rsidTr="003061E4">
        <w:trPr>
          <w:trHeight w:val="62"/>
        </w:trPr>
        <w:tc>
          <w:tcPr>
            <w:tcW w:w="3526" w:type="dxa"/>
            <w:shd w:val="clear" w:color="auto" w:fill="auto"/>
            <w:vAlign w:val="center"/>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National Forest</w:t>
            </w:r>
          </w:p>
          <w:p w:rsidR="003061E4" w:rsidRPr="00F13D02" w:rsidRDefault="003061E4" w:rsidP="003061E4">
            <w:pPr>
              <w:rPr>
                <w:color w:val="595959"/>
              </w:rPr>
            </w:pPr>
          </w:p>
        </w:tc>
        <w:tc>
          <w:tcPr>
            <w:tcW w:w="1797" w:type="dxa"/>
            <w:shd w:val="clear" w:color="auto" w:fill="auto"/>
            <w:vAlign w:val="center"/>
          </w:tcPr>
          <w:p w:rsidR="003061E4" w:rsidRPr="00F13D02" w:rsidRDefault="003061E4" w:rsidP="003061E4">
            <w:pPr>
              <w:rPr>
                <w:color w:val="595959"/>
              </w:rPr>
            </w:pPr>
            <w:r w:rsidRPr="00F13D02">
              <w:rPr>
                <w:color w:val="595959"/>
              </w:rPr>
              <w:t>376,420</w:t>
            </w:r>
          </w:p>
        </w:tc>
        <w:tc>
          <w:tcPr>
            <w:tcW w:w="1541" w:type="dxa"/>
            <w:shd w:val="clear" w:color="auto" w:fill="auto"/>
            <w:vAlign w:val="center"/>
          </w:tcPr>
          <w:p w:rsidR="003061E4" w:rsidRPr="00F13D02" w:rsidRDefault="003061E4" w:rsidP="003061E4">
            <w:pPr>
              <w:rPr>
                <w:color w:val="595959"/>
              </w:rPr>
            </w:pPr>
            <w:r w:rsidRPr="00F13D02">
              <w:rPr>
                <w:color w:val="595959"/>
              </w:rPr>
              <w:t>588</w:t>
            </w:r>
          </w:p>
        </w:tc>
        <w:tc>
          <w:tcPr>
            <w:tcW w:w="1694" w:type="dxa"/>
            <w:shd w:val="clear" w:color="auto" w:fill="auto"/>
            <w:vAlign w:val="center"/>
          </w:tcPr>
          <w:p w:rsidR="003061E4" w:rsidRPr="00F13D02" w:rsidRDefault="003061E4" w:rsidP="003061E4">
            <w:pPr>
              <w:rPr>
                <w:bCs/>
                <w:color w:val="595959"/>
              </w:rPr>
            </w:pPr>
            <w:r w:rsidRPr="00F13D02">
              <w:rPr>
                <w:bCs/>
                <w:color w:val="595959"/>
              </w:rPr>
              <w:t>29.7</w:t>
            </w:r>
          </w:p>
        </w:tc>
      </w:tr>
      <w:tr w:rsidR="003061E4" w:rsidRPr="00AD47DC" w:rsidTr="003061E4">
        <w:trPr>
          <w:trHeight w:val="265"/>
        </w:trPr>
        <w:tc>
          <w:tcPr>
            <w:tcW w:w="3526" w:type="dxa"/>
            <w:shd w:val="clear" w:color="auto" w:fill="auto"/>
            <w:vAlign w:val="center"/>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National Parks</w:t>
            </w:r>
          </w:p>
          <w:p w:rsidR="003061E4" w:rsidRPr="00F13D02" w:rsidRDefault="003061E4" w:rsidP="003061E4">
            <w:pPr>
              <w:rPr>
                <w:color w:val="595959"/>
              </w:rPr>
            </w:pPr>
          </w:p>
        </w:tc>
        <w:tc>
          <w:tcPr>
            <w:tcW w:w="1797" w:type="dxa"/>
            <w:shd w:val="clear" w:color="auto" w:fill="auto"/>
            <w:vAlign w:val="center"/>
          </w:tcPr>
          <w:p w:rsidR="003061E4" w:rsidRPr="00F13D02" w:rsidRDefault="003061E4" w:rsidP="003061E4">
            <w:pPr>
              <w:rPr>
                <w:color w:val="595959"/>
              </w:rPr>
            </w:pPr>
            <w:r w:rsidRPr="00F13D02">
              <w:rPr>
                <w:color w:val="595959"/>
              </w:rPr>
              <w:t>166,285</w:t>
            </w:r>
          </w:p>
        </w:tc>
        <w:tc>
          <w:tcPr>
            <w:tcW w:w="1541" w:type="dxa"/>
            <w:shd w:val="clear" w:color="auto" w:fill="auto"/>
            <w:vAlign w:val="center"/>
          </w:tcPr>
          <w:p w:rsidR="003061E4" w:rsidRPr="00F13D02" w:rsidRDefault="003061E4" w:rsidP="003061E4">
            <w:pPr>
              <w:rPr>
                <w:color w:val="595959"/>
              </w:rPr>
            </w:pPr>
            <w:r w:rsidRPr="00F13D02">
              <w:rPr>
                <w:color w:val="595959"/>
              </w:rPr>
              <w:t>260</w:t>
            </w:r>
          </w:p>
        </w:tc>
        <w:tc>
          <w:tcPr>
            <w:tcW w:w="1694" w:type="dxa"/>
            <w:shd w:val="clear" w:color="auto" w:fill="auto"/>
            <w:vAlign w:val="center"/>
          </w:tcPr>
          <w:p w:rsidR="003061E4" w:rsidRPr="00F13D02" w:rsidRDefault="003061E4" w:rsidP="003061E4">
            <w:pPr>
              <w:rPr>
                <w:bCs/>
                <w:color w:val="595959"/>
              </w:rPr>
            </w:pPr>
            <w:r w:rsidRPr="00F13D02">
              <w:rPr>
                <w:bCs/>
                <w:color w:val="595959"/>
              </w:rPr>
              <w:t>13.1</w:t>
            </w:r>
          </w:p>
        </w:tc>
      </w:tr>
      <w:tr w:rsidR="003061E4" w:rsidRPr="00AD47DC" w:rsidTr="003061E4">
        <w:trPr>
          <w:trHeight w:val="265"/>
        </w:trPr>
        <w:tc>
          <w:tcPr>
            <w:tcW w:w="3526" w:type="dxa"/>
            <w:shd w:val="clear" w:color="auto" w:fill="auto"/>
            <w:vAlign w:val="center"/>
          </w:tcPr>
          <w:p w:rsidR="003061E4" w:rsidRPr="00F13D02" w:rsidRDefault="003061E4" w:rsidP="003061E4">
            <w:pPr>
              <w:rPr>
                <w:color w:val="595959"/>
              </w:rPr>
            </w:pPr>
          </w:p>
          <w:p w:rsidR="003061E4" w:rsidRPr="00F13D02" w:rsidRDefault="003061E4" w:rsidP="003061E4">
            <w:pPr>
              <w:rPr>
                <w:color w:val="595959"/>
              </w:rPr>
            </w:pPr>
            <w:r w:rsidRPr="00F13D02">
              <w:rPr>
                <w:color w:val="595959"/>
              </w:rPr>
              <w:t>State Trust Land</w:t>
            </w:r>
          </w:p>
          <w:p w:rsidR="003061E4" w:rsidRPr="00F13D02" w:rsidRDefault="003061E4" w:rsidP="003061E4">
            <w:pPr>
              <w:rPr>
                <w:color w:val="595959"/>
              </w:rPr>
            </w:pPr>
          </w:p>
        </w:tc>
        <w:tc>
          <w:tcPr>
            <w:tcW w:w="1797" w:type="dxa"/>
            <w:shd w:val="clear" w:color="auto" w:fill="auto"/>
            <w:vAlign w:val="center"/>
          </w:tcPr>
          <w:p w:rsidR="003061E4" w:rsidRPr="00F13D02" w:rsidRDefault="003061E4" w:rsidP="003061E4">
            <w:pPr>
              <w:rPr>
                <w:color w:val="595959"/>
              </w:rPr>
            </w:pPr>
            <w:r w:rsidRPr="00F13D02">
              <w:rPr>
                <w:color w:val="595959"/>
              </w:rPr>
              <w:t>140,651</w:t>
            </w:r>
          </w:p>
        </w:tc>
        <w:tc>
          <w:tcPr>
            <w:tcW w:w="1541" w:type="dxa"/>
            <w:shd w:val="clear" w:color="auto" w:fill="auto"/>
            <w:vAlign w:val="center"/>
          </w:tcPr>
          <w:p w:rsidR="003061E4" w:rsidRPr="00F13D02" w:rsidRDefault="003061E4" w:rsidP="003061E4">
            <w:pPr>
              <w:rPr>
                <w:color w:val="595959"/>
              </w:rPr>
            </w:pPr>
            <w:r w:rsidRPr="00F13D02">
              <w:rPr>
                <w:color w:val="595959"/>
              </w:rPr>
              <w:t>220</w:t>
            </w:r>
          </w:p>
        </w:tc>
        <w:tc>
          <w:tcPr>
            <w:tcW w:w="1694" w:type="dxa"/>
            <w:shd w:val="clear" w:color="auto" w:fill="auto"/>
            <w:vAlign w:val="center"/>
          </w:tcPr>
          <w:p w:rsidR="003061E4" w:rsidRPr="00F13D02" w:rsidRDefault="003061E4" w:rsidP="003061E4">
            <w:pPr>
              <w:rPr>
                <w:bCs/>
                <w:color w:val="595959"/>
              </w:rPr>
            </w:pPr>
            <w:r w:rsidRPr="00F13D02">
              <w:rPr>
                <w:bCs/>
                <w:color w:val="595959"/>
              </w:rPr>
              <w:t>11.1</w:t>
            </w:r>
          </w:p>
        </w:tc>
      </w:tr>
      <w:tr w:rsidR="003061E4" w:rsidRPr="00AD47DC" w:rsidTr="003061E4">
        <w:trPr>
          <w:trHeight w:val="265"/>
        </w:trPr>
        <w:tc>
          <w:tcPr>
            <w:tcW w:w="3526" w:type="dxa"/>
            <w:shd w:val="clear" w:color="auto" w:fill="auto"/>
            <w:vAlign w:val="center"/>
          </w:tcPr>
          <w:p w:rsidR="003061E4" w:rsidRPr="00F13D02" w:rsidRDefault="003061E4" w:rsidP="003061E4">
            <w:pPr>
              <w:tabs>
                <w:tab w:val="left" w:pos="1110"/>
              </w:tabs>
              <w:rPr>
                <w:color w:val="595959"/>
              </w:rPr>
            </w:pPr>
          </w:p>
          <w:p w:rsidR="003061E4" w:rsidRPr="00F13D02" w:rsidRDefault="003061E4" w:rsidP="003061E4">
            <w:pPr>
              <w:tabs>
                <w:tab w:val="left" w:pos="1110"/>
              </w:tabs>
              <w:rPr>
                <w:color w:val="595959"/>
              </w:rPr>
            </w:pPr>
            <w:r w:rsidRPr="00F13D02">
              <w:rPr>
                <w:color w:val="595959"/>
              </w:rPr>
              <w:t>Private</w:t>
            </w:r>
          </w:p>
          <w:p w:rsidR="003061E4" w:rsidRPr="00F13D02" w:rsidRDefault="003061E4" w:rsidP="003061E4">
            <w:pPr>
              <w:tabs>
                <w:tab w:val="left" w:pos="1110"/>
              </w:tabs>
              <w:rPr>
                <w:color w:val="595959"/>
              </w:rPr>
            </w:pPr>
          </w:p>
        </w:tc>
        <w:tc>
          <w:tcPr>
            <w:tcW w:w="1797" w:type="dxa"/>
            <w:shd w:val="clear" w:color="auto" w:fill="auto"/>
            <w:vAlign w:val="center"/>
          </w:tcPr>
          <w:p w:rsidR="003061E4" w:rsidRPr="00F13D02" w:rsidRDefault="003061E4" w:rsidP="003061E4">
            <w:pPr>
              <w:rPr>
                <w:color w:val="595959"/>
              </w:rPr>
            </w:pPr>
            <w:r w:rsidRPr="00F13D02">
              <w:rPr>
                <w:color w:val="595959"/>
              </w:rPr>
              <w:t>64,415</w:t>
            </w:r>
          </w:p>
        </w:tc>
        <w:tc>
          <w:tcPr>
            <w:tcW w:w="1541" w:type="dxa"/>
            <w:shd w:val="clear" w:color="auto" w:fill="auto"/>
            <w:vAlign w:val="center"/>
          </w:tcPr>
          <w:p w:rsidR="003061E4" w:rsidRPr="00F13D02" w:rsidRDefault="003061E4" w:rsidP="003061E4">
            <w:pPr>
              <w:rPr>
                <w:color w:val="595959"/>
              </w:rPr>
            </w:pPr>
            <w:r w:rsidRPr="00F13D02">
              <w:rPr>
                <w:color w:val="595959"/>
              </w:rPr>
              <w:t>101</w:t>
            </w:r>
          </w:p>
        </w:tc>
        <w:tc>
          <w:tcPr>
            <w:tcW w:w="1694" w:type="dxa"/>
            <w:shd w:val="clear" w:color="auto" w:fill="auto"/>
            <w:vAlign w:val="center"/>
          </w:tcPr>
          <w:p w:rsidR="003061E4" w:rsidRPr="00F13D02" w:rsidRDefault="003061E4" w:rsidP="003061E4">
            <w:pPr>
              <w:rPr>
                <w:bCs/>
                <w:color w:val="595959"/>
              </w:rPr>
            </w:pPr>
            <w:r w:rsidRPr="00F13D02">
              <w:rPr>
                <w:bCs/>
                <w:color w:val="595959"/>
              </w:rPr>
              <w:t>5.1</w:t>
            </w:r>
          </w:p>
        </w:tc>
      </w:tr>
      <w:tr w:rsidR="003061E4" w:rsidRPr="00AD47DC" w:rsidTr="003061E4">
        <w:trPr>
          <w:trHeight w:val="265"/>
        </w:trPr>
        <w:tc>
          <w:tcPr>
            <w:tcW w:w="3526" w:type="dxa"/>
            <w:shd w:val="clear" w:color="auto" w:fill="auto"/>
            <w:vAlign w:val="center"/>
          </w:tcPr>
          <w:p w:rsidR="003061E4" w:rsidRPr="00F13D02" w:rsidRDefault="003061E4" w:rsidP="003061E4">
            <w:pPr>
              <w:tabs>
                <w:tab w:val="left" w:pos="1110"/>
              </w:tabs>
              <w:rPr>
                <w:color w:val="595959"/>
              </w:rPr>
            </w:pPr>
          </w:p>
          <w:p w:rsidR="003061E4" w:rsidRPr="00F13D02" w:rsidRDefault="003061E4" w:rsidP="003061E4">
            <w:pPr>
              <w:tabs>
                <w:tab w:val="left" w:pos="1110"/>
              </w:tabs>
              <w:rPr>
                <w:color w:val="595959"/>
              </w:rPr>
            </w:pPr>
            <w:r w:rsidRPr="00F13D02">
              <w:rPr>
                <w:color w:val="595959"/>
              </w:rPr>
              <w:t>State Wildlife Area</w:t>
            </w:r>
          </w:p>
          <w:p w:rsidR="003061E4" w:rsidRPr="00F13D02" w:rsidRDefault="003061E4" w:rsidP="003061E4">
            <w:pPr>
              <w:tabs>
                <w:tab w:val="left" w:pos="1110"/>
              </w:tabs>
              <w:rPr>
                <w:color w:val="595959"/>
              </w:rPr>
            </w:pPr>
          </w:p>
        </w:tc>
        <w:tc>
          <w:tcPr>
            <w:tcW w:w="1797" w:type="dxa"/>
            <w:shd w:val="clear" w:color="auto" w:fill="auto"/>
            <w:vAlign w:val="center"/>
          </w:tcPr>
          <w:p w:rsidR="003061E4" w:rsidRPr="00F13D02" w:rsidRDefault="003061E4" w:rsidP="003061E4">
            <w:pPr>
              <w:rPr>
                <w:color w:val="595959"/>
              </w:rPr>
            </w:pPr>
            <w:r w:rsidRPr="00F13D02">
              <w:rPr>
                <w:color w:val="595959"/>
              </w:rPr>
              <w:t>775</w:t>
            </w:r>
          </w:p>
        </w:tc>
        <w:tc>
          <w:tcPr>
            <w:tcW w:w="1541" w:type="dxa"/>
            <w:shd w:val="clear" w:color="auto" w:fill="auto"/>
            <w:vAlign w:val="center"/>
          </w:tcPr>
          <w:p w:rsidR="003061E4" w:rsidRPr="00F13D02" w:rsidRDefault="003061E4" w:rsidP="003061E4">
            <w:pPr>
              <w:rPr>
                <w:color w:val="595959"/>
              </w:rPr>
            </w:pPr>
            <w:r w:rsidRPr="00F13D02">
              <w:rPr>
                <w:color w:val="595959"/>
              </w:rPr>
              <w:t>1.2</w:t>
            </w:r>
          </w:p>
        </w:tc>
        <w:tc>
          <w:tcPr>
            <w:tcW w:w="1694" w:type="dxa"/>
            <w:shd w:val="clear" w:color="auto" w:fill="auto"/>
            <w:vAlign w:val="center"/>
          </w:tcPr>
          <w:p w:rsidR="003061E4" w:rsidRPr="00F13D02" w:rsidRDefault="003061E4" w:rsidP="003061E4">
            <w:pPr>
              <w:rPr>
                <w:bCs/>
                <w:color w:val="595959"/>
              </w:rPr>
            </w:pPr>
            <w:r w:rsidRPr="00F13D02">
              <w:rPr>
                <w:bCs/>
                <w:color w:val="595959"/>
              </w:rPr>
              <w:t>0.1</w:t>
            </w:r>
          </w:p>
        </w:tc>
      </w:tr>
      <w:tr w:rsidR="003061E4" w:rsidRPr="00AD47DC" w:rsidTr="003061E4">
        <w:trPr>
          <w:trHeight w:val="447"/>
        </w:trPr>
        <w:tc>
          <w:tcPr>
            <w:tcW w:w="3526" w:type="dxa"/>
            <w:shd w:val="clear" w:color="auto" w:fill="00A1C6"/>
            <w:vAlign w:val="center"/>
          </w:tcPr>
          <w:p w:rsidR="003061E4" w:rsidRPr="00F13D02" w:rsidRDefault="003061E4" w:rsidP="003061E4">
            <w:pPr>
              <w:tabs>
                <w:tab w:val="left" w:pos="1110"/>
              </w:tabs>
              <w:rPr>
                <w:b/>
                <w:color w:val="FFFFFF" w:themeColor="background1"/>
              </w:rPr>
            </w:pPr>
            <w:r w:rsidRPr="00F13D02">
              <w:rPr>
                <w:b/>
                <w:color w:val="FFFFFF" w:themeColor="background1"/>
              </w:rPr>
              <w:t xml:space="preserve"> </w:t>
            </w:r>
          </w:p>
          <w:p w:rsidR="003061E4" w:rsidRPr="00F13D02" w:rsidRDefault="003061E4" w:rsidP="003061E4">
            <w:pPr>
              <w:tabs>
                <w:tab w:val="left" w:pos="1110"/>
              </w:tabs>
              <w:rPr>
                <w:b/>
                <w:color w:val="FFFFFF" w:themeColor="background1"/>
              </w:rPr>
            </w:pPr>
            <w:r w:rsidRPr="00F13D02">
              <w:rPr>
                <w:b/>
                <w:color w:val="FFFFFF" w:themeColor="background1"/>
              </w:rPr>
              <w:t>Total</w:t>
            </w:r>
          </w:p>
          <w:p w:rsidR="003061E4" w:rsidRPr="00F13D02" w:rsidRDefault="003061E4" w:rsidP="003061E4">
            <w:pPr>
              <w:tabs>
                <w:tab w:val="left" w:pos="1110"/>
              </w:tabs>
              <w:rPr>
                <w:b/>
                <w:color w:val="FFFFFF" w:themeColor="background1"/>
              </w:rPr>
            </w:pPr>
          </w:p>
        </w:tc>
        <w:tc>
          <w:tcPr>
            <w:tcW w:w="1797" w:type="dxa"/>
            <w:shd w:val="clear" w:color="auto" w:fill="00A1C6"/>
            <w:vAlign w:val="center"/>
          </w:tcPr>
          <w:p w:rsidR="003061E4" w:rsidRPr="00F13D02" w:rsidRDefault="003061E4" w:rsidP="003061E4">
            <w:pPr>
              <w:rPr>
                <w:b/>
                <w:color w:val="FFFFFF" w:themeColor="background1"/>
              </w:rPr>
            </w:pPr>
            <w:r w:rsidRPr="00F13D02">
              <w:rPr>
                <w:b/>
                <w:color w:val="FFFFFF" w:themeColor="background1"/>
              </w:rPr>
              <w:t>1,266,282</w:t>
            </w:r>
          </w:p>
        </w:tc>
        <w:tc>
          <w:tcPr>
            <w:tcW w:w="1541" w:type="dxa"/>
            <w:shd w:val="clear" w:color="auto" w:fill="00A1C6"/>
            <w:vAlign w:val="center"/>
          </w:tcPr>
          <w:p w:rsidR="003061E4" w:rsidRPr="00F13D02" w:rsidRDefault="003061E4" w:rsidP="003061E4">
            <w:pPr>
              <w:rPr>
                <w:b/>
                <w:color w:val="FFFFFF" w:themeColor="background1"/>
              </w:rPr>
            </w:pPr>
            <w:r w:rsidRPr="00F13D02">
              <w:rPr>
                <w:b/>
                <w:color w:val="FFFFFF" w:themeColor="background1"/>
              </w:rPr>
              <w:t>1,979.2</w:t>
            </w:r>
          </w:p>
        </w:tc>
        <w:tc>
          <w:tcPr>
            <w:tcW w:w="1694" w:type="dxa"/>
            <w:shd w:val="clear" w:color="auto" w:fill="00A1C6"/>
            <w:vAlign w:val="center"/>
          </w:tcPr>
          <w:p w:rsidR="003061E4" w:rsidRPr="00F13D02" w:rsidRDefault="003061E4" w:rsidP="003061E4">
            <w:pPr>
              <w:rPr>
                <w:b/>
                <w:bCs/>
                <w:color w:val="FFFFFF" w:themeColor="background1"/>
              </w:rPr>
            </w:pPr>
            <w:r w:rsidRPr="00F13D02">
              <w:rPr>
                <w:b/>
                <w:bCs/>
                <w:color w:val="FFFFFF" w:themeColor="background1"/>
              </w:rPr>
              <w:t>100</w:t>
            </w:r>
          </w:p>
        </w:tc>
      </w:tr>
    </w:tbl>
    <w:p w:rsidR="003061E4" w:rsidRDefault="003061E4" w:rsidP="003061E4">
      <w:pPr>
        <w:rPr>
          <w:noProof/>
        </w:rPr>
      </w:pPr>
    </w:p>
    <w:p w:rsidR="003061E4" w:rsidRDefault="003061E4" w:rsidP="003061E4">
      <w:pPr>
        <w:rPr>
          <w:noProof/>
        </w:rPr>
      </w:pPr>
    </w:p>
    <w:p w:rsidR="003061E4" w:rsidRDefault="003061E4" w:rsidP="003061E4">
      <w:pPr>
        <w:rPr>
          <w:noProof/>
        </w:rPr>
      </w:pPr>
    </w:p>
    <w:p w:rsidR="003061E4" w:rsidRDefault="003061E4" w:rsidP="003061E4">
      <w:pPr>
        <w:rPr>
          <w:noProof/>
        </w:rPr>
      </w:pPr>
    </w:p>
    <w:p w:rsidR="003061E4" w:rsidRPr="00AD47DC" w:rsidRDefault="003061E4" w:rsidP="003061E4">
      <w:r>
        <w:rPr>
          <w:noProof/>
        </w:rPr>
        <w:lastRenderedPageBreak/>
        <w:drawing>
          <wp:inline distT="0" distB="0" distL="0" distR="0" wp14:anchorId="4DF6C90A" wp14:editId="0F8B5EC6">
            <wp:extent cx="5247668" cy="3508744"/>
            <wp:effectExtent l="0" t="0" r="0" b="0"/>
            <wp:docPr id="65" name="Picture 65" descr="Fremont_River_land_ow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mont_River_land_own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47668" cy="3508744"/>
                    </a:xfrm>
                    <a:prstGeom prst="rect">
                      <a:avLst/>
                    </a:prstGeom>
                    <a:noFill/>
                    <a:ln>
                      <a:noFill/>
                    </a:ln>
                  </pic:spPr>
                </pic:pic>
              </a:graphicData>
            </a:graphic>
          </wp:inline>
        </w:drawing>
      </w:r>
    </w:p>
    <w:p w:rsidR="003061E4" w:rsidRDefault="003061E4" w:rsidP="003061E4">
      <w:pPr>
        <w:pStyle w:val="Caption"/>
        <w:rPr>
          <w:color w:val="595959"/>
        </w:rPr>
      </w:pPr>
      <w:bookmarkStart w:id="135" w:name="_Ref32501383"/>
      <w:bookmarkStart w:id="136" w:name="_Toc37263441"/>
    </w:p>
    <w:p w:rsidR="003061E4" w:rsidRDefault="003061E4" w:rsidP="003061E4">
      <w:pPr>
        <w:pStyle w:val="Caption"/>
        <w:rPr>
          <w:color w:val="595959"/>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7</w:t>
      </w:r>
      <w:r w:rsidRPr="00F13D02">
        <w:rPr>
          <w:noProof/>
          <w:color w:val="595959"/>
        </w:rPr>
        <w:fldChar w:fldCharType="end"/>
      </w:r>
      <w:bookmarkEnd w:id="135"/>
      <w:r w:rsidRPr="00F13D02">
        <w:rPr>
          <w:color w:val="595959"/>
        </w:rPr>
        <w:t>.</w:t>
      </w:r>
      <w:proofErr w:type="gramEnd"/>
      <w:r w:rsidRPr="00F13D02">
        <w:rPr>
          <w:color w:val="595959"/>
        </w:rPr>
        <w:t xml:space="preserve"> Land Ownership in the Fremont River Watershed</w:t>
      </w:r>
      <w:bookmarkEnd w:id="136"/>
    </w:p>
    <w:p w:rsidR="003061E4" w:rsidRPr="004E0FC8" w:rsidRDefault="003061E4" w:rsidP="003061E4"/>
    <w:p w:rsidR="003061E4" w:rsidRDefault="003061E4" w:rsidP="003061E4">
      <w:pPr>
        <w:pStyle w:val="Heading3"/>
        <w:rPr>
          <w:rStyle w:val="Strong"/>
          <w:b/>
          <w:bCs/>
          <w:color w:val="0B86A3"/>
        </w:rPr>
      </w:pPr>
      <w:bookmarkStart w:id="137" w:name="_Toc23149824"/>
      <w:bookmarkStart w:id="138" w:name="_Toc37263692"/>
      <w:bookmarkStart w:id="139" w:name="_Toc23149847"/>
      <w:bookmarkStart w:id="140" w:name="_Toc296696443"/>
      <w:bookmarkStart w:id="141" w:name="_Toc308427373"/>
      <w:bookmarkStart w:id="142" w:name="_Toc493852843"/>
      <w:bookmarkStart w:id="143" w:name="_Toc508804182"/>
    </w:p>
    <w:p w:rsidR="003061E4" w:rsidRPr="00676BC5" w:rsidRDefault="003061E4" w:rsidP="003061E4">
      <w:pPr>
        <w:pStyle w:val="Heading3"/>
        <w:rPr>
          <w:rStyle w:val="Strong"/>
          <w:b/>
          <w:bCs/>
        </w:rPr>
      </w:pPr>
      <w:r w:rsidRPr="00F13D02">
        <w:rPr>
          <w:rStyle w:val="Strong"/>
          <w:b/>
          <w:bCs/>
          <w:color w:val="0B86A3"/>
        </w:rPr>
        <w:t>3.3.2 Land Cover and Water Related Use</w:t>
      </w:r>
      <w:bookmarkEnd w:id="137"/>
      <w:bookmarkEnd w:id="138"/>
    </w:p>
    <w:p w:rsidR="003061E4" w:rsidRPr="00F13D02" w:rsidRDefault="003061E4" w:rsidP="003061E4">
      <w:pPr>
        <w:pStyle w:val="NoSpacing"/>
        <w:spacing w:line="276" w:lineRule="auto"/>
        <w:rPr>
          <w:color w:val="595959"/>
        </w:rPr>
      </w:pPr>
      <w:r w:rsidRPr="00F13D02">
        <w:rPr>
          <w:color w:val="595959"/>
        </w:rPr>
        <w:t xml:space="preserve">Land cover impacts the flow of water across the landscape and is an important parameter to consider when determining </w:t>
      </w:r>
      <w:r w:rsidRPr="00F13D02">
        <w:rPr>
          <w:i/>
          <w:color w:val="595959"/>
        </w:rPr>
        <w:t>E. coli</w:t>
      </w:r>
      <w:r w:rsidRPr="00F13D02">
        <w:rPr>
          <w:color w:val="595959"/>
        </w:rPr>
        <w:t xml:space="preserve"> loads to receiving </w:t>
      </w:r>
      <w:proofErr w:type="spellStart"/>
      <w:r w:rsidRPr="00F13D02">
        <w:rPr>
          <w:color w:val="595959"/>
        </w:rPr>
        <w:t>waterbodies</w:t>
      </w:r>
      <w:proofErr w:type="spellEnd"/>
      <w:r w:rsidRPr="00F13D02">
        <w:rPr>
          <w:color w:val="595959"/>
        </w:rPr>
        <w:t>. Generalized vegetation communities in the Fremont watershed are, in order</w:t>
      </w:r>
      <w:r>
        <w:rPr>
          <w:color w:val="595959"/>
        </w:rPr>
        <w:t>:</w:t>
      </w:r>
      <w:r w:rsidRPr="00F13D02">
        <w:rPr>
          <w:color w:val="595959"/>
        </w:rPr>
        <w:t xml:space="preserve"> high elevation to low include coniferous forests, sagebrush grasslands, </w:t>
      </w:r>
      <w:proofErr w:type="spellStart"/>
      <w:r w:rsidRPr="00F13D02">
        <w:rPr>
          <w:color w:val="595959"/>
        </w:rPr>
        <w:t>Pinyon</w:t>
      </w:r>
      <w:proofErr w:type="spellEnd"/>
      <w:r w:rsidRPr="00F13D02">
        <w:rPr>
          <w:color w:val="595959"/>
        </w:rPr>
        <w:t xml:space="preserve">-Juniper woodlands, </w:t>
      </w:r>
      <w:proofErr w:type="spellStart"/>
      <w:r w:rsidRPr="00F13D02">
        <w:rPr>
          <w:color w:val="595959"/>
        </w:rPr>
        <w:t>shadscale</w:t>
      </w:r>
      <w:proofErr w:type="spellEnd"/>
      <w:r w:rsidRPr="00F13D02">
        <w:rPr>
          <w:color w:val="595959"/>
        </w:rPr>
        <w:t xml:space="preserve"> deserts</w:t>
      </w:r>
      <w:r>
        <w:rPr>
          <w:color w:val="595959"/>
        </w:rPr>
        <w:t>,</w:t>
      </w:r>
      <w:r w:rsidRPr="00F13D02">
        <w:rPr>
          <w:color w:val="595959"/>
        </w:rPr>
        <w:t xml:space="preserve"> and greasewood flats (</w:t>
      </w:r>
      <w:r w:rsidRPr="00F13D02">
        <w:rPr>
          <w:color w:val="595959"/>
        </w:rPr>
        <w:fldChar w:fldCharType="begin"/>
      </w:r>
      <w:r w:rsidRPr="00F13D02">
        <w:rPr>
          <w:color w:val="595959"/>
        </w:rPr>
        <w:instrText xml:space="preserve"> REF _Ref32501576 \h </w:instrText>
      </w:r>
      <w:r w:rsidRPr="00F13D02">
        <w:rPr>
          <w:color w:val="595959"/>
        </w:rPr>
      </w:r>
      <w:r w:rsidRPr="00F13D02">
        <w:rPr>
          <w:color w:val="595959"/>
        </w:rPr>
        <w:fldChar w:fldCharType="separate"/>
      </w:r>
      <w:r w:rsidRPr="00F13D02">
        <w:rPr>
          <w:color w:val="595959"/>
        </w:rPr>
        <w:t xml:space="preserve">Table </w:t>
      </w:r>
      <w:r w:rsidRPr="00F13D02">
        <w:rPr>
          <w:noProof/>
          <w:color w:val="595959"/>
        </w:rPr>
        <w:t>7</w:t>
      </w:r>
      <w:r w:rsidRPr="00F13D02">
        <w:rPr>
          <w:color w:val="595959"/>
        </w:rPr>
        <w:fldChar w:fldCharType="end"/>
      </w:r>
      <w:r w:rsidRPr="00F13D02">
        <w:rPr>
          <w:color w:val="595959"/>
        </w:rPr>
        <w:t xml:space="preserve">, </w:t>
      </w:r>
      <w:r w:rsidRPr="00F13D02">
        <w:rPr>
          <w:color w:val="595959"/>
        </w:rPr>
        <w:fldChar w:fldCharType="begin"/>
      </w:r>
      <w:r w:rsidRPr="00F13D02">
        <w:rPr>
          <w:color w:val="595959"/>
        </w:rPr>
        <w:instrText xml:space="preserve"> REF _Ref32501595 \h </w:instrText>
      </w:r>
      <w:r w:rsidRPr="00F13D02">
        <w:rPr>
          <w:color w:val="595959"/>
        </w:rPr>
      </w:r>
      <w:r w:rsidRPr="00F13D02">
        <w:rPr>
          <w:color w:val="595959"/>
        </w:rPr>
        <w:fldChar w:fldCharType="separate"/>
      </w:r>
      <w:r w:rsidRPr="00F13D02">
        <w:rPr>
          <w:color w:val="595959"/>
        </w:rPr>
        <w:t xml:space="preserve">Figure </w:t>
      </w:r>
      <w:r w:rsidRPr="00F13D02">
        <w:rPr>
          <w:noProof/>
          <w:color w:val="595959"/>
        </w:rPr>
        <w:t>8</w:t>
      </w:r>
      <w:r w:rsidRPr="00F13D02">
        <w:rPr>
          <w:color w:val="595959"/>
        </w:rPr>
        <w:fldChar w:fldCharType="end"/>
      </w:r>
      <w:r w:rsidRPr="00F13D02">
        <w:rPr>
          <w:color w:val="595959"/>
        </w:rPr>
        <w:t>).</w:t>
      </w:r>
    </w:p>
    <w:p w:rsidR="003061E4" w:rsidRPr="00F13D02" w:rsidRDefault="003061E4" w:rsidP="003061E4">
      <w:pPr>
        <w:pStyle w:val="NoSpacing"/>
        <w:spacing w:line="276" w:lineRule="auto"/>
        <w:rPr>
          <w:color w:val="595959"/>
        </w:rPr>
      </w:pPr>
    </w:p>
    <w:p w:rsidR="003061E4" w:rsidRPr="00F13D02" w:rsidRDefault="003061E4" w:rsidP="003061E4">
      <w:pPr>
        <w:pStyle w:val="NoSpacing"/>
        <w:spacing w:line="276" w:lineRule="auto"/>
        <w:rPr>
          <w:color w:val="595959"/>
        </w:rPr>
      </w:pPr>
      <w:r w:rsidRPr="00F13D02">
        <w:rPr>
          <w:color w:val="595959"/>
        </w:rPr>
        <w:t>Vegetation at the lower elevations within the Fremont watershed includes cottonwood trees, salt cedar</w:t>
      </w:r>
      <w:r>
        <w:rPr>
          <w:color w:val="595959"/>
        </w:rPr>
        <w:t>,</w:t>
      </w:r>
      <w:r w:rsidRPr="00F13D02">
        <w:rPr>
          <w:color w:val="595959"/>
        </w:rPr>
        <w:t xml:space="preserve"> and numerous shrubs such as sagebrush, greasewood, willows, and wild rose. Higher in the mountain canyons, the streams are lined with willow, alder, and thickets of rose. The dominant land cover types are desert shrubs, juniper</w:t>
      </w:r>
      <w:r>
        <w:rPr>
          <w:color w:val="595959"/>
        </w:rPr>
        <w:t>,</w:t>
      </w:r>
      <w:r w:rsidRPr="00F13D02">
        <w:rPr>
          <w:color w:val="595959"/>
        </w:rPr>
        <w:t xml:space="preserve"> and sagebrush. (USDA, 2019)</w:t>
      </w:r>
    </w:p>
    <w:p w:rsidR="003061E4" w:rsidRPr="00F13D02" w:rsidRDefault="003061E4" w:rsidP="003061E4">
      <w:pPr>
        <w:pStyle w:val="NoSpacing"/>
        <w:spacing w:line="276" w:lineRule="auto"/>
        <w:rPr>
          <w:color w:val="595959"/>
        </w:rPr>
      </w:pPr>
    </w:p>
    <w:p w:rsidR="003061E4" w:rsidRDefault="003061E4" w:rsidP="003061E4">
      <w:pPr>
        <w:pStyle w:val="NoSpacing"/>
        <w:spacing w:line="276" w:lineRule="auto"/>
        <w:rPr>
          <w:color w:val="595959"/>
        </w:rPr>
      </w:pPr>
      <w:r w:rsidRPr="00F13D02">
        <w:rPr>
          <w:color w:val="595959"/>
        </w:rPr>
        <w:t xml:space="preserve">Water-related land use is predominately associated with irrigation of alfalfa and grass hay. Most irrigation occurs in the Rabbit Valley area from Loa downstream to Torrey and has been upgraded to sprinklers. Historic fruit orchards are flood irrigated in Capitol Reef National Park. In some areas throughout the watershed irrigation, return </w:t>
      </w:r>
      <w:proofErr w:type="gramStart"/>
      <w:r w:rsidRPr="00F13D02">
        <w:rPr>
          <w:color w:val="595959"/>
        </w:rPr>
        <w:t>flows</w:t>
      </w:r>
      <w:proofErr w:type="gramEnd"/>
      <w:r w:rsidRPr="00F13D02">
        <w:rPr>
          <w:color w:val="595959"/>
        </w:rPr>
        <w:t xml:space="preserve"> spill back into the river. This water has the potential to carry fecal pathogens, including </w:t>
      </w:r>
      <w:r w:rsidRPr="00F13D02">
        <w:rPr>
          <w:i/>
          <w:color w:val="595959"/>
        </w:rPr>
        <w:t>E. coli</w:t>
      </w:r>
      <w:r w:rsidRPr="00F13D02">
        <w:rPr>
          <w:color w:val="595959"/>
        </w:rPr>
        <w:t xml:space="preserve">, picked up via overland flow. </w:t>
      </w:r>
    </w:p>
    <w:p w:rsidR="003061E4" w:rsidRPr="00F13D02" w:rsidRDefault="003061E4" w:rsidP="003061E4">
      <w:pPr>
        <w:pStyle w:val="Caption"/>
        <w:rPr>
          <w:color w:val="595959"/>
        </w:rPr>
      </w:pPr>
      <w:bookmarkStart w:id="144" w:name="_Ref32501576"/>
      <w:bookmarkStart w:id="145" w:name="_Toc37263417"/>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7</w:t>
      </w:r>
      <w:r w:rsidRPr="00F13D02">
        <w:rPr>
          <w:noProof/>
          <w:color w:val="595959"/>
        </w:rPr>
        <w:fldChar w:fldCharType="end"/>
      </w:r>
      <w:bookmarkEnd w:id="144"/>
      <w:r w:rsidRPr="00F13D02">
        <w:rPr>
          <w:color w:val="595959"/>
        </w:rPr>
        <w:t>.</w:t>
      </w:r>
      <w:proofErr w:type="gramEnd"/>
      <w:r w:rsidRPr="00F13D02">
        <w:rPr>
          <w:color w:val="595959"/>
        </w:rPr>
        <w:t xml:space="preserve"> Dominant land use and cover throughout the Fremont River watershed</w:t>
      </w:r>
      <w:bookmarkEnd w:id="145"/>
    </w:p>
    <w:p w:rsidR="003061E4" w:rsidRDefault="003061E4" w:rsidP="003061E4">
      <w:pPr>
        <w:pStyle w:val="NoSpacing"/>
        <w:rPr>
          <w:sz w:val="20"/>
          <w:szCs w:val="20"/>
        </w:rPr>
      </w:pPr>
      <w:r>
        <w:fldChar w:fldCharType="begin"/>
      </w:r>
      <w:r>
        <w:instrText xml:space="preserve"> LINK Excel.Sheet.12 "\\\\CBWFP2\\EDO\\EQDATA\\WQ\\WPS\\TMDL Files\\Fremont River\\Data\\Land_Use_Land_Cover_Sum.xlsx" "Sum_Land Use Land Cover!R1C1:R14C5" \a \f 5 \h  \* MERGEFORMAT </w:instrText>
      </w:r>
      <w:r>
        <w:fldChar w:fldCharType="separate"/>
      </w:r>
    </w:p>
    <w:tbl>
      <w:tblPr>
        <w:tblW w:w="8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3330"/>
        <w:gridCol w:w="1173"/>
      </w:tblGrid>
      <w:tr w:rsidR="003061E4" w:rsidRPr="00D378E5" w:rsidTr="003061E4">
        <w:trPr>
          <w:trHeight w:val="300"/>
        </w:trPr>
        <w:tc>
          <w:tcPr>
            <w:tcW w:w="3798" w:type="dxa"/>
            <w:shd w:val="clear" w:color="auto" w:fill="00A1C6"/>
            <w:noWrap/>
          </w:tcPr>
          <w:p w:rsidR="003061E4" w:rsidRPr="00F13D02" w:rsidRDefault="003061E4" w:rsidP="003061E4">
            <w:pPr>
              <w:pStyle w:val="NoSpacing"/>
              <w:jc w:val="center"/>
              <w:rPr>
                <w:b/>
                <w:color w:val="FFFFFF" w:themeColor="background1"/>
              </w:rPr>
            </w:pPr>
          </w:p>
          <w:p w:rsidR="003061E4" w:rsidRPr="00F13D02" w:rsidRDefault="003061E4" w:rsidP="003061E4">
            <w:pPr>
              <w:pStyle w:val="NoSpacing"/>
              <w:jc w:val="center"/>
              <w:rPr>
                <w:b/>
                <w:color w:val="FFFFFF" w:themeColor="background1"/>
              </w:rPr>
            </w:pPr>
            <w:r w:rsidRPr="00F13D02">
              <w:rPr>
                <w:b/>
                <w:color w:val="FFFFFF" w:themeColor="background1"/>
              </w:rPr>
              <w:t>Land Cover</w:t>
            </w:r>
          </w:p>
          <w:p w:rsidR="003061E4" w:rsidRPr="00F13D02" w:rsidRDefault="003061E4" w:rsidP="003061E4">
            <w:pPr>
              <w:pStyle w:val="NoSpacing"/>
              <w:jc w:val="center"/>
              <w:rPr>
                <w:b/>
                <w:color w:val="FFFFFF" w:themeColor="background1"/>
              </w:rPr>
            </w:pPr>
          </w:p>
        </w:tc>
        <w:tc>
          <w:tcPr>
            <w:tcW w:w="3330" w:type="dxa"/>
            <w:shd w:val="clear" w:color="auto" w:fill="00A1C6"/>
            <w:noWrap/>
          </w:tcPr>
          <w:p w:rsidR="003061E4" w:rsidRPr="00F13D02" w:rsidRDefault="003061E4" w:rsidP="003061E4">
            <w:pPr>
              <w:pStyle w:val="NoSpacing"/>
              <w:jc w:val="center"/>
              <w:rPr>
                <w:b/>
                <w:color w:val="FFFFFF" w:themeColor="background1"/>
              </w:rPr>
            </w:pPr>
          </w:p>
          <w:p w:rsidR="003061E4" w:rsidRPr="00F13D02" w:rsidRDefault="003061E4" w:rsidP="003061E4">
            <w:pPr>
              <w:pStyle w:val="NoSpacing"/>
              <w:jc w:val="center"/>
              <w:rPr>
                <w:b/>
                <w:color w:val="FFFFFF" w:themeColor="background1"/>
              </w:rPr>
            </w:pPr>
            <w:r w:rsidRPr="00F13D02">
              <w:rPr>
                <w:b/>
                <w:color w:val="FFFFFF" w:themeColor="background1"/>
              </w:rPr>
              <w:t>Acres</w:t>
            </w:r>
          </w:p>
        </w:tc>
        <w:tc>
          <w:tcPr>
            <w:tcW w:w="1173" w:type="dxa"/>
            <w:shd w:val="clear" w:color="auto" w:fill="00A1C6"/>
            <w:noWrap/>
          </w:tcPr>
          <w:p w:rsidR="003061E4" w:rsidRPr="00F13D02" w:rsidRDefault="003061E4" w:rsidP="003061E4">
            <w:pPr>
              <w:pStyle w:val="NoSpacing"/>
              <w:jc w:val="center"/>
              <w:rPr>
                <w:b/>
                <w:color w:val="FFFFFF" w:themeColor="background1"/>
              </w:rPr>
            </w:pPr>
          </w:p>
          <w:p w:rsidR="003061E4" w:rsidRPr="00F13D02" w:rsidRDefault="003061E4" w:rsidP="003061E4">
            <w:pPr>
              <w:pStyle w:val="NoSpacing"/>
              <w:jc w:val="center"/>
              <w:rPr>
                <w:b/>
                <w:color w:val="FFFFFF" w:themeColor="background1"/>
              </w:rPr>
            </w:pPr>
            <w:r w:rsidRPr="00F13D02">
              <w:rPr>
                <w:b/>
                <w:color w:val="FFFFFF" w:themeColor="background1"/>
              </w:rPr>
              <w:t>Percent</w:t>
            </w:r>
          </w:p>
        </w:tc>
      </w:tr>
      <w:tr w:rsidR="003061E4" w:rsidRPr="00D378E5" w:rsidTr="003061E4">
        <w:trPr>
          <w:trHeight w:val="300"/>
        </w:trPr>
        <w:tc>
          <w:tcPr>
            <w:tcW w:w="3798" w:type="dxa"/>
            <w:shd w:val="clear" w:color="auto" w:fill="auto"/>
            <w:noWrap/>
          </w:tcPr>
          <w:p w:rsidR="003061E4" w:rsidRPr="00812708" w:rsidRDefault="003061E4" w:rsidP="003061E4">
            <w:pPr>
              <w:pStyle w:val="NoSpacing"/>
            </w:pPr>
          </w:p>
          <w:p w:rsidR="003061E4" w:rsidRPr="00812708" w:rsidRDefault="003061E4" w:rsidP="003061E4">
            <w:pPr>
              <w:pStyle w:val="NoSpacing"/>
            </w:pPr>
            <w:proofErr w:type="spellStart"/>
            <w:r>
              <w:t>Pinyon</w:t>
            </w:r>
            <w:proofErr w:type="spellEnd"/>
            <w:r>
              <w:t>-</w:t>
            </w:r>
            <w:r w:rsidRPr="00812708">
              <w:t>Juniper</w:t>
            </w:r>
          </w:p>
          <w:p w:rsidR="003061E4" w:rsidRPr="00812708" w:rsidRDefault="003061E4" w:rsidP="003061E4">
            <w:pPr>
              <w:pStyle w:val="NoSpacing"/>
            </w:pPr>
          </w:p>
        </w:tc>
        <w:tc>
          <w:tcPr>
            <w:tcW w:w="3330" w:type="dxa"/>
            <w:shd w:val="clear" w:color="auto" w:fill="auto"/>
            <w:noWrap/>
          </w:tcPr>
          <w:p w:rsidR="003061E4" w:rsidRPr="00812708" w:rsidRDefault="003061E4" w:rsidP="003061E4">
            <w:pPr>
              <w:pStyle w:val="NoSpacing"/>
            </w:pPr>
          </w:p>
          <w:p w:rsidR="003061E4" w:rsidRPr="00812708" w:rsidRDefault="003061E4" w:rsidP="003061E4">
            <w:pPr>
              <w:pStyle w:val="NoSpacing"/>
            </w:pPr>
            <w:r w:rsidRPr="00812708">
              <w:t>320,106</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25.4</w:t>
            </w:r>
          </w:p>
        </w:tc>
      </w:tr>
      <w:tr w:rsidR="003061E4" w:rsidRPr="00812708" w:rsidTr="003061E4">
        <w:trPr>
          <w:trHeight w:val="300"/>
        </w:trPr>
        <w:tc>
          <w:tcPr>
            <w:tcW w:w="3798" w:type="dxa"/>
            <w:shd w:val="clear" w:color="auto" w:fill="auto"/>
            <w:noWrap/>
          </w:tcPr>
          <w:p w:rsidR="003061E4" w:rsidRPr="00812708" w:rsidRDefault="003061E4" w:rsidP="003061E4">
            <w:pPr>
              <w:pStyle w:val="NoSpacing"/>
            </w:pPr>
          </w:p>
          <w:p w:rsidR="003061E4" w:rsidRPr="00812708" w:rsidRDefault="003061E4" w:rsidP="003061E4">
            <w:pPr>
              <w:pStyle w:val="NoSpacing"/>
            </w:pPr>
            <w:r w:rsidRPr="00812708">
              <w:t>Desert shrub</w:t>
            </w:r>
          </w:p>
          <w:p w:rsidR="003061E4" w:rsidRPr="00812708" w:rsidRDefault="003061E4" w:rsidP="003061E4">
            <w:pPr>
              <w:pStyle w:val="NoSpacing"/>
            </w:pPr>
          </w:p>
        </w:tc>
        <w:tc>
          <w:tcPr>
            <w:tcW w:w="3330" w:type="dxa"/>
            <w:shd w:val="clear" w:color="auto" w:fill="auto"/>
            <w:noWrap/>
          </w:tcPr>
          <w:p w:rsidR="003061E4" w:rsidRDefault="003061E4" w:rsidP="003061E4">
            <w:pPr>
              <w:pStyle w:val="NoSpacing"/>
            </w:pPr>
          </w:p>
          <w:p w:rsidR="003061E4" w:rsidRPr="00812708" w:rsidRDefault="003061E4" w:rsidP="003061E4">
            <w:pPr>
              <w:pStyle w:val="NoSpacing"/>
            </w:pPr>
            <w:r w:rsidRPr="00812708">
              <w:t>284,647</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22.6</w:t>
            </w:r>
          </w:p>
        </w:tc>
      </w:tr>
      <w:tr w:rsidR="003061E4" w:rsidRPr="00D378E5" w:rsidTr="003061E4">
        <w:trPr>
          <w:trHeight w:val="300"/>
        </w:trPr>
        <w:tc>
          <w:tcPr>
            <w:tcW w:w="3798" w:type="dxa"/>
            <w:shd w:val="clear" w:color="auto" w:fill="auto"/>
            <w:noWrap/>
          </w:tcPr>
          <w:p w:rsidR="003061E4" w:rsidRPr="00812708" w:rsidRDefault="003061E4" w:rsidP="003061E4">
            <w:pPr>
              <w:pStyle w:val="NoSpacing"/>
            </w:pPr>
          </w:p>
          <w:p w:rsidR="003061E4" w:rsidRPr="00812708" w:rsidRDefault="003061E4" w:rsidP="003061E4">
            <w:pPr>
              <w:pStyle w:val="NoSpacing"/>
            </w:pPr>
            <w:r w:rsidRPr="00812708">
              <w:t>Sagebrush</w:t>
            </w:r>
          </w:p>
          <w:p w:rsidR="003061E4" w:rsidRPr="00812708" w:rsidRDefault="003061E4" w:rsidP="003061E4">
            <w:pPr>
              <w:pStyle w:val="NoSpacing"/>
            </w:pPr>
          </w:p>
        </w:tc>
        <w:tc>
          <w:tcPr>
            <w:tcW w:w="3330" w:type="dxa"/>
            <w:shd w:val="clear" w:color="auto" w:fill="auto"/>
            <w:noWrap/>
          </w:tcPr>
          <w:p w:rsidR="003061E4" w:rsidRDefault="003061E4" w:rsidP="003061E4">
            <w:pPr>
              <w:pStyle w:val="NoSpacing"/>
            </w:pPr>
          </w:p>
          <w:p w:rsidR="003061E4" w:rsidRPr="00812708" w:rsidRDefault="003061E4" w:rsidP="003061E4">
            <w:pPr>
              <w:pStyle w:val="NoSpacing"/>
            </w:pPr>
            <w:r w:rsidRPr="00812708">
              <w:t>192,094</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15.2</w:t>
            </w:r>
          </w:p>
        </w:tc>
      </w:tr>
      <w:tr w:rsidR="003061E4" w:rsidRPr="00D378E5" w:rsidTr="003061E4">
        <w:trPr>
          <w:trHeight w:val="300"/>
        </w:trPr>
        <w:tc>
          <w:tcPr>
            <w:tcW w:w="3798" w:type="dxa"/>
            <w:shd w:val="clear" w:color="auto" w:fill="auto"/>
            <w:noWrap/>
          </w:tcPr>
          <w:p w:rsidR="003061E4" w:rsidRPr="00812708" w:rsidRDefault="003061E4" w:rsidP="003061E4">
            <w:pPr>
              <w:pStyle w:val="NoSpacing"/>
            </w:pPr>
          </w:p>
          <w:p w:rsidR="003061E4" w:rsidRPr="00812708" w:rsidRDefault="003061E4" w:rsidP="003061E4">
            <w:pPr>
              <w:pStyle w:val="NoSpacing"/>
            </w:pPr>
            <w:r w:rsidRPr="00812708">
              <w:t>Spruce-Fir</w:t>
            </w:r>
          </w:p>
          <w:p w:rsidR="003061E4" w:rsidRPr="00812708" w:rsidRDefault="003061E4" w:rsidP="003061E4">
            <w:pPr>
              <w:pStyle w:val="NoSpacing"/>
            </w:pPr>
          </w:p>
        </w:tc>
        <w:tc>
          <w:tcPr>
            <w:tcW w:w="3330" w:type="dxa"/>
            <w:shd w:val="clear" w:color="auto" w:fill="auto"/>
            <w:noWrap/>
          </w:tcPr>
          <w:p w:rsidR="003061E4" w:rsidRDefault="003061E4" w:rsidP="003061E4">
            <w:pPr>
              <w:pStyle w:val="NoSpacing"/>
            </w:pPr>
          </w:p>
          <w:p w:rsidR="003061E4" w:rsidRPr="00812708" w:rsidRDefault="003061E4" w:rsidP="003061E4">
            <w:pPr>
              <w:pStyle w:val="NoSpacing"/>
            </w:pPr>
            <w:r w:rsidRPr="00812708">
              <w:t>151,507</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12</w:t>
            </w:r>
          </w:p>
        </w:tc>
      </w:tr>
      <w:tr w:rsidR="003061E4" w:rsidRPr="00D378E5" w:rsidTr="003061E4">
        <w:trPr>
          <w:trHeight w:val="300"/>
        </w:trPr>
        <w:tc>
          <w:tcPr>
            <w:tcW w:w="3798" w:type="dxa"/>
            <w:shd w:val="clear" w:color="auto" w:fill="auto"/>
            <w:noWrap/>
          </w:tcPr>
          <w:p w:rsidR="003061E4" w:rsidRPr="00812708" w:rsidRDefault="003061E4" w:rsidP="003061E4">
            <w:pPr>
              <w:pStyle w:val="NoSpacing"/>
            </w:pPr>
          </w:p>
          <w:p w:rsidR="003061E4" w:rsidRPr="00812708" w:rsidRDefault="003061E4" w:rsidP="003061E4">
            <w:pPr>
              <w:pStyle w:val="NoSpacing"/>
            </w:pPr>
            <w:r>
              <w:t>Grasslands</w:t>
            </w:r>
          </w:p>
          <w:p w:rsidR="003061E4" w:rsidRPr="00812708" w:rsidRDefault="003061E4" w:rsidP="003061E4">
            <w:pPr>
              <w:pStyle w:val="NoSpacing"/>
            </w:pPr>
          </w:p>
        </w:tc>
        <w:tc>
          <w:tcPr>
            <w:tcW w:w="3330" w:type="dxa"/>
            <w:shd w:val="clear" w:color="auto" w:fill="auto"/>
            <w:noWrap/>
          </w:tcPr>
          <w:p w:rsidR="003061E4" w:rsidRDefault="003061E4" w:rsidP="003061E4">
            <w:pPr>
              <w:pStyle w:val="NoSpacing"/>
            </w:pPr>
          </w:p>
          <w:p w:rsidR="003061E4" w:rsidRPr="00812708" w:rsidRDefault="003061E4" w:rsidP="003061E4">
            <w:pPr>
              <w:pStyle w:val="NoSpacing"/>
            </w:pPr>
            <w:r w:rsidRPr="00812708">
              <w:t>151,505</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12</w:t>
            </w:r>
          </w:p>
        </w:tc>
      </w:tr>
      <w:tr w:rsidR="003061E4" w:rsidRPr="00D378E5" w:rsidTr="003061E4">
        <w:trPr>
          <w:trHeight w:val="300"/>
        </w:trPr>
        <w:tc>
          <w:tcPr>
            <w:tcW w:w="3798" w:type="dxa"/>
            <w:shd w:val="clear" w:color="auto" w:fill="auto"/>
            <w:noWrap/>
          </w:tcPr>
          <w:p w:rsidR="003061E4" w:rsidRPr="00812708" w:rsidRDefault="003061E4" w:rsidP="003061E4">
            <w:pPr>
              <w:pStyle w:val="NoSpacing"/>
            </w:pPr>
          </w:p>
          <w:p w:rsidR="003061E4" w:rsidRPr="00812708" w:rsidRDefault="003061E4" w:rsidP="003061E4">
            <w:pPr>
              <w:pStyle w:val="NoSpacing"/>
            </w:pPr>
            <w:r w:rsidRPr="00812708">
              <w:t>Aspen</w:t>
            </w:r>
          </w:p>
          <w:p w:rsidR="003061E4" w:rsidRPr="00812708" w:rsidRDefault="003061E4" w:rsidP="003061E4">
            <w:pPr>
              <w:pStyle w:val="NoSpacing"/>
            </w:pPr>
          </w:p>
        </w:tc>
        <w:tc>
          <w:tcPr>
            <w:tcW w:w="3330" w:type="dxa"/>
            <w:shd w:val="clear" w:color="auto" w:fill="auto"/>
            <w:noWrap/>
          </w:tcPr>
          <w:p w:rsidR="003061E4" w:rsidRDefault="003061E4" w:rsidP="003061E4">
            <w:pPr>
              <w:pStyle w:val="NoSpacing"/>
            </w:pPr>
          </w:p>
          <w:p w:rsidR="003061E4" w:rsidRPr="00812708" w:rsidRDefault="003061E4" w:rsidP="003061E4">
            <w:pPr>
              <w:pStyle w:val="NoSpacing"/>
            </w:pPr>
            <w:r w:rsidRPr="00812708">
              <w:t>120,423</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9.6</w:t>
            </w:r>
          </w:p>
        </w:tc>
      </w:tr>
      <w:tr w:rsidR="003061E4" w:rsidRPr="00D378E5" w:rsidTr="003061E4">
        <w:trPr>
          <w:trHeight w:val="300"/>
        </w:trPr>
        <w:tc>
          <w:tcPr>
            <w:tcW w:w="3798" w:type="dxa"/>
            <w:shd w:val="clear" w:color="auto" w:fill="auto"/>
            <w:noWrap/>
          </w:tcPr>
          <w:p w:rsidR="003061E4" w:rsidRPr="00812708" w:rsidRDefault="003061E4" w:rsidP="003061E4">
            <w:pPr>
              <w:pStyle w:val="NoSpacing"/>
            </w:pPr>
          </w:p>
          <w:p w:rsidR="003061E4" w:rsidRPr="00812708" w:rsidRDefault="003061E4" w:rsidP="003061E4">
            <w:pPr>
              <w:pStyle w:val="NoSpacing"/>
            </w:pPr>
            <w:r w:rsidRPr="00812708">
              <w:t>M</w:t>
            </w:r>
            <w:r>
              <w:t>ountain</w:t>
            </w:r>
            <w:r w:rsidRPr="00812708">
              <w:t xml:space="preserve"> </w:t>
            </w:r>
            <w:r>
              <w:t>b</w:t>
            </w:r>
            <w:r w:rsidRPr="00812708">
              <w:t>rush</w:t>
            </w:r>
          </w:p>
          <w:p w:rsidR="003061E4" w:rsidRPr="00812708" w:rsidRDefault="003061E4" w:rsidP="003061E4">
            <w:pPr>
              <w:pStyle w:val="NoSpacing"/>
            </w:pPr>
          </w:p>
        </w:tc>
        <w:tc>
          <w:tcPr>
            <w:tcW w:w="3330" w:type="dxa"/>
            <w:shd w:val="clear" w:color="auto" w:fill="auto"/>
            <w:noWrap/>
          </w:tcPr>
          <w:p w:rsidR="003061E4" w:rsidRDefault="003061E4" w:rsidP="003061E4">
            <w:pPr>
              <w:pStyle w:val="NoSpacing"/>
            </w:pPr>
          </w:p>
          <w:p w:rsidR="003061E4" w:rsidRPr="00812708" w:rsidRDefault="003061E4" w:rsidP="003061E4">
            <w:pPr>
              <w:pStyle w:val="NoSpacing"/>
            </w:pPr>
            <w:r w:rsidRPr="00812708">
              <w:t>7,632</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0.6</w:t>
            </w:r>
          </w:p>
        </w:tc>
      </w:tr>
      <w:tr w:rsidR="003061E4" w:rsidRPr="00D378E5" w:rsidTr="003061E4">
        <w:trPr>
          <w:trHeight w:val="300"/>
        </w:trPr>
        <w:tc>
          <w:tcPr>
            <w:tcW w:w="3798" w:type="dxa"/>
            <w:shd w:val="clear" w:color="auto" w:fill="00A1C6"/>
            <w:noWrap/>
          </w:tcPr>
          <w:p w:rsidR="003061E4" w:rsidRPr="00F13D02" w:rsidRDefault="003061E4" w:rsidP="003061E4">
            <w:pPr>
              <w:pStyle w:val="NoSpacing"/>
              <w:rPr>
                <w:b/>
                <w:color w:val="FFFFFF" w:themeColor="background1"/>
              </w:rPr>
            </w:pPr>
          </w:p>
          <w:p w:rsidR="003061E4" w:rsidRPr="00F13D02" w:rsidRDefault="003061E4" w:rsidP="003061E4">
            <w:pPr>
              <w:pStyle w:val="NoSpacing"/>
              <w:jc w:val="center"/>
              <w:rPr>
                <w:b/>
                <w:color w:val="FFFFFF" w:themeColor="background1"/>
              </w:rPr>
            </w:pPr>
            <w:r w:rsidRPr="00F13D02">
              <w:rPr>
                <w:b/>
                <w:color w:val="FFFFFF" w:themeColor="background1"/>
              </w:rPr>
              <w:t>Land Use</w:t>
            </w:r>
          </w:p>
          <w:p w:rsidR="003061E4" w:rsidRPr="00F13D02" w:rsidRDefault="003061E4" w:rsidP="003061E4">
            <w:pPr>
              <w:pStyle w:val="NoSpacing"/>
              <w:rPr>
                <w:color w:val="FFFFFF" w:themeColor="background1"/>
              </w:rPr>
            </w:pPr>
          </w:p>
        </w:tc>
        <w:tc>
          <w:tcPr>
            <w:tcW w:w="3330" w:type="dxa"/>
            <w:shd w:val="clear" w:color="auto" w:fill="00A1C6"/>
            <w:noWrap/>
          </w:tcPr>
          <w:p w:rsidR="003061E4" w:rsidRPr="00F13D02" w:rsidRDefault="003061E4" w:rsidP="003061E4">
            <w:pPr>
              <w:pStyle w:val="NoSpacing"/>
              <w:rPr>
                <w:color w:val="FFFFFF" w:themeColor="background1"/>
              </w:rPr>
            </w:pPr>
          </w:p>
        </w:tc>
        <w:tc>
          <w:tcPr>
            <w:tcW w:w="1173" w:type="dxa"/>
            <w:shd w:val="clear" w:color="auto" w:fill="00A1C6"/>
            <w:noWrap/>
          </w:tcPr>
          <w:p w:rsidR="003061E4" w:rsidRPr="00F13D02" w:rsidRDefault="003061E4" w:rsidP="003061E4">
            <w:pPr>
              <w:pStyle w:val="NoSpacing"/>
              <w:rPr>
                <w:color w:val="FFFFFF" w:themeColor="background1"/>
              </w:rPr>
            </w:pPr>
          </w:p>
        </w:tc>
      </w:tr>
      <w:tr w:rsidR="003061E4" w:rsidRPr="00D378E5" w:rsidTr="003061E4">
        <w:trPr>
          <w:trHeight w:val="300"/>
        </w:trPr>
        <w:tc>
          <w:tcPr>
            <w:tcW w:w="3798" w:type="dxa"/>
            <w:shd w:val="clear" w:color="auto" w:fill="auto"/>
            <w:noWrap/>
          </w:tcPr>
          <w:p w:rsidR="003061E4" w:rsidRDefault="003061E4" w:rsidP="003061E4">
            <w:pPr>
              <w:pStyle w:val="NoSpacing"/>
            </w:pPr>
          </w:p>
          <w:p w:rsidR="003061E4" w:rsidRDefault="003061E4" w:rsidP="003061E4">
            <w:pPr>
              <w:pStyle w:val="NoSpacing"/>
            </w:pPr>
            <w:r w:rsidRPr="00D378E5">
              <w:t>Agricultural</w:t>
            </w:r>
          </w:p>
          <w:p w:rsidR="003061E4" w:rsidRPr="00D378E5" w:rsidRDefault="003061E4" w:rsidP="003061E4">
            <w:pPr>
              <w:pStyle w:val="NoSpacing"/>
            </w:pPr>
          </w:p>
        </w:tc>
        <w:tc>
          <w:tcPr>
            <w:tcW w:w="3330" w:type="dxa"/>
            <w:shd w:val="clear" w:color="auto" w:fill="auto"/>
            <w:noWrap/>
          </w:tcPr>
          <w:p w:rsidR="003061E4" w:rsidRDefault="003061E4" w:rsidP="003061E4">
            <w:pPr>
              <w:pStyle w:val="NoSpacing"/>
            </w:pPr>
          </w:p>
          <w:p w:rsidR="003061E4" w:rsidRPr="00D378E5" w:rsidRDefault="003061E4" w:rsidP="003061E4">
            <w:pPr>
              <w:pStyle w:val="NoSpacing"/>
            </w:pPr>
            <w:r w:rsidRPr="00D378E5">
              <w:t>21,191</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1.7</w:t>
            </w:r>
          </w:p>
        </w:tc>
      </w:tr>
      <w:tr w:rsidR="003061E4" w:rsidRPr="00D378E5" w:rsidTr="003061E4">
        <w:trPr>
          <w:trHeight w:val="300"/>
        </w:trPr>
        <w:tc>
          <w:tcPr>
            <w:tcW w:w="3798" w:type="dxa"/>
            <w:shd w:val="clear" w:color="auto" w:fill="auto"/>
            <w:noWrap/>
          </w:tcPr>
          <w:p w:rsidR="003061E4" w:rsidRDefault="003061E4" w:rsidP="003061E4">
            <w:pPr>
              <w:pStyle w:val="NoSpacing"/>
            </w:pPr>
          </w:p>
          <w:p w:rsidR="003061E4" w:rsidRDefault="003061E4" w:rsidP="003061E4">
            <w:pPr>
              <w:pStyle w:val="NoSpacing"/>
            </w:pPr>
            <w:r w:rsidRPr="00D378E5">
              <w:t>Riparian</w:t>
            </w:r>
          </w:p>
          <w:p w:rsidR="003061E4" w:rsidRPr="00D378E5" w:rsidRDefault="003061E4" w:rsidP="003061E4">
            <w:pPr>
              <w:pStyle w:val="NoSpacing"/>
            </w:pPr>
          </w:p>
        </w:tc>
        <w:tc>
          <w:tcPr>
            <w:tcW w:w="3330" w:type="dxa"/>
            <w:shd w:val="clear" w:color="auto" w:fill="auto"/>
            <w:noWrap/>
          </w:tcPr>
          <w:p w:rsidR="003061E4" w:rsidRDefault="003061E4" w:rsidP="003061E4">
            <w:pPr>
              <w:pStyle w:val="NoSpacing"/>
            </w:pPr>
          </w:p>
          <w:p w:rsidR="003061E4" w:rsidRPr="00D378E5" w:rsidRDefault="003061E4" w:rsidP="003061E4">
            <w:pPr>
              <w:pStyle w:val="NoSpacing"/>
            </w:pPr>
            <w:r w:rsidRPr="00D378E5">
              <w:t>6,171</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0.5</w:t>
            </w:r>
          </w:p>
        </w:tc>
      </w:tr>
      <w:tr w:rsidR="003061E4" w:rsidRPr="00D378E5" w:rsidTr="003061E4">
        <w:trPr>
          <w:trHeight w:val="300"/>
        </w:trPr>
        <w:tc>
          <w:tcPr>
            <w:tcW w:w="3798" w:type="dxa"/>
            <w:shd w:val="clear" w:color="auto" w:fill="auto"/>
            <w:noWrap/>
          </w:tcPr>
          <w:p w:rsidR="003061E4" w:rsidRDefault="003061E4" w:rsidP="003061E4">
            <w:pPr>
              <w:pStyle w:val="NoSpacing"/>
            </w:pPr>
          </w:p>
          <w:p w:rsidR="003061E4" w:rsidRDefault="003061E4" w:rsidP="003061E4">
            <w:pPr>
              <w:pStyle w:val="NoSpacing"/>
            </w:pPr>
            <w:r w:rsidRPr="00D378E5">
              <w:t>Water</w:t>
            </w:r>
          </w:p>
          <w:p w:rsidR="003061E4" w:rsidRPr="00D378E5" w:rsidRDefault="003061E4" w:rsidP="003061E4">
            <w:pPr>
              <w:pStyle w:val="NoSpacing"/>
            </w:pPr>
          </w:p>
        </w:tc>
        <w:tc>
          <w:tcPr>
            <w:tcW w:w="3330" w:type="dxa"/>
            <w:shd w:val="clear" w:color="auto" w:fill="auto"/>
            <w:noWrap/>
          </w:tcPr>
          <w:p w:rsidR="003061E4" w:rsidRDefault="003061E4" w:rsidP="003061E4">
            <w:pPr>
              <w:pStyle w:val="NoSpacing"/>
            </w:pPr>
          </w:p>
          <w:p w:rsidR="003061E4" w:rsidRPr="00D378E5" w:rsidRDefault="003061E4" w:rsidP="003061E4">
            <w:pPr>
              <w:pStyle w:val="NoSpacing"/>
            </w:pPr>
            <w:r w:rsidRPr="00D378E5">
              <w:t>5,663</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0.4</w:t>
            </w:r>
          </w:p>
        </w:tc>
      </w:tr>
      <w:tr w:rsidR="003061E4" w:rsidRPr="00D378E5" w:rsidTr="003061E4">
        <w:trPr>
          <w:trHeight w:val="300"/>
        </w:trPr>
        <w:tc>
          <w:tcPr>
            <w:tcW w:w="3798" w:type="dxa"/>
            <w:shd w:val="clear" w:color="auto" w:fill="auto"/>
            <w:noWrap/>
          </w:tcPr>
          <w:p w:rsidR="003061E4" w:rsidRDefault="003061E4" w:rsidP="003061E4">
            <w:pPr>
              <w:pStyle w:val="NoSpacing"/>
            </w:pPr>
          </w:p>
          <w:p w:rsidR="003061E4" w:rsidRDefault="003061E4" w:rsidP="003061E4">
            <w:pPr>
              <w:pStyle w:val="NoSpacing"/>
            </w:pPr>
            <w:r w:rsidRPr="00D378E5">
              <w:t>Urban</w:t>
            </w:r>
          </w:p>
          <w:p w:rsidR="003061E4" w:rsidRPr="00D378E5" w:rsidRDefault="003061E4" w:rsidP="003061E4">
            <w:pPr>
              <w:pStyle w:val="NoSpacing"/>
            </w:pPr>
          </w:p>
        </w:tc>
        <w:tc>
          <w:tcPr>
            <w:tcW w:w="3330" w:type="dxa"/>
            <w:shd w:val="clear" w:color="auto" w:fill="auto"/>
            <w:noWrap/>
          </w:tcPr>
          <w:p w:rsidR="003061E4" w:rsidRDefault="003061E4" w:rsidP="003061E4">
            <w:pPr>
              <w:pStyle w:val="NoSpacing"/>
            </w:pPr>
          </w:p>
          <w:p w:rsidR="003061E4" w:rsidRPr="00D378E5" w:rsidRDefault="003061E4" w:rsidP="003061E4">
            <w:pPr>
              <w:pStyle w:val="NoSpacing"/>
            </w:pPr>
            <w:r w:rsidRPr="00D378E5">
              <w:t>4,037</w:t>
            </w:r>
          </w:p>
        </w:tc>
        <w:tc>
          <w:tcPr>
            <w:tcW w:w="1173" w:type="dxa"/>
            <w:shd w:val="clear" w:color="auto" w:fill="auto"/>
            <w:noWrap/>
          </w:tcPr>
          <w:p w:rsidR="003061E4" w:rsidRDefault="003061E4" w:rsidP="003061E4">
            <w:pPr>
              <w:pStyle w:val="NoSpacing"/>
            </w:pPr>
          </w:p>
          <w:p w:rsidR="003061E4" w:rsidRPr="00D378E5" w:rsidRDefault="003061E4" w:rsidP="003061E4">
            <w:pPr>
              <w:pStyle w:val="NoSpacing"/>
            </w:pPr>
            <w:r w:rsidRPr="00D378E5">
              <w:t>0.3</w:t>
            </w:r>
          </w:p>
        </w:tc>
      </w:tr>
      <w:tr w:rsidR="003061E4" w:rsidRPr="00D378E5" w:rsidTr="003061E4">
        <w:trPr>
          <w:trHeight w:val="300"/>
        </w:trPr>
        <w:tc>
          <w:tcPr>
            <w:tcW w:w="3798" w:type="dxa"/>
            <w:shd w:val="clear" w:color="auto" w:fill="00A1C6"/>
            <w:noWrap/>
          </w:tcPr>
          <w:p w:rsidR="003061E4" w:rsidRPr="00F13D02" w:rsidRDefault="003061E4" w:rsidP="003061E4">
            <w:pPr>
              <w:pStyle w:val="NoSpacing"/>
              <w:jc w:val="center"/>
              <w:rPr>
                <w:b/>
                <w:color w:val="FFFFFF" w:themeColor="background1"/>
              </w:rPr>
            </w:pPr>
          </w:p>
          <w:p w:rsidR="003061E4" w:rsidRPr="00F13D02" w:rsidRDefault="003061E4" w:rsidP="003061E4">
            <w:pPr>
              <w:pStyle w:val="NoSpacing"/>
              <w:rPr>
                <w:b/>
                <w:color w:val="FFFFFF" w:themeColor="background1"/>
              </w:rPr>
            </w:pPr>
            <w:r w:rsidRPr="00F13D02">
              <w:rPr>
                <w:b/>
                <w:color w:val="FFFFFF" w:themeColor="background1"/>
              </w:rPr>
              <w:t>Total</w:t>
            </w:r>
          </w:p>
          <w:p w:rsidR="003061E4" w:rsidRPr="00F13D02" w:rsidRDefault="003061E4" w:rsidP="003061E4">
            <w:pPr>
              <w:pStyle w:val="NoSpacing"/>
              <w:jc w:val="center"/>
              <w:rPr>
                <w:b/>
                <w:color w:val="FFFFFF" w:themeColor="background1"/>
              </w:rPr>
            </w:pPr>
          </w:p>
        </w:tc>
        <w:tc>
          <w:tcPr>
            <w:tcW w:w="3330" w:type="dxa"/>
            <w:shd w:val="clear" w:color="auto" w:fill="00A1C6"/>
            <w:noWrap/>
          </w:tcPr>
          <w:p w:rsidR="003061E4" w:rsidRPr="00F13D02" w:rsidRDefault="003061E4" w:rsidP="003061E4">
            <w:pPr>
              <w:pStyle w:val="NoSpacing"/>
              <w:jc w:val="center"/>
              <w:rPr>
                <w:b/>
                <w:color w:val="FFFFFF" w:themeColor="background1"/>
              </w:rPr>
            </w:pPr>
          </w:p>
          <w:p w:rsidR="003061E4" w:rsidRPr="00F13D02" w:rsidRDefault="003061E4" w:rsidP="003061E4">
            <w:pPr>
              <w:pStyle w:val="NoSpacing"/>
              <w:rPr>
                <w:b/>
                <w:color w:val="FFFFFF" w:themeColor="background1"/>
              </w:rPr>
            </w:pPr>
            <w:r w:rsidRPr="00F13D02">
              <w:rPr>
                <w:b/>
                <w:color w:val="FFFFFF" w:themeColor="background1"/>
              </w:rPr>
              <w:t>1,260,939</w:t>
            </w:r>
          </w:p>
        </w:tc>
        <w:tc>
          <w:tcPr>
            <w:tcW w:w="1173" w:type="dxa"/>
            <w:shd w:val="clear" w:color="auto" w:fill="00A1C6"/>
            <w:noWrap/>
          </w:tcPr>
          <w:p w:rsidR="003061E4" w:rsidRPr="00F13D02" w:rsidRDefault="003061E4" w:rsidP="003061E4">
            <w:pPr>
              <w:pStyle w:val="NoSpacing"/>
              <w:jc w:val="center"/>
              <w:rPr>
                <w:b/>
                <w:color w:val="FFFFFF" w:themeColor="background1"/>
              </w:rPr>
            </w:pPr>
          </w:p>
          <w:p w:rsidR="003061E4" w:rsidRPr="00F13D02" w:rsidRDefault="003061E4" w:rsidP="003061E4">
            <w:pPr>
              <w:pStyle w:val="NoSpacing"/>
              <w:rPr>
                <w:b/>
                <w:color w:val="FFFFFF" w:themeColor="background1"/>
              </w:rPr>
            </w:pPr>
            <w:r w:rsidRPr="00F13D02">
              <w:rPr>
                <w:b/>
                <w:color w:val="FFFFFF" w:themeColor="background1"/>
              </w:rPr>
              <w:t>100</w:t>
            </w:r>
          </w:p>
        </w:tc>
      </w:tr>
    </w:tbl>
    <w:p w:rsidR="003061E4" w:rsidRDefault="003061E4" w:rsidP="003061E4">
      <w:pPr>
        <w:pStyle w:val="TableCaption"/>
        <w:rPr>
          <w:noProof/>
          <w:sz w:val="22"/>
        </w:rPr>
      </w:pPr>
      <w:r>
        <w:fldChar w:fldCharType="end"/>
      </w:r>
    </w:p>
    <w:p w:rsidR="003061E4" w:rsidRDefault="003061E4" w:rsidP="003061E4">
      <w:pPr>
        <w:pStyle w:val="TableCaption"/>
        <w:rPr>
          <w:noProof/>
          <w:sz w:val="22"/>
        </w:rPr>
      </w:pPr>
    </w:p>
    <w:p w:rsidR="003061E4" w:rsidRPr="00D72360" w:rsidRDefault="003061E4" w:rsidP="003061E4">
      <w:pPr>
        <w:pStyle w:val="TableCaption"/>
        <w:rPr>
          <w:sz w:val="22"/>
        </w:rPr>
      </w:pPr>
      <w:r>
        <w:rPr>
          <w:noProof/>
          <w:sz w:val="22"/>
        </w:rPr>
        <w:lastRenderedPageBreak/>
        <w:drawing>
          <wp:inline distT="0" distB="0" distL="0" distR="0" wp14:anchorId="70BF991C" wp14:editId="0161B672">
            <wp:extent cx="5336893" cy="4508776"/>
            <wp:effectExtent l="0" t="0" r="0" b="6350"/>
            <wp:docPr id="66" name="Picture 66" descr="Fremont_River_land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mont_River_land_cov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6893" cy="4508776"/>
                    </a:xfrm>
                    <a:prstGeom prst="rect">
                      <a:avLst/>
                    </a:prstGeom>
                    <a:noFill/>
                    <a:ln>
                      <a:noFill/>
                    </a:ln>
                  </pic:spPr>
                </pic:pic>
              </a:graphicData>
            </a:graphic>
          </wp:inline>
        </w:drawing>
      </w:r>
    </w:p>
    <w:p w:rsidR="003061E4" w:rsidRDefault="003061E4" w:rsidP="003061E4">
      <w:pPr>
        <w:pStyle w:val="Caption"/>
        <w:rPr>
          <w:color w:val="595959"/>
        </w:rPr>
      </w:pPr>
      <w:bookmarkStart w:id="146" w:name="_Ref32501595"/>
      <w:bookmarkStart w:id="147" w:name="_Ref32501592"/>
      <w:bookmarkStart w:id="148" w:name="_Toc37263442"/>
    </w:p>
    <w:p w:rsidR="003061E4" w:rsidRDefault="003061E4" w:rsidP="003061E4">
      <w:pPr>
        <w:pStyle w:val="Caption"/>
        <w:rPr>
          <w:b w:val="0"/>
          <w:bCs w:val="0"/>
          <w:kern w:val="32"/>
          <w:sz w:val="32"/>
          <w:szCs w:val="32"/>
          <w:lang w:eastAsia="x-none"/>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8</w:t>
      </w:r>
      <w:r w:rsidRPr="00F13D02">
        <w:rPr>
          <w:noProof/>
          <w:color w:val="595959"/>
        </w:rPr>
        <w:fldChar w:fldCharType="end"/>
      </w:r>
      <w:bookmarkEnd w:id="146"/>
      <w:r w:rsidRPr="00F13D02">
        <w:rPr>
          <w:color w:val="595959"/>
        </w:rPr>
        <w:t>.</w:t>
      </w:r>
      <w:proofErr w:type="gramEnd"/>
      <w:r w:rsidRPr="00F13D02">
        <w:rPr>
          <w:color w:val="595959"/>
        </w:rPr>
        <w:t xml:space="preserve"> Dominant vegetation and land use in the Fremont River Watershed</w:t>
      </w:r>
      <w:bookmarkEnd w:id="147"/>
      <w:bookmarkEnd w:id="148"/>
      <w:r>
        <w:br w:type="page"/>
      </w:r>
    </w:p>
    <w:p w:rsidR="003061E4" w:rsidRPr="00F13D02" w:rsidRDefault="003061E4" w:rsidP="003061E4">
      <w:pPr>
        <w:pStyle w:val="Heading1"/>
        <w:rPr>
          <w:rFonts w:ascii="Georgia" w:hAnsi="Georgia"/>
          <w:color w:val="034963"/>
          <w:lang w:val="en-US"/>
        </w:rPr>
      </w:pPr>
      <w:bookmarkStart w:id="149" w:name="_Toc37263693"/>
      <w:r w:rsidRPr="00F13D02">
        <w:rPr>
          <w:rFonts w:ascii="Georgia" w:hAnsi="Georgia"/>
          <w:color w:val="034963"/>
          <w:lang w:val="en-US"/>
        </w:rPr>
        <w:lastRenderedPageBreak/>
        <w:t>4</w:t>
      </w:r>
      <w:r w:rsidRPr="00F13D02">
        <w:rPr>
          <w:rFonts w:ascii="Georgia" w:hAnsi="Georgia"/>
          <w:color w:val="034963"/>
        </w:rPr>
        <w:t xml:space="preserve">.0 </w:t>
      </w:r>
      <w:r w:rsidRPr="00F13D02">
        <w:rPr>
          <w:rFonts w:ascii="Georgia" w:hAnsi="Georgia"/>
          <w:color w:val="034963"/>
          <w:lang w:val="en-US"/>
        </w:rPr>
        <w:t>WATER QUALITY DATA</w:t>
      </w:r>
      <w:bookmarkEnd w:id="149"/>
      <w:r w:rsidRPr="00F13D02">
        <w:rPr>
          <w:rFonts w:ascii="Georgia" w:hAnsi="Georgia"/>
          <w:color w:val="034963"/>
          <w:lang w:val="en-US"/>
        </w:rPr>
        <w:t xml:space="preserve"> </w:t>
      </w:r>
    </w:p>
    <w:p w:rsidR="003061E4" w:rsidRPr="00F13D02" w:rsidRDefault="003061E4" w:rsidP="003061E4">
      <w:pPr>
        <w:pStyle w:val="Heading2"/>
      </w:pPr>
      <w:bookmarkStart w:id="150" w:name="_Toc296690291"/>
      <w:bookmarkStart w:id="151" w:name="_Toc296696426"/>
      <w:bookmarkStart w:id="152" w:name="_Toc308427356"/>
      <w:bookmarkStart w:id="153" w:name="_Toc493852842"/>
      <w:bookmarkStart w:id="154" w:name="_Toc508804181"/>
      <w:bookmarkStart w:id="155" w:name="_Toc23149845"/>
      <w:bookmarkStart w:id="156" w:name="_Toc37263694"/>
      <w:r w:rsidRPr="00F13D02">
        <w:rPr>
          <w:color w:val="0B86A3"/>
        </w:rPr>
        <w:t xml:space="preserve">4.1. </w:t>
      </w:r>
      <w:bookmarkEnd w:id="150"/>
      <w:bookmarkEnd w:id="151"/>
      <w:bookmarkEnd w:id="152"/>
      <w:r w:rsidRPr="00F13D02">
        <w:rPr>
          <w:color w:val="0B86A3"/>
        </w:rPr>
        <w:t>Previous Bacteria Water Quality Study</w:t>
      </w:r>
      <w:bookmarkEnd w:id="153"/>
      <w:bookmarkEnd w:id="154"/>
      <w:bookmarkEnd w:id="155"/>
      <w:bookmarkEnd w:id="156"/>
    </w:p>
    <w:p w:rsidR="003061E4" w:rsidRPr="00F13D02" w:rsidRDefault="003061E4" w:rsidP="003061E4">
      <w:pPr>
        <w:spacing w:line="276" w:lineRule="auto"/>
        <w:rPr>
          <w:color w:val="595959"/>
        </w:rPr>
      </w:pPr>
      <w:bookmarkStart w:id="157" w:name="_Toc23149846"/>
      <w:r w:rsidRPr="00F13D02">
        <w:rPr>
          <w:color w:val="595959"/>
        </w:rPr>
        <w:t xml:space="preserve">The National Park Service (NPS) Northern Colorado Plateau Network collected </w:t>
      </w:r>
      <w:r w:rsidRPr="00F13D02">
        <w:rPr>
          <w:i/>
          <w:color w:val="595959"/>
        </w:rPr>
        <w:t>E. coli</w:t>
      </w:r>
      <w:r w:rsidRPr="00F13D02">
        <w:rPr>
          <w:color w:val="595959"/>
        </w:rPr>
        <w:t xml:space="preserve"> samples in three Fremont River tributaries in Capitol Reef National Park (Park) from July 2008 to September 2017. The NPS increased collection efforts in response to the 2014 Integrated Report 303(d) listing of the Fremont River-</w:t>
      </w:r>
      <w:r>
        <w:rPr>
          <w:color w:val="595959"/>
        </w:rPr>
        <w:t>3</w:t>
      </w:r>
      <w:r w:rsidRPr="00F13D02">
        <w:rPr>
          <w:color w:val="595959"/>
        </w:rPr>
        <w:t xml:space="preserve"> for </w:t>
      </w:r>
      <w:r w:rsidRPr="00F13D02">
        <w:rPr>
          <w:i/>
          <w:color w:val="595959"/>
        </w:rPr>
        <w:t xml:space="preserve">E. coli </w:t>
      </w:r>
      <w:proofErr w:type="spellStart"/>
      <w:r w:rsidRPr="00F13D02">
        <w:rPr>
          <w:color w:val="595959"/>
        </w:rPr>
        <w:t>exceedances</w:t>
      </w:r>
      <w:proofErr w:type="spellEnd"/>
      <w:r w:rsidRPr="00F13D02">
        <w:rPr>
          <w:color w:val="595959"/>
        </w:rPr>
        <w:t xml:space="preserve"> that year. Samples were collected monthly at two locations on </w:t>
      </w:r>
      <w:proofErr w:type="spellStart"/>
      <w:r w:rsidRPr="00F13D02">
        <w:rPr>
          <w:color w:val="595959"/>
        </w:rPr>
        <w:t>Sulphur</w:t>
      </w:r>
      <w:proofErr w:type="spellEnd"/>
      <w:r w:rsidRPr="00F13D02">
        <w:rPr>
          <w:color w:val="595959"/>
        </w:rPr>
        <w:t xml:space="preserve"> Creek</w:t>
      </w:r>
      <w:r>
        <w:rPr>
          <w:color w:val="595959"/>
        </w:rPr>
        <w:t>,</w:t>
      </w:r>
      <w:r w:rsidRPr="00F13D02">
        <w:rPr>
          <w:color w:val="595959"/>
        </w:rPr>
        <w:t xml:space="preserve"> and one location each in Pleasant Creek (4954780) and Oak Creek (4954795) (</w:t>
      </w:r>
      <w:r w:rsidRPr="00F13D02">
        <w:rPr>
          <w:color w:val="595959"/>
        </w:rPr>
        <w:fldChar w:fldCharType="begin"/>
      </w:r>
      <w:r w:rsidRPr="00F13D02">
        <w:rPr>
          <w:color w:val="595959"/>
        </w:rPr>
        <w:instrText xml:space="preserve"> REF _Ref33094187 \h </w:instrText>
      </w:r>
      <w:r w:rsidRPr="00F13D02">
        <w:rPr>
          <w:color w:val="595959"/>
        </w:rPr>
      </w:r>
      <w:r w:rsidRPr="00F13D02">
        <w:rPr>
          <w:color w:val="595959"/>
        </w:rPr>
        <w:fldChar w:fldCharType="separate"/>
      </w:r>
      <w:r w:rsidRPr="00F13D02">
        <w:rPr>
          <w:color w:val="595959"/>
        </w:rPr>
        <w:t xml:space="preserve">Figure </w:t>
      </w:r>
      <w:r w:rsidRPr="00F13D02">
        <w:rPr>
          <w:noProof/>
          <w:color w:val="595959"/>
        </w:rPr>
        <w:t>9</w:t>
      </w:r>
      <w:r w:rsidRPr="00F13D02">
        <w:rPr>
          <w:color w:val="595959"/>
        </w:rPr>
        <w:fldChar w:fldCharType="end"/>
      </w:r>
      <w:r w:rsidRPr="00F13D02">
        <w:rPr>
          <w:color w:val="595959"/>
        </w:rPr>
        <w:t xml:space="preserve">). Only one of these four monitoring locations (lower </w:t>
      </w:r>
      <w:proofErr w:type="spellStart"/>
      <w:r w:rsidRPr="00F13D02">
        <w:rPr>
          <w:color w:val="595959"/>
        </w:rPr>
        <w:t>Sulphur</w:t>
      </w:r>
      <w:proofErr w:type="spellEnd"/>
      <w:r w:rsidRPr="00F13D02">
        <w:rPr>
          <w:color w:val="595959"/>
        </w:rPr>
        <w:t xml:space="preserve"> Creek: 4954770) coincided with a DWQ monitoring location that was established for this TMDL study. </w:t>
      </w:r>
      <w:r w:rsidRPr="00F13D02">
        <w:rPr>
          <w:i/>
          <w:color w:val="595959"/>
        </w:rPr>
        <w:t>E. coli</w:t>
      </w:r>
      <w:r w:rsidRPr="00F13D02">
        <w:rPr>
          <w:color w:val="595959"/>
        </w:rPr>
        <w:t xml:space="preserve"> concentrations exceeded both chronic and acute (maximum) state water-quality standards for recreational use at all four water</w:t>
      </w:r>
      <w:r>
        <w:rPr>
          <w:color w:val="595959"/>
        </w:rPr>
        <w:t>-</w:t>
      </w:r>
      <w:r w:rsidRPr="00F13D02">
        <w:rPr>
          <w:color w:val="595959"/>
        </w:rPr>
        <w:t>quality sites within the park (</w:t>
      </w:r>
      <w:proofErr w:type="spellStart"/>
      <w:r w:rsidRPr="00F13D02">
        <w:rPr>
          <w:color w:val="595959"/>
        </w:rPr>
        <w:t>Hackbarth</w:t>
      </w:r>
      <w:proofErr w:type="spellEnd"/>
      <w:r w:rsidRPr="00F13D02">
        <w:rPr>
          <w:color w:val="595959"/>
        </w:rPr>
        <w:t>, 2018).</w:t>
      </w:r>
      <w:bookmarkEnd w:id="157"/>
      <w:r w:rsidRPr="00F13D02">
        <w:rPr>
          <w:color w:val="595959"/>
        </w:rPr>
        <w:t xml:space="preserve"> </w:t>
      </w:r>
    </w:p>
    <w:p w:rsidR="003061E4" w:rsidRDefault="003061E4" w:rsidP="003061E4">
      <w:pPr>
        <w:spacing w:line="276" w:lineRule="auto"/>
      </w:pPr>
    </w:p>
    <w:p w:rsidR="003061E4" w:rsidRDefault="003061E4" w:rsidP="003061E4">
      <w:pPr>
        <w:spacing w:line="276" w:lineRule="auto"/>
      </w:pPr>
      <w:r>
        <w:rPr>
          <w:noProof/>
        </w:rPr>
        <w:drawing>
          <wp:inline distT="0" distB="0" distL="0" distR="0" wp14:anchorId="1CA0DCDA" wp14:editId="62455BD4">
            <wp:extent cx="3770795" cy="4635795"/>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NP study map with 4 sites.JPG"/>
                    <pic:cNvPicPr/>
                  </pic:nvPicPr>
                  <pic:blipFill>
                    <a:blip r:embed="rId30">
                      <a:extLst>
                        <a:ext uri="{28A0092B-C50C-407E-A947-70E740481C1C}">
                          <a14:useLocalDpi xmlns:a14="http://schemas.microsoft.com/office/drawing/2010/main" val="0"/>
                        </a:ext>
                      </a:extLst>
                    </a:blip>
                    <a:stretch>
                      <a:fillRect/>
                    </a:stretch>
                  </pic:blipFill>
                  <pic:spPr>
                    <a:xfrm>
                      <a:off x="0" y="0"/>
                      <a:ext cx="3773208" cy="4638762"/>
                    </a:xfrm>
                    <a:prstGeom prst="rect">
                      <a:avLst/>
                    </a:prstGeom>
                  </pic:spPr>
                </pic:pic>
              </a:graphicData>
            </a:graphic>
          </wp:inline>
        </w:drawing>
      </w:r>
    </w:p>
    <w:p w:rsidR="003061E4" w:rsidRDefault="003061E4" w:rsidP="003061E4">
      <w:pPr>
        <w:pStyle w:val="Caption"/>
        <w:rPr>
          <w:color w:val="595959"/>
        </w:rPr>
      </w:pPr>
      <w:bookmarkStart w:id="158" w:name="_Ref33094187"/>
      <w:bookmarkStart w:id="159" w:name="_Toc37263443"/>
    </w:p>
    <w:p w:rsidR="003061E4" w:rsidRDefault="003061E4" w:rsidP="003061E4">
      <w:pPr>
        <w:pStyle w:val="Caption"/>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9</w:t>
      </w:r>
      <w:r w:rsidRPr="00F13D02">
        <w:rPr>
          <w:noProof/>
          <w:color w:val="595959"/>
        </w:rPr>
        <w:fldChar w:fldCharType="end"/>
      </w:r>
      <w:bookmarkEnd w:id="158"/>
      <w:r w:rsidRPr="00F13D02">
        <w:rPr>
          <w:color w:val="595959"/>
        </w:rPr>
        <w:t>.</w:t>
      </w:r>
      <w:proofErr w:type="gramEnd"/>
      <w:r w:rsidRPr="00F13D02">
        <w:rPr>
          <w:color w:val="595959"/>
        </w:rPr>
        <w:t xml:space="preserve"> Monitoring locations from NPS </w:t>
      </w:r>
      <w:r w:rsidRPr="00F13D02">
        <w:rPr>
          <w:i/>
          <w:color w:val="595959"/>
        </w:rPr>
        <w:t>E. coli</w:t>
      </w:r>
      <w:r w:rsidRPr="00F13D02">
        <w:rPr>
          <w:color w:val="595959"/>
        </w:rPr>
        <w:t xml:space="preserve"> study</w:t>
      </w:r>
      <w:bookmarkEnd w:id="159"/>
    </w:p>
    <w:p w:rsidR="003061E4" w:rsidRPr="00F13D02" w:rsidRDefault="003061E4" w:rsidP="003061E4">
      <w:pPr>
        <w:spacing w:line="276" w:lineRule="auto"/>
        <w:rPr>
          <w:color w:val="595959"/>
        </w:rPr>
      </w:pPr>
      <w:r w:rsidRPr="00F13D02">
        <w:rPr>
          <w:i/>
          <w:color w:val="595959"/>
        </w:rPr>
        <w:lastRenderedPageBreak/>
        <w:t>E. coli</w:t>
      </w:r>
      <w:r w:rsidRPr="00F13D02">
        <w:rPr>
          <w:color w:val="595959"/>
        </w:rPr>
        <w:t xml:space="preserve"> </w:t>
      </w:r>
      <w:proofErr w:type="spellStart"/>
      <w:r w:rsidRPr="00F13D02">
        <w:rPr>
          <w:color w:val="595959"/>
        </w:rPr>
        <w:t>exceedances</w:t>
      </w:r>
      <w:proofErr w:type="spellEnd"/>
      <w:r w:rsidRPr="00F13D02">
        <w:rPr>
          <w:color w:val="595959"/>
        </w:rPr>
        <w:t xml:space="preserve"> occurred during low flow and low turbidity conditions at all four monitoring locations, suggesting that </w:t>
      </w:r>
      <w:r w:rsidRPr="00F13D02">
        <w:rPr>
          <w:i/>
          <w:color w:val="595959"/>
        </w:rPr>
        <w:t>E. coli</w:t>
      </w:r>
      <w:r w:rsidRPr="00F13D02">
        <w:rPr>
          <w:color w:val="595959"/>
        </w:rPr>
        <w:t xml:space="preserve"> contamination is not isolated to flood events. Most </w:t>
      </w:r>
      <w:proofErr w:type="spellStart"/>
      <w:r w:rsidRPr="00F13D02">
        <w:rPr>
          <w:color w:val="595959"/>
        </w:rPr>
        <w:t>exceedances</w:t>
      </w:r>
      <w:proofErr w:type="spellEnd"/>
      <w:r w:rsidRPr="00F13D02">
        <w:rPr>
          <w:color w:val="595959"/>
        </w:rPr>
        <w:t xml:space="preserve"> occurred during the state-defined recreation season of May 1–October 31. This timeframe encompasses over 75% of the park’s annual visitation and also corresponds to cattle trailing through Oak</w:t>
      </w:r>
      <w:r>
        <w:rPr>
          <w:color w:val="595959"/>
        </w:rPr>
        <w:t xml:space="preserve">, </w:t>
      </w:r>
      <w:r w:rsidRPr="00F13D02">
        <w:rPr>
          <w:color w:val="595959"/>
        </w:rPr>
        <w:t xml:space="preserve">Pleasant </w:t>
      </w:r>
      <w:r>
        <w:rPr>
          <w:color w:val="595959"/>
        </w:rPr>
        <w:t xml:space="preserve">and </w:t>
      </w:r>
      <w:proofErr w:type="spellStart"/>
      <w:r>
        <w:rPr>
          <w:color w:val="595959"/>
        </w:rPr>
        <w:t>Sulphur</w:t>
      </w:r>
      <w:proofErr w:type="spellEnd"/>
      <w:r>
        <w:rPr>
          <w:color w:val="595959"/>
        </w:rPr>
        <w:t xml:space="preserve"> </w:t>
      </w:r>
      <w:r w:rsidRPr="00F13D02">
        <w:rPr>
          <w:color w:val="595959"/>
        </w:rPr>
        <w:t>Creeks</w:t>
      </w:r>
      <w:r>
        <w:rPr>
          <w:color w:val="595959"/>
        </w:rPr>
        <w:t xml:space="preserve"> and the Fremont River in the park en route to the Lower South Desert, </w:t>
      </w:r>
      <w:r w:rsidRPr="00F13D02">
        <w:rPr>
          <w:color w:val="595959"/>
        </w:rPr>
        <w:t xml:space="preserve">and dispersed livestock grazing on public lands upstream of the park in all three sub-watersheds. Paired samples taken </w:t>
      </w:r>
      <w:r>
        <w:rPr>
          <w:color w:val="595959"/>
        </w:rPr>
        <w:t>i</w:t>
      </w:r>
      <w:r w:rsidRPr="00F13D02">
        <w:rPr>
          <w:color w:val="595959"/>
        </w:rPr>
        <w:t xml:space="preserve">n </w:t>
      </w:r>
      <w:proofErr w:type="spellStart"/>
      <w:r w:rsidRPr="00F13D02">
        <w:rPr>
          <w:color w:val="595959"/>
        </w:rPr>
        <w:t>Sulphur</w:t>
      </w:r>
      <w:proofErr w:type="spellEnd"/>
      <w:r w:rsidRPr="00F13D02">
        <w:rPr>
          <w:color w:val="595959"/>
        </w:rPr>
        <w:t xml:space="preserve"> Creek </w:t>
      </w:r>
      <w:r>
        <w:rPr>
          <w:color w:val="595959"/>
        </w:rPr>
        <w:t xml:space="preserve">near the park’s west boundary and in the park developed zone at the picnic area, above and below a popular hiking route, </w:t>
      </w:r>
      <w:r w:rsidRPr="00F13D02">
        <w:rPr>
          <w:color w:val="595959"/>
        </w:rPr>
        <w:t xml:space="preserve">showed similar patterns in </w:t>
      </w:r>
      <w:r w:rsidRPr="00F13D02">
        <w:rPr>
          <w:i/>
          <w:color w:val="595959"/>
        </w:rPr>
        <w:t>E. coli</w:t>
      </w:r>
      <w:r w:rsidRPr="00F13D02">
        <w:rPr>
          <w:color w:val="595959"/>
        </w:rPr>
        <w:t xml:space="preserve"> concentrations, suggesting that in </w:t>
      </w:r>
      <w:proofErr w:type="spellStart"/>
      <w:r w:rsidRPr="00F13D02">
        <w:rPr>
          <w:color w:val="595959"/>
        </w:rPr>
        <w:t>Sulphur</w:t>
      </w:r>
      <w:proofErr w:type="spellEnd"/>
      <w:r w:rsidRPr="00F13D02">
        <w:rPr>
          <w:color w:val="595959"/>
        </w:rPr>
        <w:t xml:space="preserve"> Creek, most </w:t>
      </w:r>
      <w:r w:rsidRPr="00F13D02">
        <w:rPr>
          <w:i/>
          <w:color w:val="595959"/>
        </w:rPr>
        <w:t>E. coli</w:t>
      </w:r>
      <w:r w:rsidRPr="00F13D02">
        <w:rPr>
          <w:color w:val="595959"/>
        </w:rPr>
        <w:t xml:space="preserve"> contamination enters upstream of Capitol Reef National Park rather than </w:t>
      </w:r>
      <w:r>
        <w:rPr>
          <w:color w:val="595959"/>
        </w:rPr>
        <w:t xml:space="preserve">from </w:t>
      </w:r>
      <w:r w:rsidRPr="00F13D02">
        <w:rPr>
          <w:color w:val="595959"/>
        </w:rPr>
        <w:t xml:space="preserve">park visitation or infrastructure. Upstream and downstream comparisons are not available for Oak Creek and Pleasant Creek, which have less park infrastructure and visitation than </w:t>
      </w:r>
      <w:proofErr w:type="spellStart"/>
      <w:r w:rsidRPr="00F13D02">
        <w:rPr>
          <w:color w:val="595959"/>
        </w:rPr>
        <w:t>Sulphur</w:t>
      </w:r>
      <w:proofErr w:type="spellEnd"/>
      <w:r w:rsidRPr="00F13D02">
        <w:rPr>
          <w:color w:val="595959"/>
        </w:rPr>
        <w:t xml:space="preserve"> Creek.</w:t>
      </w:r>
      <w:bookmarkEnd w:id="139"/>
      <w:r w:rsidRPr="00F13D02">
        <w:rPr>
          <w:color w:val="595959"/>
        </w:rPr>
        <w:t xml:space="preserve"> </w:t>
      </w:r>
      <w:bookmarkStart w:id="160" w:name="_Toc23149848"/>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Results from the NPS study supplemented the data collected by DWQ and Utah State University (USU) Extension staff as part of this TMDL and helped identify potential sources of bacteria loading in the watershed.</w:t>
      </w:r>
      <w:bookmarkEnd w:id="160"/>
    </w:p>
    <w:p w:rsidR="003061E4" w:rsidRPr="00F13D02" w:rsidRDefault="003061E4" w:rsidP="003061E4">
      <w:pPr>
        <w:pStyle w:val="Heading2"/>
        <w:rPr>
          <w:color w:val="0B86A3"/>
          <w:lang w:val="en-US"/>
        </w:rPr>
      </w:pPr>
      <w:bookmarkStart w:id="161" w:name="_Toc23149849"/>
      <w:bookmarkStart w:id="162" w:name="_Toc37263695"/>
      <w:r w:rsidRPr="00F13D02">
        <w:rPr>
          <w:color w:val="0B86A3"/>
          <w:lang w:val="en-US"/>
        </w:rPr>
        <w:t>4</w:t>
      </w:r>
      <w:r w:rsidRPr="00F13D02">
        <w:rPr>
          <w:color w:val="0B86A3"/>
        </w:rPr>
        <w:t>.</w:t>
      </w:r>
      <w:r w:rsidRPr="00F13D02">
        <w:rPr>
          <w:color w:val="0B86A3"/>
          <w:lang w:val="en-US"/>
        </w:rPr>
        <w:t>2</w:t>
      </w:r>
      <w:r w:rsidRPr="00F13D02">
        <w:rPr>
          <w:color w:val="0B86A3"/>
        </w:rPr>
        <w:t xml:space="preserve"> Flow Data</w:t>
      </w:r>
      <w:bookmarkEnd w:id="140"/>
      <w:bookmarkEnd w:id="141"/>
      <w:bookmarkEnd w:id="142"/>
      <w:bookmarkEnd w:id="143"/>
      <w:bookmarkEnd w:id="161"/>
      <w:bookmarkEnd w:id="162"/>
    </w:p>
    <w:p w:rsidR="003061E4" w:rsidRPr="00F13D02" w:rsidRDefault="003061E4" w:rsidP="003061E4">
      <w:pPr>
        <w:spacing w:line="276" w:lineRule="auto"/>
        <w:rPr>
          <w:color w:val="595959"/>
        </w:rPr>
      </w:pPr>
      <w:r w:rsidRPr="00F13D02">
        <w:rPr>
          <w:color w:val="595959"/>
          <w:lang w:eastAsia="x-none"/>
        </w:rPr>
        <w:t xml:space="preserve">The only active stream flow gage in the Fremont River watershed </w:t>
      </w:r>
      <w:r w:rsidRPr="00F13D02">
        <w:rPr>
          <w:color w:val="595959"/>
        </w:rPr>
        <w:t xml:space="preserve">is operated and maintained by the United States Geological Survey, with a period of record from 1976-present at that location. The gage is </w:t>
      </w:r>
      <w:r w:rsidRPr="00F13D02">
        <w:rPr>
          <w:color w:val="595959"/>
          <w:lang w:eastAsia="x-none"/>
        </w:rPr>
        <w:t>USGS 09330000 Fremont River near Bicknell, UT</w:t>
      </w:r>
      <w:r>
        <w:rPr>
          <w:color w:val="595959"/>
          <w:lang w:eastAsia="x-none"/>
        </w:rPr>
        <w:t xml:space="preserve"> (Figure 11)</w:t>
      </w:r>
      <w:r w:rsidRPr="00F13D02">
        <w:rPr>
          <w:color w:val="595959"/>
          <w:lang w:eastAsia="x-none"/>
        </w:rPr>
        <w:t xml:space="preserve">. </w:t>
      </w:r>
      <w:proofErr w:type="gramStart"/>
      <w:r w:rsidRPr="00F13D02">
        <w:rPr>
          <w:color w:val="595959"/>
          <w:lang w:eastAsia="x-none"/>
        </w:rPr>
        <w:t xml:space="preserve">Mean annual flows range between </w:t>
      </w:r>
      <w:r w:rsidRPr="00F13D02">
        <w:rPr>
          <w:color w:val="595959"/>
        </w:rPr>
        <w:t>60.2 (1980) and 138.4 (1985)</w:t>
      </w:r>
      <w:r>
        <w:rPr>
          <w:color w:val="595959"/>
        </w:rPr>
        <w:t xml:space="preserve"> </w:t>
      </w:r>
      <w:proofErr w:type="spellStart"/>
      <w:r w:rsidRPr="00F13D02">
        <w:rPr>
          <w:color w:val="595959"/>
        </w:rPr>
        <w:t>cfs</w:t>
      </w:r>
      <w:proofErr w:type="spellEnd"/>
      <w:r w:rsidRPr="00F13D02">
        <w:rPr>
          <w:color w:val="595959"/>
        </w:rPr>
        <w:t>.</w:t>
      </w:r>
      <w:proofErr w:type="gramEnd"/>
      <w:r w:rsidRPr="00F13D02">
        <w:rPr>
          <w:color w:val="595959"/>
        </w:rPr>
        <w:t xml:space="preserve"> Mean monthly discharges from 1986 to present can be seen in Figure 10. Flow a</w:t>
      </w:r>
      <w:r>
        <w:rPr>
          <w:color w:val="595959"/>
        </w:rPr>
        <w:t>t</w:t>
      </w:r>
      <w:r w:rsidRPr="00F13D02">
        <w:rPr>
          <w:color w:val="595959"/>
        </w:rPr>
        <w:t xml:space="preserve"> this location is substantially influenced by upstream diversions. </w:t>
      </w:r>
    </w:p>
    <w:p w:rsidR="003061E4" w:rsidRPr="00F13D02" w:rsidRDefault="003061E4" w:rsidP="003061E4">
      <w:pPr>
        <w:spacing w:line="276" w:lineRule="auto"/>
        <w:rPr>
          <w:color w:val="595959"/>
        </w:rPr>
      </w:pPr>
    </w:p>
    <w:p w:rsidR="003061E4" w:rsidRDefault="003061E4" w:rsidP="003061E4">
      <w:pPr>
        <w:spacing w:line="276" w:lineRule="auto"/>
      </w:pPr>
      <w:r w:rsidRPr="00F13D02">
        <w:rPr>
          <w:color w:val="595959"/>
        </w:rPr>
        <w:t xml:space="preserve">Flow measurements are critical for calculating pollutant loading in the river. Field monitoring personnel have consistently measured stream flow at all monitoring locations since 2017. Sampling prior to that did not include flow measurement. For instances when flow was not measured at the two target monitoring locations (Fremont River at Big Rocks Rd and Fremont River at U12 Crossing), flow was estimated using a simple linear regression based on </w:t>
      </w:r>
      <w:r>
        <w:rPr>
          <w:color w:val="595959"/>
        </w:rPr>
        <w:t xml:space="preserve">the measured flows versus </w:t>
      </w:r>
      <w:r w:rsidRPr="00F13D02">
        <w:rPr>
          <w:color w:val="595959"/>
        </w:rPr>
        <w:t xml:space="preserve">flows at the </w:t>
      </w:r>
      <w:r>
        <w:rPr>
          <w:color w:val="595959"/>
        </w:rPr>
        <w:t xml:space="preserve">USGS </w:t>
      </w:r>
      <w:r w:rsidRPr="00F13D02">
        <w:rPr>
          <w:color w:val="595959"/>
        </w:rPr>
        <w:t xml:space="preserve">Bicknell gage. </w:t>
      </w:r>
      <w:r>
        <w:rPr>
          <w:color w:val="595959"/>
        </w:rPr>
        <w:t>For the Fremont River at Big Rocks Road the r</w:t>
      </w:r>
      <w:r w:rsidRPr="00BA6471">
        <w:rPr>
          <w:color w:val="595959"/>
          <w:vertAlign w:val="superscript"/>
        </w:rPr>
        <w:t>2</w:t>
      </w:r>
      <w:r>
        <w:rPr>
          <w:color w:val="595959"/>
        </w:rPr>
        <w:t xml:space="preserve"> between the measured flow observations and the downstream flow gage measurements was 0.86. There were 8 measured flow observations and 23 estimated flows </w:t>
      </w:r>
      <w:proofErr w:type="gramStart"/>
      <w:r>
        <w:rPr>
          <w:color w:val="595959"/>
        </w:rPr>
        <w:t>between 2016-2018</w:t>
      </w:r>
      <w:proofErr w:type="gramEnd"/>
      <w:r>
        <w:rPr>
          <w:color w:val="595959"/>
        </w:rPr>
        <w:t>. For the Fremont River at U12 Crossing the r</w:t>
      </w:r>
      <w:r w:rsidRPr="00BA6471">
        <w:rPr>
          <w:color w:val="595959"/>
          <w:vertAlign w:val="superscript"/>
        </w:rPr>
        <w:t>2</w:t>
      </w:r>
      <w:r>
        <w:rPr>
          <w:color w:val="595959"/>
        </w:rPr>
        <w:t xml:space="preserve"> between the measured flow observations and the upstream flow gage measurements was 0.56. There were 18 measured flow observations </w:t>
      </w:r>
      <w:r>
        <w:rPr>
          <w:color w:val="595959"/>
        </w:rPr>
        <w:lastRenderedPageBreak/>
        <w:t xml:space="preserve">and 68 estimated flows </w:t>
      </w:r>
      <w:proofErr w:type="gramStart"/>
      <w:r>
        <w:rPr>
          <w:color w:val="595959"/>
        </w:rPr>
        <w:t>between 2008-2018</w:t>
      </w:r>
      <w:proofErr w:type="gramEnd"/>
      <w:r>
        <w:rPr>
          <w:color w:val="595959"/>
        </w:rPr>
        <w:t xml:space="preserve">. </w:t>
      </w:r>
      <w:r w:rsidR="00206342">
        <w:rPr>
          <w:color w:val="595959"/>
        </w:rPr>
        <w:t xml:space="preserve">Measured and modeled flow values used for loading calculations can be found in Appendix F. </w:t>
      </w:r>
      <w:r>
        <w:rPr>
          <w:color w:val="595959"/>
        </w:rPr>
        <w:t xml:space="preserve">The gage is located several miles from each of the target locations and there is considerable </w:t>
      </w:r>
      <w:proofErr w:type="spellStart"/>
      <w:r>
        <w:rPr>
          <w:color w:val="595959"/>
        </w:rPr>
        <w:t>hydromodification</w:t>
      </w:r>
      <w:proofErr w:type="spellEnd"/>
      <w:r>
        <w:rPr>
          <w:color w:val="595959"/>
        </w:rPr>
        <w:t xml:space="preserve"> throughout the watershed but this approach increased the number of flow observations for TMDL calculations, and therefore increased the confidence in the resulting necessary load reductions for each AU.</w:t>
      </w:r>
    </w:p>
    <w:p w:rsidR="003061E4" w:rsidRDefault="003061E4" w:rsidP="003061E4">
      <w:pPr>
        <w:spacing w:line="276" w:lineRule="auto"/>
      </w:pPr>
    </w:p>
    <w:p w:rsidR="003061E4" w:rsidRDefault="003061E4" w:rsidP="003061E4">
      <w:pPr>
        <w:keepNext/>
        <w:spacing w:line="276" w:lineRule="auto"/>
      </w:pPr>
      <w:r>
        <w:rPr>
          <w:noProof/>
        </w:rPr>
        <w:drawing>
          <wp:inline distT="0" distB="0" distL="0" distR="0" wp14:anchorId="19E0C80B" wp14:editId="5F671F11">
            <wp:extent cx="5248910" cy="2543810"/>
            <wp:effectExtent l="0" t="0" r="8890" b="8890"/>
            <wp:docPr id="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8910" cy="2543810"/>
                    </a:xfrm>
                    <a:prstGeom prst="rect">
                      <a:avLst/>
                    </a:prstGeom>
                    <a:noFill/>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163" w:name="_Toc37263444"/>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10</w:t>
      </w:r>
      <w:r w:rsidRPr="00F13D02">
        <w:rPr>
          <w:noProof/>
          <w:color w:val="595959"/>
        </w:rPr>
        <w:fldChar w:fldCharType="end"/>
      </w:r>
      <w:r w:rsidRPr="00F13D02">
        <w:rPr>
          <w:color w:val="595959"/>
        </w:rPr>
        <w:t>.</w:t>
      </w:r>
      <w:proofErr w:type="gramEnd"/>
      <w:r w:rsidRPr="00F13D02">
        <w:rPr>
          <w:color w:val="595959"/>
        </w:rPr>
        <w:t xml:space="preserve"> Mean of monthly discharge (</w:t>
      </w:r>
      <w:proofErr w:type="spellStart"/>
      <w:r w:rsidRPr="00F13D02">
        <w:rPr>
          <w:color w:val="595959"/>
        </w:rPr>
        <w:t>cfs</w:t>
      </w:r>
      <w:proofErr w:type="spellEnd"/>
      <w:r w:rsidRPr="00F13D02">
        <w:rPr>
          <w:color w:val="595959"/>
        </w:rPr>
        <w:t>) at USGS 09330000 Fremont River near Bicknell, UT</w:t>
      </w:r>
      <w:bookmarkEnd w:id="163"/>
    </w:p>
    <w:p w:rsidR="003061E4" w:rsidRDefault="003061E4" w:rsidP="003061E4">
      <w:pPr>
        <w:pStyle w:val="Caption"/>
      </w:pPr>
    </w:p>
    <w:p w:rsidR="003061E4" w:rsidRPr="00F13D02" w:rsidRDefault="003061E4" w:rsidP="003061E4">
      <w:pPr>
        <w:pStyle w:val="Heading2"/>
        <w:rPr>
          <w:color w:val="0B86A3"/>
        </w:rPr>
      </w:pPr>
      <w:bookmarkStart w:id="164" w:name="_Toc508804183"/>
      <w:bookmarkStart w:id="165" w:name="_Toc23149850"/>
      <w:bookmarkStart w:id="166" w:name="_Toc37263696"/>
      <w:r w:rsidRPr="00F13D02">
        <w:rPr>
          <w:color w:val="0B86A3"/>
        </w:rPr>
        <w:t>4.3 Monitoring Results</w:t>
      </w:r>
      <w:bookmarkEnd w:id="164"/>
      <w:bookmarkEnd w:id="165"/>
      <w:bookmarkEnd w:id="166"/>
    </w:p>
    <w:p w:rsidR="003061E4" w:rsidRPr="00F13D02" w:rsidRDefault="003061E4" w:rsidP="003061E4">
      <w:pPr>
        <w:spacing w:line="276" w:lineRule="auto"/>
        <w:rPr>
          <w:color w:val="595959"/>
          <w:lang w:eastAsia="x-none"/>
        </w:rPr>
      </w:pPr>
      <w:r w:rsidRPr="00F13D02">
        <w:rPr>
          <w:color w:val="595959"/>
          <w:lang w:eastAsia="x-none"/>
        </w:rPr>
        <w:t>Several monitoring locations (</w:t>
      </w:r>
      <w:r w:rsidRPr="00F13D02">
        <w:rPr>
          <w:color w:val="595959"/>
          <w:lang w:eastAsia="x-none"/>
        </w:rPr>
        <w:fldChar w:fldCharType="begin"/>
      </w:r>
      <w:r w:rsidRPr="00F13D02">
        <w:rPr>
          <w:color w:val="595959"/>
          <w:lang w:eastAsia="x-none"/>
        </w:rPr>
        <w:instrText xml:space="preserve"> REF _Ref33525624  \* MERGEFORMAT </w:instrText>
      </w:r>
      <w:r w:rsidRPr="00F13D02">
        <w:rPr>
          <w:color w:val="595959"/>
          <w:lang w:eastAsia="x-none"/>
        </w:rPr>
        <w:fldChar w:fldCharType="separate"/>
      </w:r>
      <w:r w:rsidRPr="00F13D02">
        <w:rPr>
          <w:color w:val="595959"/>
        </w:rPr>
        <w:t xml:space="preserve">Figure </w:t>
      </w:r>
      <w:r w:rsidRPr="00F13D02">
        <w:rPr>
          <w:noProof/>
          <w:color w:val="595959"/>
        </w:rPr>
        <w:t>11</w:t>
      </w:r>
      <w:r w:rsidRPr="00F13D02">
        <w:rPr>
          <w:color w:val="595959"/>
          <w:lang w:eastAsia="x-none"/>
        </w:rPr>
        <w:fldChar w:fldCharType="end"/>
      </w:r>
      <w:r w:rsidRPr="00F13D02">
        <w:rPr>
          <w:color w:val="595959"/>
          <w:lang w:eastAsia="x-none"/>
        </w:rPr>
        <w:t xml:space="preserve">) were established to better understand the temporal and spatial extent of impairment throughout the watershed in response to the 2014 303(d) listing. The Fremont River was first listed as 303(d) impaired for </w:t>
      </w:r>
      <w:r w:rsidRPr="00F13D02">
        <w:rPr>
          <w:i/>
          <w:color w:val="595959"/>
          <w:lang w:eastAsia="x-none"/>
        </w:rPr>
        <w:t>E. coli</w:t>
      </w:r>
      <w:r w:rsidRPr="00F13D02">
        <w:rPr>
          <w:color w:val="595959"/>
          <w:lang w:eastAsia="x-none"/>
        </w:rPr>
        <w:t xml:space="preserve"> during the </w:t>
      </w:r>
      <w:hyperlink r:id="rId32" w:history="1">
        <w:r w:rsidRPr="007F1EC3">
          <w:rPr>
            <w:rStyle w:val="Hyperlink"/>
            <w:lang w:eastAsia="x-none"/>
          </w:rPr>
          <w:t>2012-14 Integrat</w:t>
        </w:r>
        <w:r>
          <w:rPr>
            <w:rStyle w:val="Hyperlink"/>
            <w:lang w:eastAsia="x-none"/>
          </w:rPr>
          <w:t>ed</w:t>
        </w:r>
        <w:r w:rsidRPr="007F1EC3">
          <w:rPr>
            <w:rStyle w:val="Hyperlink"/>
            <w:lang w:eastAsia="x-none"/>
          </w:rPr>
          <w:t xml:space="preserve"> Report</w:t>
        </w:r>
      </w:hyperlink>
      <w:r>
        <w:rPr>
          <w:lang w:eastAsia="x-none"/>
        </w:rPr>
        <w:t xml:space="preserve"> </w:t>
      </w:r>
      <w:r w:rsidRPr="00F13D02">
        <w:rPr>
          <w:color w:val="595959"/>
          <w:lang w:eastAsia="x-none"/>
        </w:rPr>
        <w:t xml:space="preserve">process. The impairment was based on </w:t>
      </w:r>
      <w:proofErr w:type="spellStart"/>
      <w:r w:rsidRPr="00F13D02">
        <w:rPr>
          <w:color w:val="595959"/>
          <w:lang w:eastAsia="x-none"/>
        </w:rPr>
        <w:t>exceedances</w:t>
      </w:r>
      <w:proofErr w:type="spellEnd"/>
      <w:r w:rsidRPr="00F13D02">
        <w:rPr>
          <w:color w:val="595959"/>
          <w:lang w:eastAsia="x-none"/>
        </w:rPr>
        <w:t xml:space="preserve"> measured at the following three monitoring locations in the Fremont River-3 AU: </w:t>
      </w:r>
    </w:p>
    <w:p w:rsidR="003061E4" w:rsidRPr="00F13D02" w:rsidRDefault="003061E4" w:rsidP="003061E4">
      <w:pPr>
        <w:pStyle w:val="ListParagraph"/>
        <w:numPr>
          <w:ilvl w:val="0"/>
          <w:numId w:val="17"/>
        </w:numPr>
        <w:spacing w:before="0" w:beforeAutospacing="0" w:line="276" w:lineRule="auto"/>
        <w:rPr>
          <w:color w:val="595959"/>
          <w:lang w:eastAsia="x-none"/>
        </w:rPr>
      </w:pPr>
      <w:r w:rsidRPr="00F13D02">
        <w:rPr>
          <w:color w:val="595959"/>
          <w:lang w:eastAsia="x-none"/>
        </w:rPr>
        <w:t>4954390: Fremont River at U12 Crossing</w:t>
      </w:r>
    </w:p>
    <w:p w:rsidR="003061E4" w:rsidRPr="00F13D02" w:rsidRDefault="003061E4" w:rsidP="003061E4">
      <w:pPr>
        <w:pStyle w:val="ListParagraph"/>
        <w:numPr>
          <w:ilvl w:val="0"/>
          <w:numId w:val="17"/>
        </w:numPr>
        <w:spacing w:line="276" w:lineRule="auto"/>
        <w:rPr>
          <w:color w:val="595959"/>
          <w:lang w:eastAsia="x-none"/>
        </w:rPr>
      </w:pPr>
      <w:r w:rsidRPr="00F13D02">
        <w:rPr>
          <w:color w:val="595959"/>
          <w:lang w:eastAsia="x-none"/>
        </w:rPr>
        <w:t xml:space="preserve">4954480: Fremont River at Campground in </w:t>
      </w:r>
      <w:proofErr w:type="spellStart"/>
      <w:r w:rsidRPr="00F13D02">
        <w:rPr>
          <w:color w:val="595959"/>
          <w:lang w:eastAsia="x-none"/>
        </w:rPr>
        <w:t>Fruita</w:t>
      </w:r>
      <w:proofErr w:type="spellEnd"/>
    </w:p>
    <w:p w:rsidR="003061E4" w:rsidRPr="00F13D02" w:rsidRDefault="003061E4" w:rsidP="003061E4">
      <w:pPr>
        <w:pStyle w:val="ListParagraph"/>
        <w:numPr>
          <w:ilvl w:val="0"/>
          <w:numId w:val="17"/>
        </w:numPr>
        <w:spacing w:line="276" w:lineRule="auto"/>
        <w:rPr>
          <w:color w:val="595959"/>
          <w:lang w:eastAsia="x-none"/>
        </w:rPr>
      </w:pPr>
      <w:r w:rsidRPr="00F13D02">
        <w:rPr>
          <w:color w:val="595959"/>
          <w:lang w:eastAsia="x-none"/>
        </w:rPr>
        <w:t>4954356: Fremont River at Falls 1.2 miles above the Confluence with Deep Creek</w:t>
      </w:r>
      <w:r w:rsidRPr="00F13D02">
        <w:rPr>
          <w:rStyle w:val="FootnoteReference"/>
          <w:color w:val="595959"/>
          <w:lang w:eastAsia="x-none"/>
        </w:rPr>
        <w:footnoteReference w:id="1"/>
      </w:r>
    </w:p>
    <w:p w:rsidR="003061E4" w:rsidRPr="00F13D02" w:rsidRDefault="003061E4" w:rsidP="003061E4">
      <w:pPr>
        <w:spacing w:line="276" w:lineRule="auto"/>
        <w:rPr>
          <w:color w:val="595959"/>
          <w:lang w:eastAsia="x-none"/>
        </w:rPr>
      </w:pPr>
      <w:r w:rsidRPr="00F13D02">
        <w:rPr>
          <w:color w:val="595959"/>
          <w:lang w:eastAsia="x-none"/>
        </w:rPr>
        <w:lastRenderedPageBreak/>
        <w:t xml:space="preserve">The upstream-most site established for this TMDL study is in the town of Loa on Spring Creek (4955310). There are only two monitoring locations in the Fremont-2 AU: 4955310 at Spring Creek at U24 crossing and 4955330 at Fremont River at Big Rocks Road. The remaining sites are in the Fremont-3 AU. The downstream-most site is the Fremont River at the Hickman Bridge Trailhead (4954360). </w:t>
      </w:r>
    </w:p>
    <w:p w:rsidR="003061E4" w:rsidRDefault="003061E4" w:rsidP="003061E4">
      <w:r>
        <w:rPr>
          <w:noProof/>
        </w:rPr>
        <w:drawing>
          <wp:inline distT="0" distB="0" distL="0" distR="0" wp14:anchorId="121FBD8C" wp14:editId="66B76CB0">
            <wp:extent cx="5486400" cy="4239260"/>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le_Fremont_River_monitoring_b.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rsidR="003061E4" w:rsidRPr="00F13D02" w:rsidRDefault="003061E4" w:rsidP="003061E4">
      <w:pPr>
        <w:pStyle w:val="Caption"/>
        <w:rPr>
          <w:color w:val="595959"/>
        </w:rPr>
      </w:pPr>
      <w:bookmarkStart w:id="167" w:name="_Ref33525624"/>
      <w:bookmarkStart w:id="168" w:name="_Toc37263445"/>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11</w:t>
      </w:r>
      <w:r w:rsidRPr="00F13D02">
        <w:rPr>
          <w:noProof/>
          <w:color w:val="595959"/>
        </w:rPr>
        <w:fldChar w:fldCharType="end"/>
      </w:r>
      <w:bookmarkEnd w:id="167"/>
      <w:r w:rsidRPr="00F13D02">
        <w:rPr>
          <w:color w:val="595959"/>
        </w:rPr>
        <w:t>.</w:t>
      </w:r>
      <w:proofErr w:type="gramEnd"/>
      <w:r w:rsidRPr="00F13D02">
        <w:rPr>
          <w:color w:val="595959"/>
        </w:rPr>
        <w:t xml:space="preserve"> Fremont River </w:t>
      </w:r>
      <w:r w:rsidRPr="00F13D02">
        <w:rPr>
          <w:i/>
          <w:color w:val="595959"/>
        </w:rPr>
        <w:t>E. coli</w:t>
      </w:r>
      <w:r w:rsidRPr="00F13D02">
        <w:rPr>
          <w:color w:val="595959"/>
        </w:rPr>
        <w:t xml:space="preserve"> monitoring locations</w:t>
      </w:r>
      <w:bookmarkEnd w:id="168"/>
    </w:p>
    <w:p w:rsidR="003061E4" w:rsidRDefault="003061E4" w:rsidP="003061E4">
      <w:pPr>
        <w:pStyle w:val="TableCaption"/>
        <w:jc w:val="both"/>
      </w:pPr>
    </w:p>
    <w:p w:rsidR="003061E4" w:rsidRDefault="003061E4" w:rsidP="003061E4">
      <w:pPr>
        <w:pStyle w:val="TableCaption"/>
        <w:jc w:val="both"/>
      </w:pPr>
    </w:p>
    <w:p w:rsidR="003061E4" w:rsidRPr="00F13D02" w:rsidRDefault="003061E4" w:rsidP="003061E4">
      <w:pPr>
        <w:spacing w:line="276" w:lineRule="auto"/>
        <w:rPr>
          <w:color w:val="595959"/>
        </w:rPr>
      </w:pPr>
      <w:r w:rsidRPr="00F13D02">
        <w:rPr>
          <w:color w:val="595959"/>
        </w:rPr>
        <w:fldChar w:fldCharType="begin"/>
      </w:r>
      <w:r w:rsidRPr="00F13D02">
        <w:rPr>
          <w:color w:val="595959"/>
        </w:rPr>
        <w:instrText xml:space="preserve"> REF _Ref37253391 \h </w:instrText>
      </w:r>
      <w:r w:rsidRPr="00F13D02">
        <w:rPr>
          <w:color w:val="595959"/>
        </w:rPr>
      </w:r>
      <w:r w:rsidRPr="00F13D02">
        <w:rPr>
          <w:color w:val="595959"/>
        </w:rPr>
        <w:fldChar w:fldCharType="separate"/>
      </w:r>
      <w:r w:rsidRPr="00F13D02">
        <w:rPr>
          <w:color w:val="595959"/>
        </w:rPr>
        <w:t xml:space="preserve">Table </w:t>
      </w:r>
      <w:r w:rsidRPr="00F13D02">
        <w:rPr>
          <w:noProof/>
          <w:color w:val="595959"/>
        </w:rPr>
        <w:t>8</w:t>
      </w:r>
      <w:r w:rsidRPr="00F13D02">
        <w:rPr>
          <w:color w:val="595959"/>
        </w:rPr>
        <w:fldChar w:fldCharType="end"/>
      </w:r>
      <w:r w:rsidRPr="00F13D02">
        <w:rPr>
          <w:color w:val="595959"/>
        </w:rPr>
        <w:t xml:space="preserve"> includes </w:t>
      </w:r>
      <w:r w:rsidRPr="00F13D02">
        <w:rPr>
          <w:i/>
          <w:color w:val="595959"/>
        </w:rPr>
        <w:t>E. coli</w:t>
      </w:r>
      <w:r w:rsidRPr="00F13D02">
        <w:rPr>
          <w:color w:val="595959"/>
        </w:rPr>
        <w:t xml:space="preserve"> summary statistics for the Fremont River watershed monitoring locations. It includes:</w:t>
      </w:r>
    </w:p>
    <w:p w:rsidR="003061E4" w:rsidRPr="00F13D02" w:rsidRDefault="003061E4" w:rsidP="003061E4">
      <w:pPr>
        <w:pStyle w:val="ListParagraph"/>
        <w:numPr>
          <w:ilvl w:val="0"/>
          <w:numId w:val="26"/>
        </w:numPr>
        <w:spacing w:before="0" w:beforeAutospacing="0" w:line="276" w:lineRule="auto"/>
        <w:rPr>
          <w:color w:val="595959"/>
        </w:rPr>
      </w:pPr>
      <w:r w:rsidRPr="00F13D02">
        <w:rPr>
          <w:color w:val="595959"/>
        </w:rPr>
        <w:t>The number of samples collected during the recreation season and year-round</w:t>
      </w:r>
    </w:p>
    <w:p w:rsidR="003061E4" w:rsidRPr="00F13D02" w:rsidRDefault="003061E4" w:rsidP="003061E4">
      <w:pPr>
        <w:pStyle w:val="ListParagraph"/>
        <w:numPr>
          <w:ilvl w:val="0"/>
          <w:numId w:val="26"/>
        </w:numPr>
        <w:spacing w:line="276" w:lineRule="auto"/>
        <w:rPr>
          <w:color w:val="595959"/>
        </w:rPr>
      </w:pPr>
      <w:r>
        <w:rPr>
          <w:color w:val="595959"/>
        </w:rPr>
        <w:t>T</w:t>
      </w:r>
      <w:r w:rsidRPr="00F13D02">
        <w:rPr>
          <w:color w:val="595959"/>
        </w:rPr>
        <w:t>he data range</w:t>
      </w:r>
    </w:p>
    <w:p w:rsidR="003061E4" w:rsidRPr="00F13D02" w:rsidRDefault="003061E4" w:rsidP="003061E4">
      <w:pPr>
        <w:pStyle w:val="ListParagraph"/>
        <w:numPr>
          <w:ilvl w:val="0"/>
          <w:numId w:val="26"/>
        </w:numPr>
        <w:spacing w:line="276" w:lineRule="auto"/>
        <w:rPr>
          <w:color w:val="595959"/>
        </w:rPr>
      </w:pPr>
      <w:r w:rsidRPr="00F13D02">
        <w:rPr>
          <w:color w:val="595959"/>
        </w:rPr>
        <w:t xml:space="preserve">The minimum and maximum reported </w:t>
      </w:r>
      <w:r w:rsidRPr="00F13D02">
        <w:rPr>
          <w:i/>
          <w:color w:val="595959"/>
        </w:rPr>
        <w:t>E. coli</w:t>
      </w:r>
      <w:r w:rsidRPr="00F13D02">
        <w:rPr>
          <w:color w:val="595959"/>
        </w:rPr>
        <w:t xml:space="preserve"> concentrations for each location</w:t>
      </w:r>
    </w:p>
    <w:p w:rsidR="003061E4" w:rsidRPr="00F13D02" w:rsidRDefault="003061E4" w:rsidP="003061E4">
      <w:pPr>
        <w:pStyle w:val="ListParagraph"/>
        <w:numPr>
          <w:ilvl w:val="0"/>
          <w:numId w:val="26"/>
        </w:numPr>
        <w:spacing w:line="276" w:lineRule="auto"/>
        <w:rPr>
          <w:color w:val="595959"/>
        </w:rPr>
      </w:pPr>
      <w:r w:rsidRPr="00F13D02">
        <w:rPr>
          <w:color w:val="595959"/>
        </w:rPr>
        <w:t>The geometric mean of all samples collecte</w:t>
      </w:r>
      <w:r w:rsidR="00802771">
        <w:rPr>
          <w:color w:val="595959"/>
        </w:rPr>
        <w:t>d within the recreation season</w:t>
      </w:r>
    </w:p>
    <w:p w:rsidR="003061E4" w:rsidRDefault="003061E4" w:rsidP="003061E4">
      <w:pPr>
        <w:spacing w:line="276" w:lineRule="auto"/>
        <w:ind w:left="50"/>
      </w:pPr>
      <w:r w:rsidRPr="00F13D02">
        <w:rPr>
          <w:color w:val="595959"/>
        </w:rPr>
        <w:lastRenderedPageBreak/>
        <w:t>Sites are listed upstream to downstream</w:t>
      </w:r>
      <w:r>
        <w:rPr>
          <w:color w:val="595959"/>
        </w:rPr>
        <w:t>,</w:t>
      </w:r>
      <w:r w:rsidRPr="00F13D02">
        <w:rPr>
          <w:color w:val="595959"/>
        </w:rPr>
        <w:t xml:space="preserve"> and those highlighted in red triggered the 2014 303(d) listing. </w:t>
      </w:r>
      <w:r>
        <w:br w:type="page"/>
      </w:r>
    </w:p>
    <w:p w:rsidR="003061E4" w:rsidRPr="00F13D02" w:rsidRDefault="003061E4" w:rsidP="003061E4">
      <w:pPr>
        <w:pStyle w:val="Caption"/>
        <w:rPr>
          <w:color w:val="595959"/>
        </w:rPr>
      </w:pPr>
      <w:bookmarkStart w:id="169" w:name="_Ref37253391"/>
      <w:bookmarkStart w:id="170" w:name="_Toc37263418"/>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8</w:t>
      </w:r>
      <w:r w:rsidRPr="00F13D02">
        <w:rPr>
          <w:noProof/>
          <w:color w:val="595959"/>
        </w:rPr>
        <w:fldChar w:fldCharType="end"/>
      </w:r>
      <w:bookmarkEnd w:id="169"/>
      <w:r w:rsidRPr="00F13D02">
        <w:rPr>
          <w:color w:val="595959"/>
        </w:rPr>
        <w:t>.</w:t>
      </w:r>
      <w:proofErr w:type="gramEnd"/>
      <w:r w:rsidRPr="00F13D02">
        <w:rPr>
          <w:color w:val="595959"/>
        </w:rPr>
        <w:t xml:space="preserve"> </w:t>
      </w:r>
      <w:proofErr w:type="gramStart"/>
      <w:r w:rsidRPr="00F13D02">
        <w:rPr>
          <w:i/>
          <w:color w:val="595959"/>
        </w:rPr>
        <w:t>E. coli</w:t>
      </w:r>
      <w:r w:rsidRPr="00F13D02">
        <w:rPr>
          <w:color w:val="595959"/>
        </w:rPr>
        <w:t xml:space="preserve"> summary statistics for Fremont River watershed monitoring </w:t>
      </w:r>
      <w:r>
        <w:rPr>
          <w:color w:val="595959"/>
        </w:rPr>
        <w:t>l</w:t>
      </w:r>
      <w:r w:rsidRPr="00F13D02">
        <w:rPr>
          <w:color w:val="595959"/>
        </w:rPr>
        <w:t>ocations.</w:t>
      </w:r>
      <w:proofErr w:type="gramEnd"/>
      <w:r w:rsidRPr="00F13D02">
        <w:rPr>
          <w:color w:val="595959"/>
        </w:rPr>
        <w:t xml:space="preserve"> Sites are listed upstream to downstream. Site IDs shown in red triggered the 303(d) listing in 2014.</w:t>
      </w:r>
      <w:bookmarkEnd w:id="170"/>
    </w:p>
    <w:p w:rsidR="003061E4" w:rsidRPr="00F13D02" w:rsidRDefault="003061E4" w:rsidP="003061E4">
      <w:pPr>
        <w:pStyle w:val="TableCaption"/>
        <w:jc w:val="both"/>
        <w:rPr>
          <w:color w:val="595959"/>
        </w:rPr>
      </w:pPr>
    </w:p>
    <w:tbl>
      <w:tblPr>
        <w:tblW w:w="10098"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2160"/>
        <w:gridCol w:w="1080"/>
        <w:gridCol w:w="990"/>
        <w:gridCol w:w="1620"/>
        <w:gridCol w:w="1620"/>
        <w:gridCol w:w="1458"/>
      </w:tblGrid>
      <w:tr w:rsidR="003061E4" w:rsidRPr="003A4373" w:rsidTr="003061E4">
        <w:tc>
          <w:tcPr>
            <w:tcW w:w="1170"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Pr="00F13D02" w:rsidRDefault="003061E4" w:rsidP="003061E4">
            <w:pPr>
              <w:rPr>
                <w:b/>
                <w:color w:val="FFFFFF" w:themeColor="background1"/>
                <w:sz w:val="22"/>
                <w:szCs w:val="22"/>
              </w:rPr>
            </w:pPr>
            <w:bookmarkStart w:id="171" w:name="_Toc495411408"/>
          </w:p>
          <w:p w:rsidR="003061E4" w:rsidRPr="00F13D02" w:rsidRDefault="003061E4" w:rsidP="003061E4">
            <w:pPr>
              <w:rPr>
                <w:b/>
                <w:color w:val="FFFFFF" w:themeColor="background1"/>
                <w:sz w:val="22"/>
                <w:szCs w:val="22"/>
              </w:rPr>
            </w:pPr>
            <w:r w:rsidRPr="00F13D02">
              <w:rPr>
                <w:b/>
                <w:color w:val="FFFFFF" w:themeColor="background1"/>
                <w:sz w:val="22"/>
                <w:szCs w:val="22"/>
              </w:rPr>
              <w:t>Site ID</w:t>
            </w:r>
          </w:p>
          <w:p w:rsidR="003061E4" w:rsidRPr="00F13D02" w:rsidRDefault="003061E4" w:rsidP="003061E4">
            <w:pPr>
              <w:rPr>
                <w:b/>
                <w:color w:val="FFFFFF" w:themeColor="background1"/>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Pr="00F13D02" w:rsidRDefault="003061E4" w:rsidP="003061E4">
            <w:pPr>
              <w:rPr>
                <w:b/>
                <w:color w:val="FFFFFF" w:themeColor="background1"/>
                <w:sz w:val="22"/>
                <w:szCs w:val="22"/>
              </w:rPr>
            </w:pPr>
            <w:r w:rsidRPr="00F13D02">
              <w:rPr>
                <w:b/>
                <w:color w:val="FFFFFF" w:themeColor="background1"/>
                <w:sz w:val="22"/>
                <w:szCs w:val="22"/>
              </w:rPr>
              <w:t>Site Name</w:t>
            </w:r>
          </w:p>
        </w:tc>
        <w:tc>
          <w:tcPr>
            <w:tcW w:w="1080"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Pr="00F13D02" w:rsidRDefault="003061E4" w:rsidP="003061E4">
            <w:pPr>
              <w:rPr>
                <w:b/>
                <w:color w:val="FFFFFF" w:themeColor="background1"/>
                <w:sz w:val="22"/>
                <w:szCs w:val="22"/>
              </w:rPr>
            </w:pPr>
            <w:r w:rsidRPr="00F13D02">
              <w:rPr>
                <w:b/>
                <w:color w:val="FFFFFF" w:themeColor="background1"/>
                <w:sz w:val="22"/>
                <w:szCs w:val="22"/>
              </w:rPr>
              <w:t>Rec Season/All</w:t>
            </w:r>
          </w:p>
        </w:tc>
        <w:tc>
          <w:tcPr>
            <w:tcW w:w="990"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Pr="00F13D02" w:rsidRDefault="003061E4" w:rsidP="003061E4">
            <w:pPr>
              <w:rPr>
                <w:b/>
                <w:color w:val="FFFFFF" w:themeColor="background1"/>
                <w:sz w:val="22"/>
                <w:szCs w:val="22"/>
              </w:rPr>
            </w:pPr>
            <w:r w:rsidRPr="00F13D02">
              <w:rPr>
                <w:b/>
                <w:color w:val="FFFFFF" w:themeColor="background1"/>
                <w:sz w:val="22"/>
                <w:szCs w:val="22"/>
              </w:rPr>
              <w:t>Dat</w:t>
            </w:r>
            <w:r>
              <w:rPr>
                <w:b/>
                <w:color w:val="FFFFFF" w:themeColor="background1"/>
                <w:sz w:val="22"/>
                <w:szCs w:val="22"/>
              </w:rPr>
              <w:t>e</w:t>
            </w:r>
            <w:r w:rsidRPr="00F13D02">
              <w:rPr>
                <w:b/>
                <w:color w:val="FFFFFF" w:themeColor="background1"/>
                <w:sz w:val="22"/>
                <w:szCs w:val="22"/>
              </w:rPr>
              <w:t xml:space="preserve"> Range</w:t>
            </w:r>
          </w:p>
        </w:tc>
        <w:tc>
          <w:tcPr>
            <w:tcW w:w="1620"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Pr="00F13D02" w:rsidRDefault="003061E4" w:rsidP="003061E4">
            <w:pPr>
              <w:rPr>
                <w:b/>
                <w:color w:val="FFFFFF" w:themeColor="background1"/>
                <w:sz w:val="22"/>
                <w:szCs w:val="22"/>
              </w:rPr>
            </w:pPr>
            <w:r w:rsidRPr="00F13D02">
              <w:rPr>
                <w:b/>
                <w:color w:val="FFFFFF" w:themeColor="background1"/>
                <w:sz w:val="22"/>
                <w:szCs w:val="22"/>
              </w:rPr>
              <w:t xml:space="preserve">Minimum </w:t>
            </w:r>
          </w:p>
          <w:p w:rsidR="003061E4" w:rsidRPr="00F13D02" w:rsidRDefault="003061E4" w:rsidP="003061E4">
            <w:pPr>
              <w:rPr>
                <w:b/>
                <w:color w:val="FFFFFF" w:themeColor="background1"/>
                <w:sz w:val="22"/>
                <w:szCs w:val="22"/>
              </w:rPr>
            </w:pPr>
            <w:r w:rsidRPr="00F13D02">
              <w:rPr>
                <w:b/>
                <w:i/>
                <w:color w:val="FFFFFF" w:themeColor="background1"/>
                <w:sz w:val="22"/>
                <w:szCs w:val="22"/>
              </w:rPr>
              <w:t xml:space="preserve">E. coli </w:t>
            </w:r>
            <w:r w:rsidRPr="00F13D02">
              <w:rPr>
                <w:b/>
                <w:color w:val="FFFFFF" w:themeColor="background1"/>
                <w:sz w:val="22"/>
                <w:szCs w:val="22"/>
              </w:rPr>
              <w:t>(MPN/100 mL)/Month it occurred</w:t>
            </w:r>
          </w:p>
        </w:tc>
        <w:tc>
          <w:tcPr>
            <w:tcW w:w="1620"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Pr="00F13D02" w:rsidRDefault="003061E4" w:rsidP="003061E4">
            <w:pPr>
              <w:rPr>
                <w:b/>
                <w:color w:val="FFFFFF" w:themeColor="background1"/>
                <w:sz w:val="22"/>
                <w:szCs w:val="22"/>
              </w:rPr>
            </w:pPr>
            <w:r w:rsidRPr="00F13D02">
              <w:rPr>
                <w:b/>
                <w:color w:val="FFFFFF" w:themeColor="background1"/>
                <w:sz w:val="22"/>
                <w:szCs w:val="22"/>
              </w:rPr>
              <w:t xml:space="preserve">Maximum </w:t>
            </w:r>
            <w:r w:rsidRPr="00F13D02">
              <w:rPr>
                <w:b/>
                <w:i/>
                <w:color w:val="FFFFFF" w:themeColor="background1"/>
                <w:sz w:val="22"/>
                <w:szCs w:val="22"/>
              </w:rPr>
              <w:t>E. coli</w:t>
            </w:r>
            <w:r w:rsidRPr="00F13D02">
              <w:rPr>
                <w:b/>
                <w:color w:val="FFFFFF" w:themeColor="background1"/>
                <w:sz w:val="22"/>
                <w:szCs w:val="22"/>
              </w:rPr>
              <w:t xml:space="preserve"> (MPN/100 mL)/Month it occurred</w:t>
            </w:r>
          </w:p>
        </w:tc>
        <w:tc>
          <w:tcPr>
            <w:tcW w:w="1458"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Default="003061E4" w:rsidP="003061E4">
            <w:pPr>
              <w:rPr>
                <w:b/>
                <w:color w:val="FFFFFF" w:themeColor="background1"/>
                <w:sz w:val="22"/>
                <w:szCs w:val="22"/>
              </w:rPr>
            </w:pPr>
          </w:p>
          <w:p w:rsidR="003061E4" w:rsidRPr="00F13D02" w:rsidRDefault="003061E4" w:rsidP="003061E4">
            <w:pPr>
              <w:rPr>
                <w:b/>
                <w:color w:val="FFFFFF" w:themeColor="background1"/>
                <w:sz w:val="22"/>
                <w:szCs w:val="22"/>
              </w:rPr>
            </w:pPr>
            <w:proofErr w:type="spellStart"/>
            <w:r w:rsidRPr="00F13D02">
              <w:rPr>
                <w:b/>
                <w:color w:val="FFFFFF" w:themeColor="background1"/>
                <w:sz w:val="22"/>
                <w:szCs w:val="22"/>
              </w:rPr>
              <w:t>Geomean</w:t>
            </w:r>
            <w:proofErr w:type="spellEnd"/>
            <w:r w:rsidRPr="00F13D02">
              <w:rPr>
                <w:b/>
                <w:color w:val="FFFFFF" w:themeColor="background1"/>
                <w:sz w:val="22"/>
                <w:szCs w:val="22"/>
              </w:rPr>
              <w:t xml:space="preserve"> of all samples</w:t>
            </w:r>
          </w:p>
          <w:p w:rsidR="003061E4" w:rsidRPr="00F13D02" w:rsidRDefault="003061E4" w:rsidP="003061E4">
            <w:pPr>
              <w:rPr>
                <w:b/>
                <w:color w:val="FFFFFF" w:themeColor="background1"/>
                <w:sz w:val="22"/>
                <w:szCs w:val="22"/>
              </w:rPr>
            </w:pPr>
            <w:r w:rsidRPr="00F13D02">
              <w:rPr>
                <w:b/>
                <w:color w:val="FFFFFF" w:themeColor="background1"/>
                <w:sz w:val="22"/>
                <w:szCs w:val="22"/>
              </w:rPr>
              <w:t>(MPN/100 mL)</w:t>
            </w:r>
          </w:p>
          <w:p w:rsidR="003061E4" w:rsidRDefault="003061E4" w:rsidP="003061E4">
            <w:pPr>
              <w:rPr>
                <w:b/>
                <w:color w:val="FFFFFF" w:themeColor="background1"/>
                <w:sz w:val="22"/>
                <w:szCs w:val="22"/>
              </w:rPr>
            </w:pPr>
            <w:r w:rsidRPr="00F13D02">
              <w:rPr>
                <w:b/>
                <w:color w:val="FFFFFF" w:themeColor="background1"/>
                <w:sz w:val="22"/>
                <w:szCs w:val="22"/>
              </w:rPr>
              <w:t>Rec Season/All</w:t>
            </w:r>
          </w:p>
          <w:p w:rsidR="003061E4" w:rsidRPr="00F13D02" w:rsidRDefault="003061E4" w:rsidP="003061E4">
            <w:pPr>
              <w:rPr>
                <w:b/>
                <w:color w:val="FFFFFF" w:themeColor="background1"/>
                <w:sz w:val="22"/>
                <w:szCs w:val="22"/>
              </w:rPr>
            </w:pP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4955310</w:t>
            </w:r>
          </w:p>
          <w:p w:rsidR="003061E4" w:rsidRPr="00F13D02" w:rsidRDefault="003061E4" w:rsidP="003061E4">
            <w:pPr>
              <w:rPr>
                <w:color w:val="595959"/>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Spring Creek at U24 Crossing</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18/33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2016-2018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7.5/Jan</w:t>
            </w:r>
          </w:p>
          <w:p w:rsidR="003061E4" w:rsidRPr="00F13D02" w:rsidRDefault="003061E4" w:rsidP="003061E4">
            <w:pPr>
              <w:rPr>
                <w:color w:val="595959"/>
                <w:sz w:val="22"/>
                <w:szCs w:val="22"/>
              </w:rPr>
            </w:pP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2,419.6/July</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549/267</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4955330</w:t>
            </w:r>
          </w:p>
          <w:p w:rsidR="003061E4" w:rsidRPr="00F13D02" w:rsidRDefault="003061E4" w:rsidP="003061E4">
            <w:pPr>
              <w:rPr>
                <w:color w:val="595959"/>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Fremont River at Big Rocks Rd</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16/31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2016-2018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26.2/Dec</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2,419.6/Aug</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312/234</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4954380</w:t>
            </w:r>
          </w:p>
          <w:p w:rsidR="003061E4" w:rsidRPr="00F13D02" w:rsidRDefault="003061E4" w:rsidP="003061E4">
            <w:pPr>
              <w:rPr>
                <w:color w:val="595959"/>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Fremont River at Bicknell</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19/34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2013-2018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9.1/March</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1413.6/Aug</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156/95</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7F1EC3" w:rsidRDefault="003061E4" w:rsidP="003061E4">
            <w:pPr>
              <w:rPr>
                <w:rFonts w:cs="Calibri"/>
                <w:color w:val="FF0000"/>
                <w:sz w:val="22"/>
                <w:szCs w:val="22"/>
              </w:rPr>
            </w:pPr>
            <w:r w:rsidRPr="007F1EC3">
              <w:rPr>
                <w:rFonts w:cs="Calibri"/>
                <w:color w:val="FF0000"/>
                <w:sz w:val="22"/>
                <w:szCs w:val="22"/>
              </w:rPr>
              <w:t>4954390</w:t>
            </w:r>
          </w:p>
          <w:p w:rsidR="003061E4" w:rsidRPr="00494B51" w:rsidRDefault="003061E4" w:rsidP="003061E4">
            <w:pPr>
              <w:rPr>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 xml:space="preserve">Fremont River at U12 Crossing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62/86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2008-2018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1.0/April</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2,419.6/Sept</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187/102</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4954680</w:t>
            </w:r>
          </w:p>
          <w:p w:rsidR="003061E4" w:rsidRPr="00F13D02" w:rsidRDefault="003061E4" w:rsidP="003061E4">
            <w:pPr>
              <w:rPr>
                <w:color w:val="595959"/>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Fish Creek at Road Crossing</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18/33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2016-2018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1.0/Feb, May and Dec</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706.9/Oct</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39/15</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4954482</w:t>
            </w:r>
          </w:p>
          <w:p w:rsidR="003061E4" w:rsidRPr="00F13D02" w:rsidRDefault="003061E4" w:rsidP="003061E4">
            <w:pPr>
              <w:rPr>
                <w:color w:val="595959"/>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 xml:space="preserve">Fremont River above </w:t>
            </w:r>
            <w:proofErr w:type="spellStart"/>
            <w:r w:rsidRPr="00F13D02">
              <w:rPr>
                <w:rFonts w:cs="Calibri"/>
                <w:color w:val="595959"/>
                <w:sz w:val="22"/>
                <w:szCs w:val="22"/>
              </w:rPr>
              <w:t>Hatties</w:t>
            </w:r>
            <w:proofErr w:type="spellEnd"/>
            <w:r w:rsidRPr="00F13D02">
              <w:rPr>
                <w:rFonts w:cs="Calibri"/>
                <w:color w:val="595959"/>
                <w:sz w:val="22"/>
                <w:szCs w:val="22"/>
              </w:rPr>
              <w:t xml:space="preserve"> Field in CRNP</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42/57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2011-2018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2.0/May</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981.5/July</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93/63</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7F1EC3" w:rsidRDefault="003061E4" w:rsidP="003061E4">
            <w:pPr>
              <w:rPr>
                <w:rFonts w:cs="Calibri"/>
                <w:color w:val="FF0000"/>
                <w:sz w:val="22"/>
                <w:szCs w:val="22"/>
              </w:rPr>
            </w:pPr>
            <w:r w:rsidRPr="007F1EC3">
              <w:rPr>
                <w:rFonts w:cs="Calibri"/>
                <w:color w:val="FF0000"/>
                <w:sz w:val="22"/>
                <w:szCs w:val="22"/>
              </w:rPr>
              <w:t>4954480</w:t>
            </w:r>
          </w:p>
          <w:p w:rsidR="003061E4" w:rsidRPr="00494B51" w:rsidRDefault="003061E4" w:rsidP="003061E4">
            <w:pPr>
              <w:rPr>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 xml:space="preserve">Fremont River at Campground in </w:t>
            </w:r>
            <w:proofErr w:type="spellStart"/>
            <w:r w:rsidRPr="00F13D02">
              <w:rPr>
                <w:rFonts w:cs="Calibri"/>
                <w:color w:val="595959"/>
                <w:sz w:val="22"/>
                <w:szCs w:val="22"/>
              </w:rPr>
              <w:t>Fruita</w:t>
            </w:r>
            <w:proofErr w:type="spellEnd"/>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59/76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2010-2018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4.6/March</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1894.0/Aug</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184/115</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4954360</w:t>
            </w:r>
          </w:p>
          <w:p w:rsidR="003061E4" w:rsidRPr="00F13D02" w:rsidRDefault="003061E4" w:rsidP="003061E4">
            <w:pPr>
              <w:rPr>
                <w:color w:val="595959"/>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Fremont River at Hickman Bridge Trailhead</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19/34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2013-2018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4.0/March</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706.5/July</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141/67</w:t>
            </w:r>
          </w:p>
        </w:tc>
      </w:tr>
      <w:tr w:rsidR="003061E4" w:rsidRPr="00494B51"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4954772</w:t>
            </w:r>
          </w:p>
          <w:p w:rsidR="003061E4" w:rsidRPr="00F13D02" w:rsidRDefault="003061E4" w:rsidP="003061E4">
            <w:pPr>
              <w:rPr>
                <w:color w:val="595959"/>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proofErr w:type="spellStart"/>
            <w:r w:rsidRPr="00F13D02">
              <w:rPr>
                <w:rFonts w:cs="Calibri"/>
                <w:color w:val="595959"/>
                <w:sz w:val="22"/>
                <w:szCs w:val="22"/>
              </w:rPr>
              <w:t>Sulphur</w:t>
            </w:r>
            <w:proofErr w:type="spellEnd"/>
            <w:r w:rsidRPr="00F13D02">
              <w:rPr>
                <w:rFonts w:cs="Calibri"/>
                <w:color w:val="595959"/>
                <w:sz w:val="22"/>
                <w:szCs w:val="22"/>
              </w:rPr>
              <w:t xml:space="preserve"> Creek at First Road Crossing above confluence with Fremont River</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32/46</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2013-2018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1.0/March</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926.0/July</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91/57</w:t>
            </w:r>
          </w:p>
        </w:tc>
      </w:tr>
      <w:tr w:rsidR="003061E4" w:rsidRPr="00494B51"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4954770</w:t>
            </w:r>
          </w:p>
          <w:p w:rsidR="003061E4" w:rsidRPr="00F13D02" w:rsidRDefault="003061E4" w:rsidP="003061E4">
            <w:pPr>
              <w:rPr>
                <w:color w:val="595959"/>
                <w:sz w:val="22"/>
                <w:szCs w:val="22"/>
              </w:rPr>
            </w:pP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proofErr w:type="spellStart"/>
            <w:r w:rsidRPr="00F13D02">
              <w:rPr>
                <w:rFonts w:cs="Calibri"/>
                <w:color w:val="595959"/>
                <w:sz w:val="22"/>
                <w:szCs w:val="22"/>
              </w:rPr>
              <w:t>Sulphur</w:t>
            </w:r>
            <w:proofErr w:type="spellEnd"/>
            <w:r w:rsidRPr="00F13D02">
              <w:rPr>
                <w:rFonts w:cs="Calibri"/>
                <w:color w:val="595959"/>
                <w:sz w:val="22"/>
                <w:szCs w:val="22"/>
              </w:rPr>
              <w:t xml:space="preserve"> Creek above Fremont River at Picnic Area</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46/64</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2012-2018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1.7/March</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2,192.3/June</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color w:val="595959"/>
                <w:sz w:val="22"/>
                <w:szCs w:val="22"/>
              </w:rPr>
            </w:pPr>
            <w:r w:rsidRPr="00F13D02">
              <w:rPr>
                <w:color w:val="595959"/>
                <w:sz w:val="22"/>
                <w:szCs w:val="22"/>
              </w:rPr>
              <w:t>200/114</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467B65" w:rsidRDefault="003061E4" w:rsidP="003061E4">
            <w:pPr>
              <w:rPr>
                <w:color w:val="FF0000"/>
                <w:sz w:val="22"/>
                <w:szCs w:val="22"/>
              </w:rPr>
            </w:pPr>
            <w:r w:rsidRPr="00467B65">
              <w:rPr>
                <w:color w:val="FF0000"/>
                <w:sz w:val="22"/>
                <w:szCs w:val="22"/>
              </w:rPr>
              <w:t>4954356</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color w:val="595959"/>
                <w:sz w:val="22"/>
                <w:szCs w:val="22"/>
                <w:lang w:eastAsia="x-none"/>
              </w:rPr>
              <w:t>Fremont River at Falls 1.2 miles above the Confluence with Deep Creek</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47/61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2008-2015</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2.0/Dec</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1106.0/Aug</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169/128</w:t>
            </w:r>
          </w:p>
        </w:tc>
      </w:tr>
      <w:tr w:rsidR="003061E4" w:rsidRPr="003E7920"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4954795</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Oak Creek above Sandy Ranch Dam</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8/10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2016-2017</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1.0/April and May</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166.4/Oct</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11.2/12.2</w:t>
            </w:r>
          </w:p>
        </w:tc>
      </w:tr>
      <w:tr w:rsidR="003061E4" w:rsidRPr="00E21F85" w:rsidTr="003061E4">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4954780</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Pleasant Creek South of Sleeping Rainbow Ranch</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8/10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2016-2017</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1.0/April, May and Nov</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307.6/Aug</w:t>
            </w:r>
          </w:p>
        </w:tc>
        <w:tc>
          <w:tcPr>
            <w:tcW w:w="1458"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color w:val="595959"/>
                <w:sz w:val="22"/>
                <w:szCs w:val="22"/>
              </w:rPr>
            </w:pPr>
            <w:r w:rsidRPr="00F13D02">
              <w:rPr>
                <w:color w:val="595959"/>
                <w:sz w:val="22"/>
                <w:szCs w:val="22"/>
              </w:rPr>
              <w:t>11.9/14.4</w:t>
            </w:r>
          </w:p>
        </w:tc>
      </w:tr>
    </w:tbl>
    <w:p w:rsidR="003061E4" w:rsidRPr="00F13D02" w:rsidRDefault="003061E4" w:rsidP="003061E4">
      <w:pPr>
        <w:pStyle w:val="Caption"/>
        <w:spacing w:line="276" w:lineRule="auto"/>
        <w:rPr>
          <w:b w:val="0"/>
          <w:bCs w:val="0"/>
          <w:color w:val="595959"/>
          <w:sz w:val="24"/>
          <w:szCs w:val="24"/>
          <w:lang w:eastAsia="x-none"/>
        </w:rPr>
      </w:pPr>
      <w:bookmarkStart w:id="172" w:name="_Ref32501705"/>
      <w:bookmarkEnd w:id="171"/>
    </w:p>
    <w:p w:rsidR="003061E4" w:rsidRPr="00F13D02" w:rsidRDefault="003061E4" w:rsidP="003061E4">
      <w:pPr>
        <w:pStyle w:val="Caption"/>
        <w:spacing w:line="276" w:lineRule="auto"/>
        <w:rPr>
          <w:b w:val="0"/>
          <w:bCs w:val="0"/>
          <w:color w:val="595959"/>
          <w:sz w:val="24"/>
          <w:szCs w:val="24"/>
          <w:lang w:eastAsia="x-none"/>
        </w:rPr>
      </w:pPr>
      <w:r w:rsidRPr="00F13D02">
        <w:rPr>
          <w:b w:val="0"/>
          <w:bCs w:val="0"/>
          <w:color w:val="595959"/>
          <w:sz w:val="24"/>
          <w:szCs w:val="24"/>
          <w:lang w:eastAsia="x-none"/>
        </w:rPr>
        <w:lastRenderedPageBreak/>
        <w:fldChar w:fldCharType="begin"/>
      </w:r>
      <w:r w:rsidRPr="00F13D02">
        <w:rPr>
          <w:b w:val="0"/>
          <w:bCs w:val="0"/>
          <w:color w:val="595959"/>
          <w:sz w:val="24"/>
          <w:szCs w:val="24"/>
          <w:lang w:eastAsia="x-none"/>
        </w:rPr>
        <w:instrText xml:space="preserve"> REF _Ref37252853 \h  \* MERGEFORMAT </w:instrText>
      </w:r>
      <w:r w:rsidRPr="00F13D02">
        <w:rPr>
          <w:b w:val="0"/>
          <w:bCs w:val="0"/>
          <w:color w:val="595959"/>
          <w:sz w:val="24"/>
          <w:szCs w:val="24"/>
          <w:lang w:eastAsia="x-none"/>
        </w:rPr>
      </w:r>
      <w:r w:rsidRPr="00F13D02">
        <w:rPr>
          <w:b w:val="0"/>
          <w:bCs w:val="0"/>
          <w:color w:val="595959"/>
          <w:sz w:val="24"/>
          <w:szCs w:val="24"/>
          <w:lang w:eastAsia="x-none"/>
        </w:rPr>
        <w:fldChar w:fldCharType="separate"/>
      </w:r>
      <w:r w:rsidRPr="00F13D02">
        <w:rPr>
          <w:b w:val="0"/>
          <w:color w:val="595959"/>
          <w:sz w:val="24"/>
          <w:szCs w:val="24"/>
        </w:rPr>
        <w:t xml:space="preserve">Table </w:t>
      </w:r>
      <w:r w:rsidRPr="00F13D02">
        <w:rPr>
          <w:b w:val="0"/>
          <w:noProof/>
          <w:color w:val="595959"/>
          <w:sz w:val="24"/>
          <w:szCs w:val="24"/>
        </w:rPr>
        <w:t>9</w:t>
      </w:r>
      <w:r w:rsidRPr="00F13D02">
        <w:rPr>
          <w:b w:val="0"/>
          <w:bCs w:val="0"/>
          <w:color w:val="595959"/>
          <w:sz w:val="24"/>
          <w:szCs w:val="24"/>
          <w:lang w:eastAsia="x-none"/>
        </w:rPr>
        <w:fldChar w:fldCharType="end"/>
      </w:r>
      <w:r w:rsidRPr="00F13D02">
        <w:rPr>
          <w:b w:val="0"/>
          <w:bCs w:val="0"/>
          <w:color w:val="595959"/>
          <w:sz w:val="24"/>
          <w:szCs w:val="24"/>
          <w:lang w:eastAsia="x-none"/>
        </w:rPr>
        <w:fldChar w:fldCharType="begin"/>
      </w:r>
      <w:r w:rsidRPr="00F13D02">
        <w:rPr>
          <w:b w:val="0"/>
          <w:bCs w:val="0"/>
          <w:color w:val="595959"/>
          <w:sz w:val="24"/>
          <w:szCs w:val="24"/>
          <w:lang w:eastAsia="x-none"/>
        </w:rPr>
        <w:instrText xml:space="preserve"> REF _Ref37252853 \h </w:instrText>
      </w:r>
      <w:r w:rsidRPr="00F13D02">
        <w:rPr>
          <w:b w:val="0"/>
          <w:bCs w:val="0"/>
          <w:color w:val="595959"/>
          <w:sz w:val="24"/>
          <w:szCs w:val="24"/>
          <w:lang w:eastAsia="x-none"/>
        </w:rPr>
      </w:r>
      <w:r w:rsidRPr="00F13D02">
        <w:rPr>
          <w:b w:val="0"/>
          <w:bCs w:val="0"/>
          <w:color w:val="595959"/>
          <w:sz w:val="24"/>
          <w:szCs w:val="24"/>
          <w:lang w:eastAsia="x-none"/>
        </w:rPr>
        <w:fldChar w:fldCharType="end"/>
      </w:r>
      <w:r w:rsidRPr="00F13D02">
        <w:rPr>
          <w:b w:val="0"/>
          <w:bCs w:val="0"/>
          <w:color w:val="595959"/>
          <w:sz w:val="24"/>
          <w:szCs w:val="24"/>
          <w:lang w:eastAsia="x-none"/>
        </w:rPr>
        <w:t xml:space="preserve"> shows the results of one of the three assessment scenarios that were performed as part of the Integrated Report’s </w:t>
      </w:r>
      <w:r w:rsidRPr="00F13D02">
        <w:rPr>
          <w:b w:val="0"/>
          <w:bCs w:val="0"/>
          <w:i/>
          <w:color w:val="595959"/>
          <w:sz w:val="24"/>
          <w:szCs w:val="24"/>
          <w:lang w:eastAsia="x-none"/>
        </w:rPr>
        <w:t>E. coli</w:t>
      </w:r>
      <w:r w:rsidRPr="00F13D02">
        <w:rPr>
          <w:b w:val="0"/>
          <w:bCs w:val="0"/>
          <w:color w:val="595959"/>
          <w:sz w:val="24"/>
          <w:szCs w:val="24"/>
          <w:lang w:eastAsia="x-none"/>
        </w:rPr>
        <w:t xml:space="preserve"> assessment methodology (see Appendix A). </w:t>
      </w:r>
    </w:p>
    <w:p w:rsidR="003061E4" w:rsidRDefault="003061E4" w:rsidP="003061E4">
      <w:pPr>
        <w:pStyle w:val="Caption"/>
        <w:spacing w:line="276" w:lineRule="auto"/>
        <w:rPr>
          <w:b w:val="0"/>
          <w:bCs w:val="0"/>
          <w:sz w:val="24"/>
          <w:szCs w:val="24"/>
          <w:lang w:eastAsia="x-none"/>
        </w:rPr>
      </w:pPr>
    </w:p>
    <w:p w:rsidR="003061E4" w:rsidRPr="00F13D02" w:rsidRDefault="003061E4" w:rsidP="003061E4">
      <w:pPr>
        <w:pStyle w:val="Heading4"/>
        <w:rPr>
          <w:color w:val="82BED3"/>
        </w:rPr>
      </w:pPr>
      <w:r w:rsidRPr="00F13D02">
        <w:rPr>
          <w:color w:val="82BED3"/>
        </w:rPr>
        <w:t>Seasonal assessment</w:t>
      </w:r>
    </w:p>
    <w:p w:rsidR="003061E4" w:rsidRDefault="003061E4" w:rsidP="003061E4">
      <w:pPr>
        <w:pStyle w:val="Caption"/>
        <w:spacing w:line="276" w:lineRule="auto"/>
        <w:rPr>
          <w:b w:val="0"/>
          <w:bCs w:val="0"/>
          <w:color w:val="595959"/>
          <w:sz w:val="24"/>
          <w:szCs w:val="24"/>
          <w:lang w:eastAsia="x-none"/>
        </w:rPr>
      </w:pPr>
      <w:r w:rsidRPr="00F13D02">
        <w:rPr>
          <w:b w:val="0"/>
          <w:bCs w:val="0"/>
          <w:color w:val="595959"/>
          <w:sz w:val="24"/>
          <w:szCs w:val="24"/>
          <w:lang w:eastAsia="x-none"/>
        </w:rPr>
        <w:t>The seasonal assessment against the maximum criterion states that “</w:t>
      </w:r>
      <w:r>
        <w:rPr>
          <w:b w:val="0"/>
          <w:bCs w:val="0"/>
          <w:color w:val="595959"/>
          <w:sz w:val="24"/>
          <w:szCs w:val="24"/>
          <w:lang w:eastAsia="x-none"/>
        </w:rPr>
        <w:t>f</w:t>
      </w:r>
      <w:r w:rsidRPr="00F13D02">
        <w:rPr>
          <w:b w:val="0"/>
          <w:bCs w:val="0"/>
          <w:color w:val="595959"/>
          <w:sz w:val="24"/>
          <w:szCs w:val="24"/>
          <w:lang w:eastAsia="x-none"/>
        </w:rPr>
        <w:t>or each monitoring location with &gt;5 collection events in any recreation season, no more than 10% of samples collected from May 1</w:t>
      </w:r>
      <w:r w:rsidRPr="00F13D02">
        <w:rPr>
          <w:b w:val="0"/>
          <w:bCs w:val="0"/>
          <w:color w:val="595959"/>
          <w:sz w:val="24"/>
          <w:szCs w:val="24"/>
          <w:vertAlign w:val="superscript"/>
          <w:lang w:eastAsia="x-none"/>
        </w:rPr>
        <w:t>st</w:t>
      </w:r>
      <w:r w:rsidRPr="00F13D02">
        <w:rPr>
          <w:b w:val="0"/>
          <w:bCs w:val="0"/>
          <w:color w:val="595959"/>
          <w:sz w:val="24"/>
          <w:szCs w:val="24"/>
          <w:lang w:eastAsia="x-none"/>
        </w:rPr>
        <w:t xml:space="preserve"> through October 30</w:t>
      </w:r>
      <w:r w:rsidRPr="00F13D02">
        <w:rPr>
          <w:b w:val="0"/>
          <w:bCs w:val="0"/>
          <w:color w:val="595959"/>
          <w:sz w:val="24"/>
          <w:szCs w:val="24"/>
          <w:vertAlign w:val="superscript"/>
          <w:lang w:eastAsia="x-none"/>
        </w:rPr>
        <w:t>th</w:t>
      </w:r>
      <w:r w:rsidRPr="00F13D02">
        <w:rPr>
          <w:b w:val="0"/>
          <w:bCs w:val="0"/>
          <w:color w:val="595959"/>
          <w:sz w:val="24"/>
          <w:szCs w:val="24"/>
          <w:lang w:eastAsia="x-none"/>
        </w:rPr>
        <w:t xml:space="preserve"> may exceed 409 MPN/100 mL for 2A waters” (DWQ, 2014 IR). Both monitoring locations within the Fremont-2 AU exceed that, and as a result, the Fremont-2 AU will be included in the next 303(d) list as part of the 2018/2020 Integrated Report. Three of the ten monitoring locations in the Fremont-3 AU exceed the 10% threshold.</w:t>
      </w: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Pr="00F13D02" w:rsidRDefault="003061E4" w:rsidP="003061E4">
      <w:pPr>
        <w:pStyle w:val="Caption"/>
        <w:rPr>
          <w:color w:val="595959"/>
        </w:rPr>
      </w:pPr>
      <w:bookmarkStart w:id="173" w:name="_Ref37252853"/>
      <w:bookmarkStart w:id="174" w:name="_Toc37263419"/>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9</w:t>
      </w:r>
      <w:r w:rsidRPr="00F13D02">
        <w:rPr>
          <w:noProof/>
          <w:color w:val="595959"/>
        </w:rPr>
        <w:fldChar w:fldCharType="end"/>
      </w:r>
      <w:bookmarkEnd w:id="172"/>
      <w:bookmarkEnd w:id="173"/>
      <w:r w:rsidRPr="00F13D02">
        <w:rPr>
          <w:color w:val="595959"/>
        </w:rPr>
        <w:t>.</w:t>
      </w:r>
      <w:proofErr w:type="gramEnd"/>
      <w:r w:rsidRPr="00F13D02">
        <w:rPr>
          <w:color w:val="595959"/>
        </w:rPr>
        <w:t xml:space="preserve"> Percent </w:t>
      </w:r>
      <w:proofErr w:type="spellStart"/>
      <w:r w:rsidRPr="00F13D02">
        <w:rPr>
          <w:color w:val="595959"/>
        </w:rPr>
        <w:t>exceedance</w:t>
      </w:r>
      <w:proofErr w:type="spellEnd"/>
      <w:r w:rsidRPr="00F13D02">
        <w:rPr>
          <w:color w:val="595959"/>
        </w:rPr>
        <w:t xml:space="preserve"> of 2A maximum criterion (409 MPN/100mL) for Fremont River watershed monitoring locations</w:t>
      </w:r>
      <w:bookmarkEnd w:id="174"/>
      <w:r w:rsidRPr="00F13D02">
        <w:rPr>
          <w:color w:val="595959"/>
        </w:rPr>
        <w:t xml:space="preserve"> </w:t>
      </w:r>
    </w:p>
    <w:p w:rsidR="003061E4" w:rsidRPr="00F13D02" w:rsidRDefault="003061E4" w:rsidP="003061E4">
      <w:pPr>
        <w:rPr>
          <w:color w:val="595959"/>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8"/>
        <w:gridCol w:w="1350"/>
        <w:gridCol w:w="3150"/>
        <w:gridCol w:w="1890"/>
      </w:tblGrid>
      <w:tr w:rsidR="003061E4" w:rsidRPr="00C6236C" w:rsidTr="003061E4">
        <w:tc>
          <w:tcPr>
            <w:tcW w:w="2988" w:type="dxa"/>
            <w:shd w:val="clear" w:color="auto" w:fill="00A1C6"/>
            <w:vAlign w:val="center"/>
          </w:tcPr>
          <w:p w:rsidR="003061E4" w:rsidRPr="00F13D02" w:rsidRDefault="003061E4" w:rsidP="003061E4">
            <w:pPr>
              <w:jc w:val="center"/>
              <w:rPr>
                <w:rFonts w:eastAsia="Calibri" w:cs="Calibri"/>
                <w:b/>
                <w:color w:val="FFFFFF" w:themeColor="background1"/>
              </w:rPr>
            </w:pPr>
            <w:bookmarkStart w:id="175" w:name="_Toc296696445"/>
            <w:bookmarkStart w:id="176" w:name="_Toc308427375"/>
            <w:bookmarkStart w:id="177" w:name="_Toc493852846"/>
            <w:bookmarkStart w:id="178" w:name="_Toc508804184"/>
            <w:r w:rsidRPr="00F13D02">
              <w:rPr>
                <w:rFonts w:eastAsia="Calibri" w:cs="Calibri"/>
                <w:b/>
                <w:color w:val="FFFFFF" w:themeColor="background1"/>
              </w:rPr>
              <w:t>Assessment Unit</w:t>
            </w:r>
          </w:p>
        </w:tc>
        <w:tc>
          <w:tcPr>
            <w:tcW w:w="1350" w:type="dxa"/>
            <w:shd w:val="clear" w:color="auto" w:fill="00A1C6"/>
            <w:vAlign w:val="center"/>
          </w:tcPr>
          <w:p w:rsidR="003061E4" w:rsidRPr="00F13D02" w:rsidRDefault="003061E4" w:rsidP="003061E4">
            <w:pPr>
              <w:jc w:val="center"/>
              <w:rPr>
                <w:rFonts w:eastAsia="Calibri" w:cs="Calibri"/>
                <w:b/>
                <w:color w:val="FFFFFF" w:themeColor="background1"/>
              </w:rPr>
            </w:pPr>
            <w:r w:rsidRPr="00F13D02">
              <w:rPr>
                <w:rFonts w:eastAsia="Calibri" w:cs="Calibri"/>
                <w:b/>
                <w:color w:val="FFFFFF" w:themeColor="background1"/>
              </w:rPr>
              <w:t>MLID</w:t>
            </w:r>
          </w:p>
        </w:tc>
        <w:tc>
          <w:tcPr>
            <w:tcW w:w="3150" w:type="dxa"/>
            <w:shd w:val="clear" w:color="auto" w:fill="00A1C6"/>
            <w:vAlign w:val="center"/>
          </w:tcPr>
          <w:p w:rsidR="003061E4" w:rsidRPr="00F13D02" w:rsidRDefault="003061E4" w:rsidP="003061E4">
            <w:pPr>
              <w:jc w:val="center"/>
              <w:rPr>
                <w:rFonts w:eastAsia="Calibri" w:cs="Calibri"/>
                <w:b/>
                <w:color w:val="FFFFFF" w:themeColor="background1"/>
              </w:rPr>
            </w:pPr>
            <w:r w:rsidRPr="00F13D02">
              <w:rPr>
                <w:rFonts w:eastAsia="Calibri" w:cs="Calibri"/>
                <w:b/>
                <w:color w:val="FFFFFF" w:themeColor="background1"/>
              </w:rPr>
              <w:t>Site Description</w:t>
            </w:r>
          </w:p>
        </w:tc>
        <w:tc>
          <w:tcPr>
            <w:tcW w:w="1890" w:type="dxa"/>
            <w:shd w:val="clear" w:color="auto" w:fill="00A1C6"/>
          </w:tcPr>
          <w:p w:rsidR="003061E4" w:rsidRPr="00F13D02" w:rsidRDefault="003061E4" w:rsidP="003061E4">
            <w:pPr>
              <w:jc w:val="center"/>
              <w:rPr>
                <w:rFonts w:eastAsia="Calibri"/>
                <w:b/>
                <w:color w:val="FFFFFF" w:themeColor="background1"/>
              </w:rPr>
            </w:pPr>
            <w:r w:rsidRPr="00F13D02">
              <w:rPr>
                <w:rFonts w:eastAsia="Calibri"/>
                <w:b/>
                <w:color w:val="FFFFFF" w:themeColor="background1"/>
              </w:rPr>
              <w:t xml:space="preserve">% </w:t>
            </w:r>
            <w:proofErr w:type="spellStart"/>
            <w:r w:rsidRPr="00F13D02">
              <w:rPr>
                <w:rFonts w:eastAsia="Calibri"/>
                <w:b/>
                <w:color w:val="FFFFFF" w:themeColor="background1"/>
              </w:rPr>
              <w:t>Exceedance</w:t>
            </w:r>
            <w:proofErr w:type="spellEnd"/>
          </w:p>
          <w:p w:rsidR="003061E4" w:rsidRDefault="003061E4" w:rsidP="003061E4">
            <w:pPr>
              <w:jc w:val="center"/>
              <w:rPr>
                <w:rFonts w:eastAsia="Calibri"/>
                <w:b/>
                <w:color w:val="FFFFFF" w:themeColor="background1"/>
              </w:rPr>
            </w:pPr>
            <w:r w:rsidRPr="00F13D02">
              <w:rPr>
                <w:rFonts w:eastAsia="Calibri"/>
                <w:b/>
                <w:color w:val="FFFFFF" w:themeColor="background1"/>
              </w:rPr>
              <w:t>409 MPN/100mL max criterion</w:t>
            </w:r>
          </w:p>
          <w:p w:rsidR="003061E4" w:rsidRPr="00F13D02" w:rsidRDefault="003061E4" w:rsidP="003061E4">
            <w:pPr>
              <w:jc w:val="center"/>
              <w:rPr>
                <w:rFonts w:eastAsia="Calibri"/>
                <w:b/>
                <w:color w:val="FFFFFF" w:themeColor="background1"/>
                <w:sz w:val="16"/>
                <w:szCs w:val="16"/>
              </w:rPr>
            </w:pPr>
          </w:p>
        </w:tc>
      </w:tr>
      <w:tr w:rsidR="003061E4" w:rsidRPr="00C6236C" w:rsidTr="003061E4">
        <w:tc>
          <w:tcPr>
            <w:tcW w:w="2988" w:type="dxa"/>
            <w:vMerge w:val="restart"/>
            <w:shd w:val="clear" w:color="auto" w:fill="auto"/>
            <w:vAlign w:val="center"/>
          </w:tcPr>
          <w:p w:rsidR="003061E4" w:rsidRPr="00F13D02" w:rsidRDefault="003061E4" w:rsidP="003061E4">
            <w:pPr>
              <w:rPr>
                <w:rFonts w:eastAsia="Calibri"/>
                <w:color w:val="595959"/>
                <w:sz w:val="16"/>
                <w:szCs w:val="16"/>
              </w:rPr>
            </w:pPr>
          </w:p>
          <w:p w:rsidR="003061E4" w:rsidRPr="00F13D02" w:rsidRDefault="003061E4" w:rsidP="003061E4">
            <w:pPr>
              <w:rPr>
                <w:rFonts w:eastAsia="Calibri"/>
                <w:color w:val="595959"/>
              </w:rPr>
            </w:pPr>
            <w:r w:rsidRPr="00F13D02">
              <w:rPr>
                <w:rFonts w:eastAsia="Calibri"/>
                <w:color w:val="595959"/>
              </w:rPr>
              <w:t>Fremont River-2:</w:t>
            </w:r>
          </w:p>
          <w:p w:rsidR="003061E4" w:rsidRPr="00F13D02" w:rsidRDefault="003061E4" w:rsidP="003061E4">
            <w:pPr>
              <w:rPr>
                <w:rFonts w:eastAsia="Calibri"/>
                <w:color w:val="595959"/>
              </w:rPr>
            </w:pPr>
            <w:r w:rsidRPr="00F13D02">
              <w:rPr>
                <w:rFonts w:eastAsia="Calibri"/>
                <w:color w:val="595959"/>
              </w:rPr>
              <w:t>Fremont River and tributaries from Bicknell to Mill Meadow Reservoir near USFS boundary</w:t>
            </w:r>
          </w:p>
          <w:p w:rsidR="003061E4" w:rsidRPr="00F13D02" w:rsidRDefault="003061E4" w:rsidP="003061E4">
            <w:pPr>
              <w:rPr>
                <w:rFonts w:eastAsia="Calibri" w:cs="Calibri"/>
                <w:color w:val="595959"/>
                <w:sz w:val="18"/>
                <w:szCs w:val="18"/>
              </w:rPr>
            </w:pPr>
          </w:p>
        </w:tc>
        <w:tc>
          <w:tcPr>
            <w:tcW w:w="13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r w:rsidRPr="00F13D02">
              <w:rPr>
                <w:rFonts w:eastAsia="Calibri" w:cs="Calibri"/>
                <w:color w:val="595959"/>
              </w:rPr>
              <w:t>4955310</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Spring Creek at U24 Crossing</w:t>
            </w:r>
          </w:p>
        </w:tc>
        <w:tc>
          <w:tcPr>
            <w:tcW w:w="1890" w:type="dxa"/>
            <w:shd w:val="clear" w:color="auto" w:fill="auto"/>
            <w:vAlign w:val="center"/>
          </w:tcPr>
          <w:p w:rsidR="003061E4" w:rsidRPr="00494B51" w:rsidRDefault="003061E4" w:rsidP="003061E4">
            <w:pPr>
              <w:jc w:val="center"/>
              <w:rPr>
                <w:rFonts w:eastAsia="Calibri"/>
                <w:color w:val="FF0000"/>
              </w:rPr>
            </w:pPr>
            <w:r w:rsidRPr="00494B51">
              <w:rPr>
                <w:rFonts w:eastAsia="Calibri"/>
                <w:color w:val="FF0000"/>
              </w:rPr>
              <w:t>44%</w:t>
            </w:r>
          </w:p>
        </w:tc>
      </w:tr>
      <w:tr w:rsidR="003061E4" w:rsidRPr="00C6236C" w:rsidTr="003061E4">
        <w:trPr>
          <w:trHeight w:val="1439"/>
        </w:trPr>
        <w:tc>
          <w:tcPr>
            <w:tcW w:w="2988" w:type="dxa"/>
            <w:vMerge/>
            <w:shd w:val="clear" w:color="auto" w:fill="auto"/>
            <w:vAlign w:val="center"/>
          </w:tcPr>
          <w:p w:rsidR="003061E4" w:rsidRPr="00F13D02" w:rsidRDefault="003061E4" w:rsidP="003061E4">
            <w:pPr>
              <w:rPr>
                <w:rFonts w:eastAsia="Calibri" w:cs="Calibri"/>
                <w:color w:val="595959"/>
              </w:rPr>
            </w:pPr>
          </w:p>
        </w:tc>
        <w:tc>
          <w:tcPr>
            <w:tcW w:w="13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4955330</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Fremont River at Big Rocks Rd</w:t>
            </w:r>
          </w:p>
        </w:tc>
        <w:tc>
          <w:tcPr>
            <w:tcW w:w="1890" w:type="dxa"/>
            <w:shd w:val="clear" w:color="auto" w:fill="auto"/>
            <w:vAlign w:val="center"/>
          </w:tcPr>
          <w:p w:rsidR="003061E4" w:rsidRPr="00494B51" w:rsidRDefault="003061E4" w:rsidP="003061E4">
            <w:pPr>
              <w:jc w:val="center"/>
              <w:rPr>
                <w:rFonts w:eastAsia="Calibri"/>
                <w:color w:val="FF0000"/>
              </w:rPr>
            </w:pPr>
            <w:r w:rsidRPr="00494B51">
              <w:rPr>
                <w:rFonts w:eastAsia="Calibri"/>
                <w:color w:val="FF0000"/>
              </w:rPr>
              <w:t>35%</w:t>
            </w:r>
          </w:p>
        </w:tc>
      </w:tr>
      <w:tr w:rsidR="003061E4" w:rsidRPr="00C6236C" w:rsidTr="003061E4">
        <w:tc>
          <w:tcPr>
            <w:tcW w:w="2988" w:type="dxa"/>
            <w:vMerge w:val="restart"/>
            <w:shd w:val="clear" w:color="auto" w:fill="auto"/>
            <w:vAlign w:val="center"/>
          </w:tcPr>
          <w:p w:rsidR="003061E4" w:rsidRPr="00F13D02" w:rsidRDefault="003061E4" w:rsidP="003061E4">
            <w:pPr>
              <w:rPr>
                <w:rFonts w:eastAsia="Calibri"/>
                <w:color w:val="595959"/>
              </w:rPr>
            </w:pPr>
            <w:r w:rsidRPr="00F13D02">
              <w:rPr>
                <w:rFonts w:eastAsia="Calibri"/>
                <w:color w:val="595959"/>
              </w:rPr>
              <w:t>Fremont River-3:</w:t>
            </w:r>
          </w:p>
          <w:p w:rsidR="003061E4" w:rsidRPr="00F13D02" w:rsidRDefault="003061E4" w:rsidP="003061E4">
            <w:pPr>
              <w:rPr>
                <w:rFonts w:eastAsia="Calibri"/>
                <w:color w:val="595959"/>
              </w:rPr>
            </w:pPr>
            <w:r w:rsidRPr="00F13D02">
              <w:rPr>
                <w:rFonts w:eastAsia="Calibri"/>
                <w:color w:val="595959"/>
              </w:rPr>
              <w:t>Fremont River and tributaries from east boundary of Capitol Reef National Park to Bicknell</w:t>
            </w:r>
          </w:p>
        </w:tc>
        <w:tc>
          <w:tcPr>
            <w:tcW w:w="13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r w:rsidRPr="00F13D02">
              <w:rPr>
                <w:rFonts w:eastAsia="Calibri" w:cs="Calibri"/>
                <w:color w:val="595959"/>
              </w:rPr>
              <w:t>4954380</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Fremont River at Bicknell</w:t>
            </w:r>
          </w:p>
        </w:tc>
        <w:tc>
          <w:tcPr>
            <w:tcW w:w="1890" w:type="dxa"/>
            <w:shd w:val="clear" w:color="auto" w:fill="auto"/>
            <w:vAlign w:val="center"/>
          </w:tcPr>
          <w:p w:rsidR="003061E4" w:rsidRPr="00494B51" w:rsidRDefault="003061E4" w:rsidP="003061E4">
            <w:pPr>
              <w:jc w:val="center"/>
              <w:rPr>
                <w:rFonts w:eastAsia="Calibri"/>
              </w:rPr>
            </w:pPr>
            <w:r w:rsidRPr="00494B51">
              <w:rPr>
                <w:rFonts w:eastAsia="Calibri"/>
              </w:rPr>
              <w:t>6%</w:t>
            </w:r>
          </w:p>
        </w:tc>
      </w:tr>
      <w:tr w:rsidR="003061E4" w:rsidRPr="00C6236C" w:rsidTr="003061E4">
        <w:tc>
          <w:tcPr>
            <w:tcW w:w="2988" w:type="dxa"/>
            <w:vMerge/>
            <w:shd w:val="clear" w:color="auto" w:fill="auto"/>
          </w:tcPr>
          <w:p w:rsidR="003061E4" w:rsidRPr="00F13D02" w:rsidRDefault="003061E4" w:rsidP="003061E4">
            <w:pPr>
              <w:rPr>
                <w:rFonts w:eastAsia="Calibri"/>
                <w:color w:val="595959"/>
              </w:rPr>
            </w:pPr>
          </w:p>
        </w:tc>
        <w:tc>
          <w:tcPr>
            <w:tcW w:w="13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r w:rsidRPr="00F13D02">
              <w:rPr>
                <w:rFonts w:eastAsia="Calibri" w:cs="Calibri"/>
                <w:color w:val="595959"/>
              </w:rPr>
              <w:t>4954390</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 xml:space="preserve">Fremont River at U12 Crossing </w:t>
            </w:r>
          </w:p>
        </w:tc>
        <w:tc>
          <w:tcPr>
            <w:tcW w:w="1890" w:type="dxa"/>
            <w:shd w:val="clear" w:color="auto" w:fill="auto"/>
            <w:vAlign w:val="center"/>
          </w:tcPr>
          <w:p w:rsidR="003061E4" w:rsidRPr="00494B51" w:rsidRDefault="003061E4" w:rsidP="003061E4">
            <w:pPr>
              <w:jc w:val="center"/>
              <w:rPr>
                <w:rFonts w:eastAsia="Calibri"/>
              </w:rPr>
            </w:pPr>
            <w:r w:rsidRPr="00494B51">
              <w:rPr>
                <w:rFonts w:eastAsia="Calibri"/>
                <w:color w:val="FF0000"/>
              </w:rPr>
              <w:t>19%</w:t>
            </w:r>
          </w:p>
        </w:tc>
      </w:tr>
      <w:tr w:rsidR="003061E4" w:rsidRPr="00C6236C" w:rsidTr="003061E4">
        <w:tc>
          <w:tcPr>
            <w:tcW w:w="2988" w:type="dxa"/>
            <w:vMerge/>
            <w:shd w:val="clear" w:color="auto" w:fill="auto"/>
          </w:tcPr>
          <w:p w:rsidR="003061E4" w:rsidRPr="00F13D02" w:rsidRDefault="003061E4" w:rsidP="003061E4">
            <w:pPr>
              <w:rPr>
                <w:rFonts w:eastAsia="Calibri"/>
                <w:color w:val="595959"/>
              </w:rPr>
            </w:pPr>
          </w:p>
        </w:tc>
        <w:tc>
          <w:tcPr>
            <w:tcW w:w="13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r w:rsidRPr="00F13D02">
              <w:rPr>
                <w:rFonts w:eastAsia="Calibri" w:cs="Calibri"/>
                <w:color w:val="595959"/>
              </w:rPr>
              <w:t>4954482</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 xml:space="preserve">Fremont River above </w:t>
            </w:r>
            <w:proofErr w:type="spellStart"/>
            <w:r w:rsidRPr="00F13D02">
              <w:rPr>
                <w:rFonts w:eastAsia="Calibri" w:cs="Calibri"/>
                <w:color w:val="595959"/>
              </w:rPr>
              <w:t>Hatties</w:t>
            </w:r>
            <w:proofErr w:type="spellEnd"/>
            <w:r w:rsidRPr="00F13D02">
              <w:rPr>
                <w:rFonts w:eastAsia="Calibri" w:cs="Calibri"/>
                <w:color w:val="595959"/>
              </w:rPr>
              <w:t xml:space="preserve"> Field in CRNP</w:t>
            </w:r>
          </w:p>
        </w:tc>
        <w:tc>
          <w:tcPr>
            <w:tcW w:w="1890" w:type="dxa"/>
            <w:shd w:val="clear" w:color="auto" w:fill="auto"/>
            <w:vAlign w:val="center"/>
          </w:tcPr>
          <w:p w:rsidR="003061E4" w:rsidRPr="00494B51" w:rsidRDefault="003061E4" w:rsidP="003061E4">
            <w:pPr>
              <w:jc w:val="center"/>
              <w:rPr>
                <w:rFonts w:eastAsia="Calibri"/>
              </w:rPr>
            </w:pPr>
            <w:r w:rsidRPr="00494B51">
              <w:rPr>
                <w:rFonts w:eastAsia="Calibri"/>
              </w:rPr>
              <w:t>5%</w:t>
            </w:r>
          </w:p>
        </w:tc>
      </w:tr>
      <w:tr w:rsidR="003061E4" w:rsidRPr="00C6236C" w:rsidTr="003061E4">
        <w:tc>
          <w:tcPr>
            <w:tcW w:w="2988" w:type="dxa"/>
            <w:vMerge/>
            <w:shd w:val="clear" w:color="auto" w:fill="auto"/>
          </w:tcPr>
          <w:p w:rsidR="003061E4" w:rsidRPr="00F13D02" w:rsidRDefault="003061E4" w:rsidP="003061E4">
            <w:pPr>
              <w:rPr>
                <w:rFonts w:eastAsia="Calibri"/>
                <w:color w:val="595959"/>
              </w:rPr>
            </w:pPr>
          </w:p>
        </w:tc>
        <w:tc>
          <w:tcPr>
            <w:tcW w:w="13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r w:rsidRPr="00F13D02">
              <w:rPr>
                <w:rFonts w:eastAsia="Calibri" w:cs="Calibri"/>
                <w:color w:val="595959"/>
              </w:rPr>
              <w:t>4954480</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 xml:space="preserve">Fremont River at Campground in </w:t>
            </w:r>
            <w:proofErr w:type="spellStart"/>
            <w:r w:rsidRPr="00F13D02">
              <w:rPr>
                <w:rFonts w:eastAsia="Calibri" w:cs="Calibri"/>
                <w:color w:val="595959"/>
              </w:rPr>
              <w:t>Fruita</w:t>
            </w:r>
            <w:proofErr w:type="spellEnd"/>
          </w:p>
        </w:tc>
        <w:tc>
          <w:tcPr>
            <w:tcW w:w="1890" w:type="dxa"/>
            <w:shd w:val="clear" w:color="auto" w:fill="auto"/>
            <w:vAlign w:val="center"/>
          </w:tcPr>
          <w:p w:rsidR="003061E4" w:rsidRPr="00494B51" w:rsidRDefault="003061E4" w:rsidP="003061E4">
            <w:pPr>
              <w:jc w:val="center"/>
              <w:rPr>
                <w:rFonts w:eastAsia="Calibri"/>
              </w:rPr>
            </w:pPr>
            <w:r w:rsidRPr="00494B51">
              <w:rPr>
                <w:rFonts w:eastAsia="Calibri"/>
                <w:color w:val="FF0000"/>
              </w:rPr>
              <w:t>16%</w:t>
            </w:r>
          </w:p>
        </w:tc>
      </w:tr>
      <w:tr w:rsidR="003061E4" w:rsidRPr="00C6236C" w:rsidTr="003061E4">
        <w:tc>
          <w:tcPr>
            <w:tcW w:w="2988" w:type="dxa"/>
            <w:vMerge/>
            <w:shd w:val="clear" w:color="auto" w:fill="auto"/>
          </w:tcPr>
          <w:p w:rsidR="003061E4" w:rsidRPr="00494B51" w:rsidRDefault="003061E4" w:rsidP="003061E4">
            <w:pPr>
              <w:rPr>
                <w:rFonts w:eastAsia="Calibri"/>
              </w:rPr>
            </w:pPr>
          </w:p>
        </w:tc>
        <w:tc>
          <w:tcPr>
            <w:tcW w:w="13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4954360</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Fremont River at Hickman Bridge Trailhead</w:t>
            </w:r>
          </w:p>
          <w:p w:rsidR="003061E4" w:rsidRPr="00F13D02" w:rsidRDefault="003061E4" w:rsidP="003061E4">
            <w:pPr>
              <w:rPr>
                <w:rFonts w:eastAsia="Calibri" w:cs="Calibri"/>
                <w:color w:val="595959"/>
              </w:rPr>
            </w:pPr>
          </w:p>
        </w:tc>
        <w:tc>
          <w:tcPr>
            <w:tcW w:w="1890" w:type="dxa"/>
            <w:shd w:val="clear" w:color="auto" w:fill="auto"/>
            <w:vAlign w:val="center"/>
          </w:tcPr>
          <w:p w:rsidR="003061E4" w:rsidRPr="00F13D02" w:rsidRDefault="003061E4" w:rsidP="003061E4">
            <w:pPr>
              <w:jc w:val="center"/>
              <w:rPr>
                <w:rFonts w:eastAsia="Calibri"/>
                <w:color w:val="595959"/>
              </w:rPr>
            </w:pPr>
            <w:r w:rsidRPr="00F13D02">
              <w:rPr>
                <w:rFonts w:eastAsia="Calibri"/>
                <w:color w:val="595959"/>
              </w:rPr>
              <w:t>3%</w:t>
            </w:r>
          </w:p>
        </w:tc>
      </w:tr>
      <w:tr w:rsidR="003061E4" w:rsidRPr="00C6236C" w:rsidTr="003061E4">
        <w:tc>
          <w:tcPr>
            <w:tcW w:w="2988" w:type="dxa"/>
            <w:vMerge/>
            <w:shd w:val="clear" w:color="auto" w:fill="auto"/>
          </w:tcPr>
          <w:p w:rsidR="003061E4" w:rsidRPr="00494B51" w:rsidRDefault="003061E4" w:rsidP="003061E4">
            <w:pPr>
              <w:rPr>
                <w:rFonts w:eastAsia="Calibri"/>
              </w:rPr>
            </w:pPr>
          </w:p>
        </w:tc>
        <w:tc>
          <w:tcPr>
            <w:tcW w:w="13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r w:rsidRPr="00F13D02">
              <w:rPr>
                <w:rFonts w:eastAsia="Calibri" w:cs="Calibri"/>
                <w:color w:val="595959"/>
              </w:rPr>
              <w:t>4954680</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Fish Creek at Road Crossing</w:t>
            </w:r>
          </w:p>
        </w:tc>
        <w:tc>
          <w:tcPr>
            <w:tcW w:w="1890" w:type="dxa"/>
            <w:shd w:val="clear" w:color="auto" w:fill="auto"/>
            <w:vAlign w:val="center"/>
          </w:tcPr>
          <w:p w:rsidR="003061E4" w:rsidRPr="00F13D02" w:rsidRDefault="003061E4" w:rsidP="003061E4">
            <w:pPr>
              <w:jc w:val="center"/>
              <w:rPr>
                <w:rFonts w:eastAsia="Calibri"/>
                <w:color w:val="595959"/>
              </w:rPr>
            </w:pPr>
            <w:r w:rsidRPr="00F13D02">
              <w:rPr>
                <w:rFonts w:eastAsia="Calibri"/>
                <w:color w:val="595959"/>
              </w:rPr>
              <w:t>3%</w:t>
            </w:r>
          </w:p>
        </w:tc>
      </w:tr>
      <w:tr w:rsidR="003061E4" w:rsidRPr="00C6236C" w:rsidTr="003061E4">
        <w:tc>
          <w:tcPr>
            <w:tcW w:w="2988" w:type="dxa"/>
            <w:vMerge/>
            <w:shd w:val="clear" w:color="auto" w:fill="auto"/>
          </w:tcPr>
          <w:p w:rsidR="003061E4" w:rsidRPr="00494B51" w:rsidRDefault="003061E4" w:rsidP="003061E4">
            <w:pPr>
              <w:rPr>
                <w:rFonts w:eastAsia="Calibri"/>
              </w:rPr>
            </w:pPr>
          </w:p>
        </w:tc>
        <w:tc>
          <w:tcPr>
            <w:tcW w:w="1350" w:type="dxa"/>
            <w:shd w:val="clear" w:color="auto" w:fill="auto"/>
            <w:vAlign w:val="center"/>
          </w:tcPr>
          <w:p w:rsidR="003061E4" w:rsidRPr="00F13D02" w:rsidRDefault="003061E4" w:rsidP="003061E4">
            <w:pPr>
              <w:rPr>
                <w:rFonts w:eastAsia="Calibri" w:cs="Calibri"/>
                <w:color w:val="595959"/>
              </w:rPr>
            </w:pPr>
            <w:r w:rsidRPr="00F13D02">
              <w:rPr>
                <w:rFonts w:eastAsia="Calibri" w:cs="Calibri"/>
                <w:color w:val="595959"/>
              </w:rPr>
              <w:t>4954772</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proofErr w:type="spellStart"/>
            <w:r w:rsidRPr="00F13D02">
              <w:rPr>
                <w:rFonts w:eastAsia="Calibri" w:cs="Calibri"/>
                <w:color w:val="595959"/>
              </w:rPr>
              <w:t>Sulphur</w:t>
            </w:r>
            <w:proofErr w:type="spellEnd"/>
            <w:r w:rsidRPr="00F13D02">
              <w:rPr>
                <w:rFonts w:eastAsia="Calibri" w:cs="Calibri"/>
                <w:color w:val="595959"/>
              </w:rPr>
              <w:t xml:space="preserve"> Creek at First Road Crossing above confluence with Fremont River</w:t>
            </w:r>
          </w:p>
          <w:p w:rsidR="003061E4" w:rsidRPr="00F13D02" w:rsidRDefault="003061E4" w:rsidP="003061E4">
            <w:pPr>
              <w:rPr>
                <w:rFonts w:eastAsia="Calibri" w:cs="Calibri"/>
                <w:color w:val="595959"/>
              </w:rPr>
            </w:pPr>
          </w:p>
        </w:tc>
        <w:tc>
          <w:tcPr>
            <w:tcW w:w="1890" w:type="dxa"/>
            <w:shd w:val="clear" w:color="auto" w:fill="auto"/>
            <w:vAlign w:val="center"/>
          </w:tcPr>
          <w:p w:rsidR="003061E4" w:rsidRPr="00F13D02" w:rsidRDefault="003061E4" w:rsidP="003061E4">
            <w:pPr>
              <w:jc w:val="center"/>
              <w:rPr>
                <w:rFonts w:eastAsia="Calibri"/>
                <w:color w:val="595959"/>
              </w:rPr>
            </w:pPr>
            <w:r w:rsidRPr="00F13D02">
              <w:rPr>
                <w:rFonts w:eastAsia="Calibri"/>
                <w:color w:val="595959"/>
              </w:rPr>
              <w:t>7%</w:t>
            </w:r>
          </w:p>
        </w:tc>
      </w:tr>
      <w:tr w:rsidR="003061E4" w:rsidRPr="00C6236C" w:rsidTr="003061E4">
        <w:tc>
          <w:tcPr>
            <w:tcW w:w="2988" w:type="dxa"/>
            <w:vMerge/>
            <w:shd w:val="clear" w:color="auto" w:fill="auto"/>
          </w:tcPr>
          <w:p w:rsidR="003061E4" w:rsidRPr="00494B51" w:rsidRDefault="003061E4" w:rsidP="003061E4">
            <w:pPr>
              <w:rPr>
                <w:rFonts w:eastAsia="Calibri"/>
              </w:rPr>
            </w:pPr>
          </w:p>
        </w:tc>
        <w:tc>
          <w:tcPr>
            <w:tcW w:w="13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r w:rsidRPr="00F13D02">
              <w:rPr>
                <w:rFonts w:eastAsia="Calibri" w:cs="Calibri"/>
                <w:color w:val="595959"/>
              </w:rPr>
              <w:t>4954770</w:t>
            </w:r>
          </w:p>
          <w:p w:rsidR="003061E4" w:rsidRPr="00F13D02" w:rsidRDefault="003061E4" w:rsidP="003061E4">
            <w:pPr>
              <w:rPr>
                <w:rFonts w:eastAsia="Calibri"/>
                <w:color w:val="595959"/>
              </w:rPr>
            </w:pPr>
          </w:p>
        </w:tc>
        <w:tc>
          <w:tcPr>
            <w:tcW w:w="3150" w:type="dxa"/>
            <w:shd w:val="clear" w:color="auto" w:fill="auto"/>
            <w:vAlign w:val="center"/>
          </w:tcPr>
          <w:p w:rsidR="003061E4" w:rsidRPr="00F13D02" w:rsidRDefault="003061E4" w:rsidP="003061E4">
            <w:pPr>
              <w:rPr>
                <w:rFonts w:eastAsia="Calibri" w:cs="Calibri"/>
                <w:color w:val="595959"/>
              </w:rPr>
            </w:pPr>
          </w:p>
          <w:p w:rsidR="003061E4" w:rsidRPr="00F13D02" w:rsidRDefault="003061E4" w:rsidP="003061E4">
            <w:pPr>
              <w:rPr>
                <w:rFonts w:eastAsia="Calibri" w:cs="Calibri"/>
                <w:color w:val="595959"/>
              </w:rPr>
            </w:pPr>
            <w:proofErr w:type="spellStart"/>
            <w:r w:rsidRPr="00F13D02">
              <w:rPr>
                <w:rFonts w:eastAsia="Calibri" w:cs="Calibri"/>
                <w:color w:val="595959"/>
              </w:rPr>
              <w:t>Sulphur</w:t>
            </w:r>
            <w:proofErr w:type="spellEnd"/>
            <w:r w:rsidRPr="00F13D02">
              <w:rPr>
                <w:rFonts w:eastAsia="Calibri" w:cs="Calibri"/>
                <w:color w:val="595959"/>
              </w:rPr>
              <w:t xml:space="preserve"> Creek above Fremont River at Picnic Area</w:t>
            </w:r>
          </w:p>
          <w:p w:rsidR="003061E4" w:rsidRPr="00F13D02" w:rsidRDefault="003061E4" w:rsidP="003061E4">
            <w:pPr>
              <w:rPr>
                <w:rFonts w:eastAsia="Calibri" w:cs="Calibri"/>
                <w:color w:val="595959"/>
              </w:rPr>
            </w:pPr>
          </w:p>
        </w:tc>
        <w:tc>
          <w:tcPr>
            <w:tcW w:w="1890" w:type="dxa"/>
            <w:shd w:val="clear" w:color="auto" w:fill="auto"/>
            <w:vAlign w:val="center"/>
          </w:tcPr>
          <w:p w:rsidR="003061E4" w:rsidRPr="00494B51" w:rsidRDefault="003061E4" w:rsidP="003061E4">
            <w:pPr>
              <w:jc w:val="center"/>
              <w:rPr>
                <w:rFonts w:eastAsia="Calibri"/>
              </w:rPr>
            </w:pPr>
            <w:r w:rsidRPr="00494B51">
              <w:rPr>
                <w:rFonts w:eastAsia="Calibri"/>
                <w:color w:val="FF0000"/>
              </w:rPr>
              <w:lastRenderedPageBreak/>
              <w:t>20%</w:t>
            </w:r>
          </w:p>
        </w:tc>
      </w:tr>
      <w:tr w:rsidR="003061E4" w:rsidRPr="00C6236C" w:rsidTr="003061E4">
        <w:tc>
          <w:tcPr>
            <w:tcW w:w="2988" w:type="dxa"/>
            <w:vMerge/>
            <w:shd w:val="clear" w:color="auto" w:fill="auto"/>
          </w:tcPr>
          <w:p w:rsidR="003061E4" w:rsidRPr="00494B51" w:rsidRDefault="003061E4" w:rsidP="003061E4">
            <w:pPr>
              <w:rPr>
                <w:rFonts w:eastAsia="Calibri"/>
              </w:rPr>
            </w:pPr>
          </w:p>
        </w:tc>
        <w:tc>
          <w:tcPr>
            <w:tcW w:w="1350" w:type="dxa"/>
            <w:shd w:val="clear" w:color="auto" w:fill="auto"/>
            <w:vAlign w:val="center"/>
          </w:tcPr>
          <w:p w:rsidR="003061E4" w:rsidRPr="00F13D02" w:rsidRDefault="003061E4" w:rsidP="003061E4">
            <w:pPr>
              <w:rPr>
                <w:rFonts w:cs="Calibri"/>
                <w:color w:val="595959"/>
              </w:rPr>
            </w:pPr>
            <w:r w:rsidRPr="00F13D02">
              <w:rPr>
                <w:rFonts w:cs="Calibri"/>
                <w:color w:val="595959"/>
              </w:rPr>
              <w:t>4954795</w:t>
            </w:r>
          </w:p>
        </w:tc>
        <w:tc>
          <w:tcPr>
            <w:tcW w:w="3150" w:type="dxa"/>
            <w:shd w:val="clear" w:color="auto" w:fill="auto"/>
            <w:vAlign w:val="center"/>
          </w:tcPr>
          <w:p w:rsidR="003061E4" w:rsidRPr="00F13D02" w:rsidRDefault="003061E4" w:rsidP="003061E4">
            <w:pPr>
              <w:rPr>
                <w:rFonts w:cs="Calibri"/>
                <w:color w:val="595959"/>
              </w:rPr>
            </w:pPr>
          </w:p>
          <w:p w:rsidR="003061E4" w:rsidRPr="00F13D02" w:rsidRDefault="003061E4" w:rsidP="003061E4">
            <w:pPr>
              <w:rPr>
                <w:rFonts w:cs="Calibri"/>
                <w:color w:val="595959"/>
              </w:rPr>
            </w:pPr>
            <w:r w:rsidRPr="00F13D02">
              <w:rPr>
                <w:rFonts w:cs="Calibri"/>
                <w:color w:val="595959"/>
              </w:rPr>
              <w:t>Oak Creek above Sandy Ranch Dam</w:t>
            </w:r>
          </w:p>
          <w:p w:rsidR="003061E4" w:rsidRPr="00F13D02" w:rsidRDefault="003061E4" w:rsidP="003061E4">
            <w:pPr>
              <w:rPr>
                <w:rFonts w:cs="Calibri"/>
                <w:color w:val="595959"/>
              </w:rPr>
            </w:pPr>
          </w:p>
        </w:tc>
        <w:tc>
          <w:tcPr>
            <w:tcW w:w="1890" w:type="dxa"/>
            <w:shd w:val="clear" w:color="auto" w:fill="auto"/>
            <w:vAlign w:val="center"/>
          </w:tcPr>
          <w:p w:rsidR="003061E4" w:rsidRPr="00F13D02" w:rsidRDefault="003061E4" w:rsidP="003061E4">
            <w:pPr>
              <w:jc w:val="center"/>
              <w:rPr>
                <w:rFonts w:eastAsia="Calibri"/>
                <w:color w:val="595959"/>
              </w:rPr>
            </w:pPr>
            <w:r w:rsidRPr="00F13D02">
              <w:rPr>
                <w:rFonts w:eastAsia="Calibri"/>
                <w:color w:val="595959"/>
              </w:rPr>
              <w:t>0%</w:t>
            </w:r>
          </w:p>
        </w:tc>
      </w:tr>
      <w:tr w:rsidR="003061E4" w:rsidRPr="00C6236C" w:rsidTr="003061E4">
        <w:tc>
          <w:tcPr>
            <w:tcW w:w="2988" w:type="dxa"/>
            <w:vMerge/>
            <w:shd w:val="clear" w:color="auto" w:fill="auto"/>
          </w:tcPr>
          <w:p w:rsidR="003061E4" w:rsidRPr="00494B51" w:rsidRDefault="003061E4" w:rsidP="003061E4">
            <w:pPr>
              <w:rPr>
                <w:rFonts w:eastAsia="Calibri"/>
              </w:rPr>
            </w:pPr>
          </w:p>
        </w:tc>
        <w:tc>
          <w:tcPr>
            <w:tcW w:w="1350" w:type="dxa"/>
            <w:shd w:val="clear" w:color="auto" w:fill="auto"/>
            <w:vAlign w:val="center"/>
          </w:tcPr>
          <w:p w:rsidR="003061E4" w:rsidRPr="00F13D02" w:rsidRDefault="003061E4" w:rsidP="003061E4">
            <w:pPr>
              <w:rPr>
                <w:rFonts w:cs="Calibri"/>
                <w:color w:val="595959"/>
              </w:rPr>
            </w:pPr>
            <w:r w:rsidRPr="00F13D02">
              <w:rPr>
                <w:rFonts w:cs="Calibri"/>
                <w:color w:val="595959"/>
              </w:rPr>
              <w:t>4954780</w:t>
            </w:r>
          </w:p>
        </w:tc>
        <w:tc>
          <w:tcPr>
            <w:tcW w:w="3150" w:type="dxa"/>
            <w:shd w:val="clear" w:color="auto" w:fill="auto"/>
            <w:vAlign w:val="center"/>
          </w:tcPr>
          <w:p w:rsidR="003061E4" w:rsidRPr="00F13D02" w:rsidRDefault="003061E4" w:rsidP="003061E4">
            <w:pPr>
              <w:rPr>
                <w:rFonts w:cs="Calibri"/>
                <w:color w:val="595959"/>
              </w:rPr>
            </w:pPr>
          </w:p>
          <w:p w:rsidR="003061E4" w:rsidRPr="00F13D02" w:rsidRDefault="003061E4" w:rsidP="003061E4">
            <w:pPr>
              <w:rPr>
                <w:rFonts w:cs="Calibri"/>
                <w:color w:val="595959"/>
              </w:rPr>
            </w:pPr>
            <w:r w:rsidRPr="00F13D02">
              <w:rPr>
                <w:rFonts w:cs="Calibri"/>
                <w:color w:val="595959"/>
              </w:rPr>
              <w:t>Pleasant Creek South of Sleeping Rainbow Ranch</w:t>
            </w:r>
          </w:p>
          <w:p w:rsidR="003061E4" w:rsidRPr="00F13D02" w:rsidRDefault="003061E4" w:rsidP="003061E4">
            <w:pPr>
              <w:rPr>
                <w:rFonts w:cs="Calibri"/>
                <w:color w:val="595959"/>
              </w:rPr>
            </w:pPr>
          </w:p>
        </w:tc>
        <w:tc>
          <w:tcPr>
            <w:tcW w:w="1890" w:type="dxa"/>
            <w:shd w:val="clear" w:color="auto" w:fill="auto"/>
            <w:vAlign w:val="center"/>
          </w:tcPr>
          <w:p w:rsidR="003061E4" w:rsidRPr="00F13D02" w:rsidRDefault="003061E4" w:rsidP="003061E4">
            <w:pPr>
              <w:jc w:val="center"/>
              <w:rPr>
                <w:rFonts w:eastAsia="Calibri"/>
                <w:color w:val="595959"/>
              </w:rPr>
            </w:pPr>
            <w:r w:rsidRPr="00F13D02">
              <w:rPr>
                <w:rFonts w:eastAsia="Calibri"/>
                <w:color w:val="595959"/>
              </w:rPr>
              <w:t>0%</w:t>
            </w:r>
          </w:p>
        </w:tc>
      </w:tr>
    </w:tbl>
    <w:p w:rsidR="003061E4" w:rsidRDefault="003061E4" w:rsidP="003061E4">
      <w:pPr>
        <w:spacing w:line="276" w:lineRule="auto"/>
        <w:jc w:val="both"/>
      </w:pPr>
    </w:p>
    <w:p w:rsidR="003061E4" w:rsidRPr="00F13D02" w:rsidRDefault="003061E4" w:rsidP="003061E4">
      <w:pPr>
        <w:pStyle w:val="Heading4"/>
        <w:rPr>
          <w:color w:val="82BED3"/>
        </w:rPr>
      </w:pPr>
      <w:r w:rsidRPr="00F13D02">
        <w:rPr>
          <w:color w:val="82BED3"/>
        </w:rPr>
        <w:t>Seasonal geometric mean</w:t>
      </w:r>
    </w:p>
    <w:p w:rsidR="003061E4" w:rsidRPr="00F13D02" w:rsidRDefault="003061E4" w:rsidP="003061E4">
      <w:pPr>
        <w:spacing w:line="276" w:lineRule="auto"/>
        <w:jc w:val="both"/>
        <w:rPr>
          <w:color w:val="595959"/>
        </w:rPr>
      </w:pPr>
      <w:r w:rsidRPr="00F13D02">
        <w:rPr>
          <w:color w:val="595959"/>
        </w:rPr>
        <w:fldChar w:fldCharType="begin"/>
      </w:r>
      <w:r w:rsidRPr="00F13D02">
        <w:rPr>
          <w:color w:val="595959"/>
        </w:rPr>
        <w:instrText xml:space="preserve"> REF _Ref32501724 \h </w:instrText>
      </w:r>
      <w:r w:rsidRPr="00F13D02">
        <w:rPr>
          <w:color w:val="595959"/>
        </w:rPr>
      </w:r>
      <w:r w:rsidRPr="00F13D02">
        <w:rPr>
          <w:color w:val="595959"/>
        </w:rPr>
        <w:fldChar w:fldCharType="separate"/>
      </w:r>
      <w:r w:rsidRPr="00F13D02">
        <w:rPr>
          <w:color w:val="595959"/>
        </w:rPr>
        <w:t xml:space="preserve">Table </w:t>
      </w:r>
      <w:r w:rsidRPr="00F13D02">
        <w:rPr>
          <w:noProof/>
          <w:color w:val="595959"/>
        </w:rPr>
        <w:t>10</w:t>
      </w:r>
      <w:r w:rsidRPr="00F13D02">
        <w:rPr>
          <w:color w:val="595959"/>
        </w:rPr>
        <w:fldChar w:fldCharType="end"/>
      </w:r>
      <w:r w:rsidRPr="00F13D02">
        <w:rPr>
          <w:color w:val="595959"/>
        </w:rPr>
        <w:t xml:space="preserve"> reflects another of the three assessment scenarios: seasonal geometric mean assessment. For each AU with ≥10 collection events in any recreation season, the geometric mean of all samples should not exceed 126 MPN/100 mL for 2A waters. It is important to note that none of the Fremont River watershed monitoring locations had a sufficient number of samples collected in any recreation season to apply this assessment scenario. However, even with an insufficient numbers of samples, it is still useful to consider the recreation season geometric mean to get a general sense of which sites have elevated concentrations.  Future monitoring may include collection of 10 or more samples </w:t>
      </w:r>
      <w:r>
        <w:rPr>
          <w:color w:val="595959"/>
        </w:rPr>
        <w:t>during</w:t>
      </w:r>
      <w:r w:rsidRPr="00F13D02">
        <w:rPr>
          <w:color w:val="595959"/>
        </w:rPr>
        <w:t xml:space="preserve"> the recreation season. </w:t>
      </w: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Pr="00F13D02" w:rsidRDefault="003061E4" w:rsidP="003061E4">
      <w:pPr>
        <w:pStyle w:val="Caption"/>
        <w:rPr>
          <w:color w:val="595959"/>
          <w:lang w:eastAsia="x-none"/>
        </w:rPr>
      </w:pPr>
      <w:bookmarkStart w:id="179" w:name="_Ref32501724"/>
      <w:bookmarkStart w:id="180" w:name="_Toc37263420"/>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10</w:t>
      </w:r>
      <w:r w:rsidRPr="00F13D02">
        <w:rPr>
          <w:noProof/>
          <w:color w:val="595959"/>
        </w:rPr>
        <w:fldChar w:fldCharType="end"/>
      </w:r>
      <w:bookmarkEnd w:id="179"/>
      <w:r w:rsidRPr="00F13D02">
        <w:rPr>
          <w:color w:val="595959"/>
        </w:rPr>
        <w:t>.</w:t>
      </w:r>
      <w:proofErr w:type="gramEnd"/>
      <w:r w:rsidRPr="00F13D02">
        <w:rPr>
          <w:color w:val="595959"/>
        </w:rPr>
        <w:t xml:space="preserve"> </w:t>
      </w:r>
      <w:proofErr w:type="gramStart"/>
      <w:r w:rsidRPr="00F13D02">
        <w:rPr>
          <w:color w:val="595959"/>
        </w:rPr>
        <w:t>Summary of monitoring location recreation season geometric means.</w:t>
      </w:r>
      <w:proofErr w:type="gramEnd"/>
      <w:r w:rsidRPr="00F13D02">
        <w:rPr>
          <w:color w:val="595959"/>
        </w:rPr>
        <w:t xml:space="preserve"> Geometric means highlighted in red exceed the seasonal geometric mean of 126 MPN/100 </w:t>
      </w:r>
      <w:proofErr w:type="spellStart"/>
      <w:r w:rsidRPr="00F13D02">
        <w:rPr>
          <w:color w:val="595959"/>
        </w:rPr>
        <w:t>mL.</w:t>
      </w:r>
      <w:bookmarkEnd w:id="180"/>
      <w:proofErr w:type="spellEnd"/>
    </w:p>
    <w:p w:rsidR="003061E4" w:rsidRDefault="003061E4" w:rsidP="003061E4">
      <w:pPr>
        <w:pStyle w:val="TableCaption"/>
        <w:jc w:val="both"/>
      </w:pPr>
    </w:p>
    <w:tbl>
      <w:tblPr>
        <w:tblW w:w="1107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0"/>
        <w:gridCol w:w="1260"/>
        <w:gridCol w:w="1530"/>
        <w:gridCol w:w="990"/>
        <w:gridCol w:w="900"/>
        <w:gridCol w:w="990"/>
        <w:gridCol w:w="900"/>
        <w:gridCol w:w="810"/>
        <w:gridCol w:w="810"/>
        <w:gridCol w:w="810"/>
        <w:gridCol w:w="810"/>
      </w:tblGrid>
      <w:tr w:rsidR="003061E4" w:rsidRPr="007A7B59" w:rsidTr="003061E4">
        <w:tc>
          <w:tcPr>
            <w:tcW w:w="1260" w:type="dxa"/>
            <w:tcBorders>
              <w:top w:val="single" w:sz="4" w:space="0" w:color="auto"/>
              <w:left w:val="single" w:sz="4" w:space="0" w:color="auto"/>
              <w:right w:val="single" w:sz="4" w:space="0" w:color="auto"/>
            </w:tcBorders>
            <w:shd w:val="clear" w:color="auto" w:fill="00A1C6"/>
            <w:vAlign w:val="center"/>
          </w:tcPr>
          <w:p w:rsidR="003061E4" w:rsidRPr="00F13D02" w:rsidRDefault="003061E4" w:rsidP="003061E4">
            <w:pPr>
              <w:jc w:val="center"/>
              <w:rPr>
                <w:b/>
                <w:color w:val="FFFFFF" w:themeColor="background1"/>
                <w:sz w:val="22"/>
                <w:szCs w:val="22"/>
              </w:rPr>
            </w:pPr>
            <w:r w:rsidRPr="00F13D02">
              <w:rPr>
                <w:b/>
                <w:color w:val="FFFFFF" w:themeColor="background1"/>
                <w:sz w:val="22"/>
                <w:szCs w:val="22"/>
              </w:rPr>
              <w:t>AU</w:t>
            </w:r>
          </w:p>
        </w:tc>
        <w:tc>
          <w:tcPr>
            <w:tcW w:w="1260"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Site ID</w:t>
            </w:r>
          </w:p>
          <w:p w:rsidR="003061E4" w:rsidRPr="00F13D02" w:rsidRDefault="003061E4" w:rsidP="003061E4">
            <w:pPr>
              <w:jc w:val="center"/>
              <w:rPr>
                <w:b/>
                <w:color w:val="FFFFFF" w:themeColor="background1"/>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00A1C6"/>
            <w:vAlign w:val="center"/>
            <w:hideMark/>
          </w:tcPr>
          <w:p w:rsidR="003061E4" w:rsidRPr="00F13D02" w:rsidRDefault="003061E4" w:rsidP="003061E4">
            <w:pPr>
              <w:jc w:val="center"/>
              <w:rPr>
                <w:b/>
                <w:color w:val="FFFFFF" w:themeColor="background1"/>
                <w:sz w:val="22"/>
                <w:szCs w:val="22"/>
              </w:rPr>
            </w:pPr>
            <w:r w:rsidRPr="00F13D02">
              <w:rPr>
                <w:b/>
                <w:color w:val="FFFFFF" w:themeColor="background1"/>
                <w:sz w:val="22"/>
                <w:szCs w:val="22"/>
              </w:rPr>
              <w:t>Site Name</w:t>
            </w:r>
          </w:p>
        </w:tc>
        <w:tc>
          <w:tcPr>
            <w:tcW w:w="990"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2011</w:t>
            </w:r>
          </w:p>
          <w:p w:rsidR="003061E4" w:rsidRPr="00F13D02" w:rsidRDefault="003061E4" w:rsidP="003061E4">
            <w:pPr>
              <w:jc w:val="center"/>
              <w:rPr>
                <w:b/>
                <w:color w:val="FFFFFF" w:themeColor="background1"/>
                <w:sz w:val="22"/>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2012</w:t>
            </w:r>
          </w:p>
        </w:tc>
        <w:tc>
          <w:tcPr>
            <w:tcW w:w="990"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2013</w:t>
            </w:r>
          </w:p>
        </w:tc>
        <w:tc>
          <w:tcPr>
            <w:tcW w:w="900"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2014</w:t>
            </w:r>
          </w:p>
        </w:tc>
        <w:tc>
          <w:tcPr>
            <w:tcW w:w="810"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2015</w:t>
            </w:r>
          </w:p>
        </w:tc>
        <w:tc>
          <w:tcPr>
            <w:tcW w:w="810"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2016</w:t>
            </w:r>
          </w:p>
        </w:tc>
        <w:tc>
          <w:tcPr>
            <w:tcW w:w="810"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2017</w:t>
            </w:r>
          </w:p>
        </w:tc>
        <w:tc>
          <w:tcPr>
            <w:tcW w:w="810" w:type="dxa"/>
            <w:tcBorders>
              <w:top w:val="single" w:sz="4" w:space="0" w:color="auto"/>
              <w:left w:val="single" w:sz="4" w:space="0" w:color="auto"/>
              <w:bottom w:val="single" w:sz="4" w:space="0" w:color="auto"/>
              <w:right w:val="single" w:sz="4" w:space="0" w:color="auto"/>
            </w:tcBorders>
            <w:shd w:val="clear" w:color="auto" w:fill="00A1C6"/>
          </w:tcPr>
          <w:p w:rsidR="003061E4" w:rsidRPr="00F13D02" w:rsidRDefault="003061E4" w:rsidP="003061E4">
            <w:pPr>
              <w:jc w:val="center"/>
              <w:rPr>
                <w:b/>
                <w:color w:val="FFFFFF" w:themeColor="background1"/>
                <w:sz w:val="22"/>
                <w:szCs w:val="22"/>
              </w:rPr>
            </w:pPr>
          </w:p>
          <w:p w:rsidR="003061E4" w:rsidRPr="00F13D02" w:rsidRDefault="003061E4" w:rsidP="003061E4">
            <w:pPr>
              <w:jc w:val="center"/>
              <w:rPr>
                <w:b/>
                <w:color w:val="FFFFFF" w:themeColor="background1"/>
                <w:sz w:val="22"/>
                <w:szCs w:val="22"/>
              </w:rPr>
            </w:pPr>
            <w:r w:rsidRPr="00F13D02">
              <w:rPr>
                <w:b/>
                <w:color w:val="FFFFFF" w:themeColor="background1"/>
                <w:sz w:val="22"/>
                <w:szCs w:val="22"/>
              </w:rPr>
              <w:t>2018</w:t>
            </w:r>
          </w:p>
        </w:tc>
      </w:tr>
      <w:tr w:rsidR="003061E4" w:rsidRPr="003E7920" w:rsidTr="003061E4">
        <w:tc>
          <w:tcPr>
            <w:tcW w:w="1260" w:type="dxa"/>
            <w:vMerge w:val="restart"/>
            <w:tcBorders>
              <w:left w:val="single" w:sz="4" w:space="0" w:color="auto"/>
              <w:right w:val="single" w:sz="4" w:space="0" w:color="auto"/>
            </w:tcBorders>
            <w:vAlign w:val="center"/>
          </w:tcPr>
          <w:p w:rsidR="003061E4" w:rsidRPr="00F13D02" w:rsidRDefault="003061E4" w:rsidP="003061E4">
            <w:pPr>
              <w:jc w:val="center"/>
              <w:rPr>
                <w:rFonts w:eastAsia="Calibri"/>
                <w:color w:val="595959"/>
              </w:rPr>
            </w:pPr>
            <w:r w:rsidRPr="00F13D02">
              <w:rPr>
                <w:rFonts w:eastAsia="Calibri"/>
                <w:color w:val="595959"/>
              </w:rPr>
              <w:t>Fremont River- 2</w:t>
            </w:r>
          </w:p>
          <w:p w:rsidR="003061E4" w:rsidRPr="00F13D02" w:rsidRDefault="003061E4" w:rsidP="003061E4">
            <w:pPr>
              <w:jc w:val="cente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4955310</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Spring Creek at U24 Crossing</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2822AD" w:rsidRDefault="003061E4" w:rsidP="003061E4">
            <w:pPr>
              <w:rPr>
                <w:rFonts w:cs="Calibri"/>
                <w:color w:val="FF0000"/>
                <w:sz w:val="22"/>
                <w:szCs w:val="22"/>
              </w:rPr>
            </w:pPr>
            <w:r w:rsidRPr="002822AD">
              <w:rPr>
                <w:rFonts w:cs="Calibri"/>
                <w:color w:val="FF0000"/>
                <w:sz w:val="22"/>
                <w:szCs w:val="22"/>
              </w:rPr>
              <w:t>660.3</w:t>
            </w:r>
          </w:p>
        </w:tc>
        <w:tc>
          <w:tcPr>
            <w:tcW w:w="810" w:type="dxa"/>
            <w:tcBorders>
              <w:top w:val="single" w:sz="4" w:space="0" w:color="auto"/>
              <w:left w:val="single" w:sz="4" w:space="0" w:color="auto"/>
              <w:bottom w:val="single" w:sz="4" w:space="0" w:color="auto"/>
              <w:right w:val="single" w:sz="4" w:space="0" w:color="auto"/>
            </w:tcBorders>
          </w:tcPr>
          <w:p w:rsidR="003061E4" w:rsidRPr="002822AD" w:rsidRDefault="003061E4" w:rsidP="003061E4">
            <w:pPr>
              <w:rPr>
                <w:rFonts w:cs="Calibri"/>
                <w:color w:val="FF0000"/>
                <w:sz w:val="22"/>
                <w:szCs w:val="22"/>
              </w:rPr>
            </w:pPr>
            <w:r w:rsidRPr="002822AD">
              <w:rPr>
                <w:rFonts w:cs="Calibri"/>
                <w:color w:val="FF0000"/>
                <w:sz w:val="22"/>
                <w:szCs w:val="22"/>
              </w:rPr>
              <w:t>658.6</w:t>
            </w:r>
          </w:p>
        </w:tc>
        <w:tc>
          <w:tcPr>
            <w:tcW w:w="810" w:type="dxa"/>
            <w:tcBorders>
              <w:top w:val="single" w:sz="4" w:space="0" w:color="auto"/>
              <w:left w:val="single" w:sz="4" w:space="0" w:color="auto"/>
              <w:bottom w:val="single" w:sz="4" w:space="0" w:color="auto"/>
              <w:right w:val="single" w:sz="4" w:space="0" w:color="auto"/>
            </w:tcBorders>
          </w:tcPr>
          <w:p w:rsidR="003061E4" w:rsidRPr="002822AD" w:rsidRDefault="003061E4" w:rsidP="003061E4">
            <w:pPr>
              <w:rPr>
                <w:rFonts w:cs="Calibri"/>
                <w:color w:val="FF0000"/>
                <w:sz w:val="22"/>
                <w:szCs w:val="22"/>
              </w:rPr>
            </w:pPr>
            <w:r w:rsidRPr="002822AD">
              <w:rPr>
                <w:rFonts w:cs="Calibri"/>
                <w:color w:val="FF0000"/>
                <w:sz w:val="22"/>
                <w:szCs w:val="22"/>
              </w:rPr>
              <w:t>380</w:t>
            </w:r>
          </w:p>
        </w:tc>
      </w:tr>
      <w:tr w:rsidR="003061E4" w:rsidRPr="003E7920" w:rsidTr="003061E4">
        <w:tc>
          <w:tcPr>
            <w:tcW w:w="1260" w:type="dxa"/>
            <w:vMerge/>
            <w:tcBorders>
              <w:left w:val="single" w:sz="4" w:space="0" w:color="auto"/>
              <w:bottom w:val="single" w:sz="4" w:space="0" w:color="auto"/>
              <w:right w:val="single" w:sz="4" w:space="0" w:color="auto"/>
            </w:tcBorders>
            <w:vAlign w:val="center"/>
          </w:tcPr>
          <w:p w:rsidR="003061E4" w:rsidRPr="00F13D02" w:rsidRDefault="003061E4" w:rsidP="003061E4">
            <w:pPr>
              <w:jc w:val="cente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4955330</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Fremont River at Big Rocks Rd</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2822AD" w:rsidRDefault="003061E4" w:rsidP="003061E4">
            <w:pPr>
              <w:rPr>
                <w:rFonts w:cs="Calibri"/>
                <w:color w:val="FF0000"/>
                <w:sz w:val="22"/>
                <w:szCs w:val="22"/>
              </w:rPr>
            </w:pPr>
            <w:r w:rsidRPr="002822AD">
              <w:rPr>
                <w:rFonts w:cs="Calibri"/>
                <w:color w:val="FF0000"/>
                <w:sz w:val="22"/>
                <w:szCs w:val="22"/>
              </w:rPr>
              <w:t>272</w:t>
            </w:r>
          </w:p>
        </w:tc>
        <w:tc>
          <w:tcPr>
            <w:tcW w:w="810" w:type="dxa"/>
            <w:tcBorders>
              <w:top w:val="single" w:sz="4" w:space="0" w:color="auto"/>
              <w:left w:val="single" w:sz="4" w:space="0" w:color="auto"/>
              <w:bottom w:val="single" w:sz="4" w:space="0" w:color="auto"/>
              <w:right w:val="single" w:sz="4" w:space="0" w:color="auto"/>
            </w:tcBorders>
          </w:tcPr>
          <w:p w:rsidR="003061E4" w:rsidRPr="002822AD" w:rsidRDefault="003061E4" w:rsidP="003061E4">
            <w:pPr>
              <w:rPr>
                <w:rFonts w:cs="Calibri"/>
                <w:color w:val="FF0000"/>
                <w:sz w:val="22"/>
                <w:szCs w:val="22"/>
              </w:rPr>
            </w:pPr>
            <w:r w:rsidRPr="002822AD">
              <w:rPr>
                <w:rFonts w:cs="Calibri"/>
                <w:color w:val="FF0000"/>
                <w:sz w:val="22"/>
                <w:szCs w:val="22"/>
              </w:rPr>
              <w:t>221.5</w:t>
            </w:r>
          </w:p>
        </w:tc>
        <w:tc>
          <w:tcPr>
            <w:tcW w:w="810" w:type="dxa"/>
            <w:tcBorders>
              <w:top w:val="single" w:sz="4" w:space="0" w:color="auto"/>
              <w:left w:val="single" w:sz="4" w:space="0" w:color="auto"/>
              <w:bottom w:val="single" w:sz="4" w:space="0" w:color="auto"/>
              <w:right w:val="single" w:sz="4" w:space="0" w:color="auto"/>
            </w:tcBorders>
          </w:tcPr>
          <w:p w:rsidR="003061E4" w:rsidRPr="002822AD" w:rsidRDefault="003061E4" w:rsidP="003061E4">
            <w:pPr>
              <w:rPr>
                <w:rFonts w:cs="Calibri"/>
                <w:color w:val="FF0000"/>
                <w:sz w:val="22"/>
                <w:szCs w:val="22"/>
              </w:rPr>
            </w:pPr>
            <w:r w:rsidRPr="002822AD">
              <w:rPr>
                <w:rFonts w:cs="Calibri"/>
                <w:color w:val="FF0000"/>
                <w:sz w:val="22"/>
                <w:szCs w:val="22"/>
              </w:rPr>
              <w:t>452.1</w:t>
            </w:r>
          </w:p>
        </w:tc>
      </w:tr>
      <w:tr w:rsidR="003061E4" w:rsidRPr="003E7920" w:rsidTr="003061E4">
        <w:tc>
          <w:tcPr>
            <w:tcW w:w="1260" w:type="dxa"/>
            <w:vMerge w:val="restart"/>
            <w:tcBorders>
              <w:top w:val="single" w:sz="4" w:space="0" w:color="auto"/>
              <w:left w:val="single" w:sz="4" w:space="0" w:color="auto"/>
              <w:right w:val="single" w:sz="4" w:space="0" w:color="auto"/>
            </w:tcBorders>
            <w:vAlign w:val="center"/>
          </w:tcPr>
          <w:p w:rsidR="003061E4" w:rsidRPr="00F13D02" w:rsidRDefault="003061E4" w:rsidP="003061E4">
            <w:pPr>
              <w:jc w:val="center"/>
              <w:rPr>
                <w:rFonts w:cs="Calibri"/>
                <w:color w:val="595959"/>
                <w:sz w:val="22"/>
                <w:szCs w:val="22"/>
              </w:rPr>
            </w:pPr>
            <w:r w:rsidRPr="00F13D02">
              <w:rPr>
                <w:rFonts w:cs="Calibri"/>
                <w:color w:val="595959"/>
                <w:sz w:val="22"/>
                <w:szCs w:val="22"/>
              </w:rPr>
              <w:t>Fremont River-3</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4954380</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Fremont River at Bicknell</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89.7</w:t>
            </w:r>
          </w:p>
        </w:tc>
        <w:tc>
          <w:tcPr>
            <w:tcW w:w="810" w:type="dxa"/>
            <w:tcBorders>
              <w:top w:val="single" w:sz="4" w:space="0" w:color="auto"/>
              <w:left w:val="single" w:sz="4" w:space="0" w:color="auto"/>
              <w:bottom w:val="single" w:sz="4" w:space="0" w:color="auto"/>
              <w:right w:val="single" w:sz="4" w:space="0" w:color="auto"/>
            </w:tcBorders>
          </w:tcPr>
          <w:p w:rsidR="003061E4" w:rsidRPr="002822AD" w:rsidRDefault="003061E4" w:rsidP="003061E4">
            <w:pPr>
              <w:rPr>
                <w:color w:val="FF0000"/>
              </w:rPr>
            </w:pPr>
            <w:r w:rsidRPr="002822AD">
              <w:rPr>
                <w:color w:val="FF0000"/>
              </w:rPr>
              <w:t>143.3</w:t>
            </w:r>
          </w:p>
        </w:tc>
        <w:tc>
          <w:tcPr>
            <w:tcW w:w="810" w:type="dxa"/>
            <w:tcBorders>
              <w:top w:val="single" w:sz="4" w:space="0" w:color="auto"/>
              <w:left w:val="single" w:sz="4" w:space="0" w:color="auto"/>
              <w:bottom w:val="single" w:sz="4" w:space="0" w:color="auto"/>
              <w:right w:val="single" w:sz="4" w:space="0" w:color="auto"/>
            </w:tcBorders>
          </w:tcPr>
          <w:p w:rsidR="003061E4" w:rsidRPr="002822AD" w:rsidRDefault="003061E4" w:rsidP="003061E4">
            <w:pPr>
              <w:rPr>
                <w:color w:val="FF0000"/>
              </w:rPr>
            </w:pPr>
            <w:r w:rsidRPr="002822AD">
              <w:rPr>
                <w:color w:val="FF0000"/>
              </w:rPr>
              <w:t>377.7</w:t>
            </w:r>
          </w:p>
        </w:tc>
      </w:tr>
      <w:tr w:rsidR="003061E4" w:rsidRPr="003E7920" w:rsidTr="003061E4">
        <w:tc>
          <w:tcPr>
            <w:tcW w:w="1260" w:type="dxa"/>
            <w:vMerge/>
            <w:tcBorders>
              <w:left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4954390</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 xml:space="preserve">Fremont River at U12 Crossing </w:t>
            </w:r>
          </w:p>
        </w:tc>
        <w:tc>
          <w:tcPr>
            <w:tcW w:w="99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336.6</w:t>
            </w:r>
          </w:p>
        </w:tc>
        <w:tc>
          <w:tcPr>
            <w:tcW w:w="900" w:type="dxa"/>
            <w:tcBorders>
              <w:top w:val="single" w:sz="4" w:space="0" w:color="auto"/>
              <w:left w:val="single" w:sz="4" w:space="0" w:color="auto"/>
              <w:bottom w:val="single" w:sz="4" w:space="0" w:color="auto"/>
              <w:right w:val="single" w:sz="4" w:space="0" w:color="auto"/>
            </w:tcBorders>
          </w:tcPr>
          <w:p w:rsidR="003061E4" w:rsidRPr="003E216F" w:rsidRDefault="003061E4" w:rsidP="003061E4">
            <w:r w:rsidRPr="00F13D02">
              <w:rPr>
                <w:color w:val="595959"/>
              </w:rPr>
              <w:t>123.6</w:t>
            </w:r>
          </w:p>
        </w:tc>
        <w:tc>
          <w:tcPr>
            <w:tcW w:w="99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650.2</w:t>
            </w: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136.1</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271.5</w:t>
            </w:r>
          </w:p>
        </w:tc>
        <w:tc>
          <w:tcPr>
            <w:tcW w:w="810" w:type="dxa"/>
            <w:tcBorders>
              <w:top w:val="single" w:sz="4" w:space="0" w:color="auto"/>
              <w:left w:val="single" w:sz="4" w:space="0" w:color="auto"/>
              <w:bottom w:val="single" w:sz="4" w:space="0" w:color="auto"/>
              <w:right w:val="single" w:sz="4" w:space="0" w:color="auto"/>
            </w:tcBorders>
          </w:tcPr>
          <w:p w:rsidR="003061E4" w:rsidRPr="003E216F" w:rsidRDefault="003061E4" w:rsidP="003061E4">
            <w:r w:rsidRPr="00F13D02">
              <w:rPr>
                <w:color w:val="595959"/>
              </w:rPr>
              <w:t>102.5</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Pr>
                <w:color w:val="FF0000"/>
              </w:rPr>
              <w:t>204</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176.5</w:t>
            </w:r>
          </w:p>
        </w:tc>
      </w:tr>
      <w:tr w:rsidR="003061E4" w:rsidRPr="003E7920" w:rsidTr="003061E4">
        <w:tc>
          <w:tcPr>
            <w:tcW w:w="1260" w:type="dxa"/>
            <w:vMerge/>
            <w:tcBorders>
              <w:left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4954482</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 xml:space="preserve">Fremont River above </w:t>
            </w:r>
            <w:proofErr w:type="spellStart"/>
            <w:r w:rsidRPr="00F13D02">
              <w:rPr>
                <w:rFonts w:cs="Calibri"/>
                <w:color w:val="595959"/>
                <w:sz w:val="22"/>
                <w:szCs w:val="22"/>
              </w:rPr>
              <w:t>Hatties</w:t>
            </w:r>
            <w:proofErr w:type="spellEnd"/>
            <w:r w:rsidRPr="00F13D02">
              <w:rPr>
                <w:rFonts w:cs="Calibri"/>
                <w:color w:val="595959"/>
                <w:sz w:val="22"/>
                <w:szCs w:val="22"/>
              </w:rPr>
              <w:t xml:space="preserve"> Field in CRNP</w:t>
            </w:r>
          </w:p>
        </w:tc>
        <w:tc>
          <w:tcPr>
            <w:tcW w:w="99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211.8</w:t>
            </w:r>
          </w:p>
        </w:tc>
        <w:tc>
          <w:tcPr>
            <w:tcW w:w="90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51.2</w:t>
            </w:r>
          </w:p>
        </w:tc>
        <w:tc>
          <w:tcPr>
            <w:tcW w:w="99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91.5</w:t>
            </w:r>
          </w:p>
        </w:tc>
        <w:tc>
          <w:tcPr>
            <w:tcW w:w="90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56</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54.4</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142.2</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87.3</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98.2</w:t>
            </w:r>
          </w:p>
        </w:tc>
      </w:tr>
      <w:tr w:rsidR="003061E4" w:rsidRPr="003E7920" w:rsidTr="003061E4">
        <w:tc>
          <w:tcPr>
            <w:tcW w:w="1260" w:type="dxa"/>
            <w:vMerge/>
            <w:tcBorders>
              <w:left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4954480</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 xml:space="preserve">Fremont River at Campground in </w:t>
            </w:r>
            <w:proofErr w:type="spellStart"/>
            <w:r w:rsidRPr="00F13D02">
              <w:rPr>
                <w:rFonts w:cs="Calibri"/>
                <w:color w:val="595959"/>
                <w:sz w:val="22"/>
                <w:szCs w:val="22"/>
              </w:rPr>
              <w:t>Fruita</w:t>
            </w:r>
            <w:proofErr w:type="spellEnd"/>
          </w:p>
        </w:tc>
        <w:tc>
          <w:tcPr>
            <w:tcW w:w="99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402</w:t>
            </w:r>
          </w:p>
        </w:tc>
        <w:tc>
          <w:tcPr>
            <w:tcW w:w="900" w:type="dxa"/>
            <w:tcBorders>
              <w:top w:val="single" w:sz="4" w:space="0" w:color="auto"/>
              <w:left w:val="single" w:sz="4" w:space="0" w:color="auto"/>
              <w:bottom w:val="single" w:sz="4" w:space="0" w:color="auto"/>
              <w:right w:val="single" w:sz="4" w:space="0" w:color="auto"/>
            </w:tcBorders>
          </w:tcPr>
          <w:p w:rsidR="003061E4" w:rsidRPr="00B61903" w:rsidRDefault="003061E4" w:rsidP="003061E4">
            <w:r w:rsidRPr="00F13D02">
              <w:rPr>
                <w:color w:val="595959"/>
              </w:rPr>
              <w:t>82.5</w:t>
            </w:r>
          </w:p>
        </w:tc>
        <w:tc>
          <w:tcPr>
            <w:tcW w:w="99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497.2</w:t>
            </w: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224.3</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132.3</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119.9</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120.7</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71.7</w:t>
            </w:r>
          </w:p>
        </w:tc>
      </w:tr>
      <w:tr w:rsidR="003061E4" w:rsidRPr="003E7920" w:rsidTr="003061E4">
        <w:tc>
          <w:tcPr>
            <w:tcW w:w="1260" w:type="dxa"/>
            <w:vMerge/>
            <w:tcBorders>
              <w:left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4954360</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Fremont River at Hickman Bridge Trailhead</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192.4</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166.7</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87.7</w:t>
            </w:r>
          </w:p>
        </w:tc>
      </w:tr>
      <w:tr w:rsidR="003061E4" w:rsidRPr="003E7920" w:rsidTr="003061E4">
        <w:tc>
          <w:tcPr>
            <w:tcW w:w="1260" w:type="dxa"/>
            <w:vMerge/>
            <w:tcBorders>
              <w:left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4954680</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r w:rsidRPr="00F13D02">
              <w:rPr>
                <w:rFonts w:cs="Calibri"/>
                <w:color w:val="595959"/>
                <w:sz w:val="22"/>
                <w:szCs w:val="22"/>
              </w:rPr>
              <w:t>Fish Creek at Road Crossing</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80.6</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24.6</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29.7</w:t>
            </w:r>
          </w:p>
        </w:tc>
      </w:tr>
      <w:tr w:rsidR="003061E4" w:rsidRPr="003E7920" w:rsidTr="003061E4">
        <w:tc>
          <w:tcPr>
            <w:tcW w:w="1260" w:type="dxa"/>
            <w:vMerge/>
            <w:tcBorders>
              <w:left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4954772</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proofErr w:type="spellStart"/>
            <w:r w:rsidRPr="00F13D02">
              <w:rPr>
                <w:rFonts w:cs="Calibri"/>
                <w:color w:val="595959"/>
                <w:sz w:val="22"/>
                <w:szCs w:val="22"/>
              </w:rPr>
              <w:t>Sulphur</w:t>
            </w:r>
            <w:proofErr w:type="spellEnd"/>
            <w:r w:rsidRPr="00F13D02">
              <w:rPr>
                <w:rFonts w:cs="Calibri"/>
                <w:color w:val="595959"/>
                <w:sz w:val="22"/>
                <w:szCs w:val="22"/>
              </w:rPr>
              <w:t xml:space="preserve"> Creek at First Road Crossing above confluence with Fremont River</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99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100.4</w:t>
            </w:r>
          </w:p>
        </w:tc>
        <w:tc>
          <w:tcPr>
            <w:tcW w:w="90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114.2</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253.7</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43.9</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58.2</w:t>
            </w: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99.9</w:t>
            </w:r>
          </w:p>
        </w:tc>
      </w:tr>
      <w:tr w:rsidR="003061E4" w:rsidRPr="003E7920" w:rsidTr="003061E4">
        <w:tc>
          <w:tcPr>
            <w:tcW w:w="1260" w:type="dxa"/>
            <w:vMerge/>
            <w:tcBorders>
              <w:left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sz w:val="22"/>
                <w:szCs w:val="22"/>
              </w:rPr>
            </w:pPr>
            <w:r w:rsidRPr="00F13D02">
              <w:rPr>
                <w:rFonts w:cs="Calibri"/>
                <w:color w:val="595959"/>
                <w:sz w:val="22"/>
                <w:szCs w:val="22"/>
              </w:rPr>
              <w:t>4954770</w:t>
            </w:r>
          </w:p>
          <w:p w:rsidR="003061E4" w:rsidRPr="00F13D02" w:rsidRDefault="003061E4" w:rsidP="003061E4">
            <w:pPr>
              <w:rPr>
                <w:color w:val="595959"/>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61E4" w:rsidRPr="00F13D02" w:rsidRDefault="003061E4" w:rsidP="003061E4">
            <w:pPr>
              <w:rPr>
                <w:rFonts w:cs="Calibri"/>
                <w:color w:val="595959"/>
                <w:sz w:val="22"/>
                <w:szCs w:val="22"/>
              </w:rPr>
            </w:pPr>
            <w:proofErr w:type="spellStart"/>
            <w:r w:rsidRPr="00F13D02">
              <w:rPr>
                <w:rFonts w:cs="Calibri"/>
                <w:color w:val="595959"/>
                <w:sz w:val="22"/>
                <w:szCs w:val="22"/>
              </w:rPr>
              <w:t>Sulphur</w:t>
            </w:r>
            <w:proofErr w:type="spellEnd"/>
            <w:r w:rsidRPr="00F13D02">
              <w:rPr>
                <w:rFonts w:cs="Calibri"/>
                <w:color w:val="595959"/>
                <w:sz w:val="22"/>
                <w:szCs w:val="22"/>
              </w:rPr>
              <w:t xml:space="preserve"> Creek above Fremont River at Picnic Area</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539.4</w:t>
            </w:r>
          </w:p>
        </w:tc>
        <w:tc>
          <w:tcPr>
            <w:tcW w:w="99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186.1</w:t>
            </w: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270.8</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216.2</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225.5</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162.8</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r w:rsidRPr="00C46E02">
              <w:rPr>
                <w:color w:val="FF0000"/>
              </w:rPr>
              <w:t>134.4</w:t>
            </w:r>
          </w:p>
        </w:tc>
      </w:tr>
      <w:tr w:rsidR="003061E4" w:rsidRPr="003E7920" w:rsidTr="003061E4">
        <w:tc>
          <w:tcPr>
            <w:tcW w:w="1260" w:type="dxa"/>
            <w:vMerge/>
            <w:tcBorders>
              <w:left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rPr>
            </w:pPr>
            <w:r w:rsidRPr="00F13D02">
              <w:rPr>
                <w:rFonts w:cs="Calibri"/>
                <w:color w:val="595959"/>
              </w:rPr>
              <w:t>4954795</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rPr>
            </w:pPr>
            <w:r w:rsidRPr="00F13D02">
              <w:rPr>
                <w:rFonts w:cs="Calibri"/>
                <w:color w:val="595959"/>
              </w:rPr>
              <w:t xml:space="preserve">Oak Creek </w:t>
            </w:r>
            <w:r w:rsidRPr="00F13D02">
              <w:rPr>
                <w:rFonts w:cs="Calibri"/>
                <w:color w:val="595959"/>
              </w:rPr>
              <w:lastRenderedPageBreak/>
              <w:t>above Sandy Ranch Dam</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99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12.7</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r>
      <w:tr w:rsidR="003061E4" w:rsidRPr="003E7920" w:rsidTr="003061E4">
        <w:tc>
          <w:tcPr>
            <w:tcW w:w="1260" w:type="dxa"/>
            <w:vMerge/>
            <w:tcBorders>
              <w:left w:val="single" w:sz="4" w:space="0" w:color="auto"/>
              <w:bottom w:val="single" w:sz="4" w:space="0" w:color="auto"/>
              <w:right w:val="single" w:sz="4" w:space="0" w:color="auto"/>
            </w:tcBorders>
          </w:tcPr>
          <w:p w:rsidR="003061E4" w:rsidRPr="00F13D02" w:rsidRDefault="003061E4" w:rsidP="003061E4">
            <w:pPr>
              <w:rPr>
                <w:rFonts w:cs="Calibri"/>
                <w:color w:val="595959"/>
                <w:sz w:val="22"/>
                <w:szCs w:val="22"/>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rPr>
            </w:pPr>
            <w:r w:rsidRPr="00F13D02">
              <w:rPr>
                <w:rFonts w:cs="Calibri"/>
                <w:color w:val="595959"/>
              </w:rPr>
              <w:t>4954780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3061E4" w:rsidRPr="00F13D02" w:rsidRDefault="003061E4" w:rsidP="003061E4">
            <w:pPr>
              <w:rPr>
                <w:rFonts w:cs="Calibri"/>
                <w:color w:val="595959"/>
              </w:rPr>
            </w:pPr>
            <w:r w:rsidRPr="00F13D02">
              <w:rPr>
                <w:rFonts w:cs="Calibri"/>
                <w:color w:val="595959"/>
              </w:rPr>
              <w:t>Pleasant Creek South of Sleeping Rainbow Ranch</w:t>
            </w:r>
          </w:p>
        </w:tc>
        <w:tc>
          <w:tcPr>
            <w:tcW w:w="990" w:type="dxa"/>
            <w:tcBorders>
              <w:top w:val="single" w:sz="4" w:space="0" w:color="auto"/>
              <w:left w:val="single" w:sz="4" w:space="0" w:color="auto"/>
              <w:bottom w:val="single" w:sz="4" w:space="0" w:color="auto"/>
              <w:right w:val="single" w:sz="4" w:space="0" w:color="auto"/>
            </w:tcBorders>
          </w:tcPr>
          <w:p w:rsidR="003061E4" w:rsidRPr="00494B51" w:rsidRDefault="003061E4" w:rsidP="003061E4">
            <w:pPr>
              <w:rPr>
                <w:rFonts w:cs="Calibri"/>
                <w:color w:val="000000"/>
                <w:sz w:val="22"/>
                <w:szCs w:val="22"/>
              </w:rPr>
            </w:pP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99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90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c>
          <w:tcPr>
            <w:tcW w:w="810" w:type="dxa"/>
            <w:tcBorders>
              <w:top w:val="single" w:sz="4" w:space="0" w:color="auto"/>
              <w:left w:val="single" w:sz="4" w:space="0" w:color="auto"/>
              <w:bottom w:val="single" w:sz="4" w:space="0" w:color="auto"/>
              <w:right w:val="single" w:sz="4" w:space="0" w:color="auto"/>
            </w:tcBorders>
          </w:tcPr>
          <w:p w:rsidR="003061E4" w:rsidRPr="00F13D02" w:rsidRDefault="003061E4" w:rsidP="003061E4">
            <w:pPr>
              <w:rPr>
                <w:color w:val="595959"/>
              </w:rPr>
            </w:pPr>
            <w:r w:rsidRPr="00F13D02">
              <w:rPr>
                <w:color w:val="595959"/>
              </w:rPr>
              <w:t>14.0</w:t>
            </w:r>
          </w:p>
        </w:tc>
        <w:tc>
          <w:tcPr>
            <w:tcW w:w="810" w:type="dxa"/>
            <w:tcBorders>
              <w:top w:val="single" w:sz="4" w:space="0" w:color="auto"/>
              <w:left w:val="single" w:sz="4" w:space="0" w:color="auto"/>
              <w:bottom w:val="single" w:sz="4" w:space="0" w:color="auto"/>
              <w:right w:val="single" w:sz="4" w:space="0" w:color="auto"/>
            </w:tcBorders>
          </w:tcPr>
          <w:p w:rsidR="003061E4" w:rsidRPr="00C46E02" w:rsidRDefault="003061E4" w:rsidP="003061E4">
            <w:pPr>
              <w:rPr>
                <w:color w:val="FF0000"/>
              </w:rPr>
            </w:pPr>
          </w:p>
        </w:tc>
      </w:tr>
    </w:tbl>
    <w:p w:rsidR="003061E4" w:rsidRDefault="003061E4" w:rsidP="003061E4">
      <w:pPr>
        <w:pStyle w:val="Heading3"/>
        <w:rPr>
          <w:color w:val="00A1C6"/>
        </w:rPr>
      </w:pPr>
    </w:p>
    <w:p w:rsidR="003061E4" w:rsidRPr="00F13D02" w:rsidRDefault="003061E4" w:rsidP="003061E4">
      <w:pPr>
        <w:pStyle w:val="Heading3"/>
        <w:rPr>
          <w:rStyle w:val="Strong"/>
          <w:b/>
          <w:bCs/>
          <w:color w:val="00A1C6"/>
        </w:rPr>
      </w:pPr>
      <w:r w:rsidRPr="00DE67F1">
        <w:rPr>
          <w:color w:val="00A1C6"/>
        </w:rPr>
        <w:t xml:space="preserve">4.3.1 </w:t>
      </w:r>
      <w:bookmarkStart w:id="181" w:name="_Toc37263697"/>
      <w:bookmarkStart w:id="182" w:name="_Toc23149851"/>
      <w:r w:rsidRPr="00F13D02">
        <w:rPr>
          <w:rStyle w:val="Strong"/>
          <w:b/>
          <w:bCs/>
          <w:color w:val="00A1C6"/>
        </w:rPr>
        <w:t>Monitoring Location Details</w:t>
      </w:r>
      <w:bookmarkEnd w:id="181"/>
      <w:r w:rsidRPr="00F13D02">
        <w:rPr>
          <w:rStyle w:val="Strong"/>
          <w:b/>
          <w:bCs/>
          <w:color w:val="00A1C6"/>
        </w:rPr>
        <w:t xml:space="preserve"> </w:t>
      </w:r>
    </w:p>
    <w:p w:rsidR="003061E4" w:rsidRDefault="003061E4" w:rsidP="003061E4">
      <w:pPr>
        <w:pStyle w:val="Heading3"/>
        <w:spacing w:after="240"/>
        <w:rPr>
          <w:rStyle w:val="Strong"/>
          <w:bCs/>
          <w:color w:val="595959"/>
          <w:sz w:val="24"/>
          <w:szCs w:val="24"/>
        </w:rPr>
      </w:pPr>
      <w:r w:rsidRPr="00DE67F1">
        <w:rPr>
          <w:rStyle w:val="Strong"/>
          <w:bCs/>
          <w:color w:val="595959"/>
        </w:rPr>
        <w:t>(</w:t>
      </w:r>
      <w:r w:rsidRPr="00F13D02">
        <w:rPr>
          <w:rStyle w:val="Strong"/>
          <w:bCs/>
          <w:color w:val="595959"/>
          <w:sz w:val="24"/>
          <w:szCs w:val="24"/>
        </w:rPr>
        <w:t>Sites listed from upstream to downstream)</w:t>
      </w:r>
    </w:p>
    <w:p w:rsidR="003061E4" w:rsidRPr="00F13D02" w:rsidRDefault="003061E4" w:rsidP="003061E4">
      <w:pPr>
        <w:pStyle w:val="Heading3"/>
        <w:spacing w:after="240"/>
        <w:rPr>
          <w:rStyle w:val="Strong"/>
          <w:b/>
          <w:bCs/>
          <w:color w:val="595959"/>
        </w:rPr>
      </w:pPr>
    </w:p>
    <w:p w:rsidR="003061E4" w:rsidRPr="00F13D02" w:rsidRDefault="003061E4" w:rsidP="003061E4">
      <w:pPr>
        <w:pStyle w:val="Heading4"/>
        <w:rPr>
          <w:rStyle w:val="Strong"/>
          <w:b/>
          <w:bCs/>
          <w:color w:val="00A1C6"/>
          <w:sz w:val="22"/>
          <w:szCs w:val="22"/>
        </w:rPr>
      </w:pPr>
      <w:r w:rsidRPr="00F13D02">
        <w:rPr>
          <w:rStyle w:val="Strong"/>
          <w:b/>
          <w:color w:val="00A1C6"/>
          <w:sz w:val="22"/>
          <w:szCs w:val="22"/>
        </w:rPr>
        <w:t>Spring Creek at U24 Crossing: 4955310</w:t>
      </w:r>
      <w:bookmarkEnd w:id="182"/>
    </w:p>
    <w:p w:rsidR="003061E4" w:rsidRPr="00F13D02" w:rsidRDefault="003061E4" w:rsidP="003061E4">
      <w:pPr>
        <w:spacing w:line="276" w:lineRule="auto"/>
        <w:rPr>
          <w:color w:val="595959"/>
        </w:rPr>
      </w:pPr>
      <w:r w:rsidRPr="00F13D02">
        <w:rPr>
          <w:color w:val="595959"/>
        </w:rPr>
        <w:t xml:space="preserve">Spring Creek originates at a spring located on a valley margin 2.5 miles north of Loa, Utah. The stream is diverted numerous times along its seven-mile length until it reaches the confluence with the Fremont River. Flow from the spring is a constant 13 </w:t>
      </w:r>
      <w:proofErr w:type="spellStart"/>
      <w:r w:rsidRPr="00F13D02">
        <w:rPr>
          <w:color w:val="595959"/>
        </w:rPr>
        <w:t>cfs</w:t>
      </w:r>
      <w:proofErr w:type="spellEnd"/>
      <w:r w:rsidRPr="00F13D02">
        <w:rPr>
          <w:color w:val="595959"/>
        </w:rPr>
        <w:t xml:space="preserve">. By the time Spring Creek reaches the Highway 24 crossing south of Loa, it has flow rates that vary between </w:t>
      </w:r>
      <w:r>
        <w:rPr>
          <w:color w:val="595959"/>
        </w:rPr>
        <w:t>four</w:t>
      </w:r>
      <w:r w:rsidRPr="00F13D02">
        <w:rPr>
          <w:color w:val="595959"/>
        </w:rPr>
        <w:t xml:space="preserve"> </w:t>
      </w:r>
      <w:proofErr w:type="spellStart"/>
      <w:r w:rsidRPr="00F13D02">
        <w:rPr>
          <w:color w:val="595959"/>
        </w:rPr>
        <w:t>cfs</w:t>
      </w:r>
      <w:proofErr w:type="spellEnd"/>
      <w:r w:rsidRPr="00F13D02">
        <w:rPr>
          <w:color w:val="595959"/>
        </w:rPr>
        <w:t xml:space="preserve"> during irrigation diversion and 22 </w:t>
      </w:r>
      <w:proofErr w:type="spellStart"/>
      <w:r w:rsidRPr="00F13D02">
        <w:rPr>
          <w:color w:val="595959"/>
        </w:rPr>
        <w:t>cfs</w:t>
      </w:r>
      <w:proofErr w:type="spellEnd"/>
      <w:r w:rsidRPr="00F13D02">
        <w:rPr>
          <w:color w:val="595959"/>
        </w:rPr>
        <w:t xml:space="preserve"> during spring runoff.  The stream follows generally the same course as the </w:t>
      </w:r>
      <w:proofErr w:type="gramStart"/>
      <w:r w:rsidRPr="00F13D02">
        <w:rPr>
          <w:color w:val="595959"/>
        </w:rPr>
        <w:t>one  surveyed</w:t>
      </w:r>
      <w:proofErr w:type="gramEnd"/>
      <w:r w:rsidRPr="00F13D02">
        <w:rPr>
          <w:color w:val="595959"/>
        </w:rPr>
        <w:t xml:space="preserve"> in the late 1800s, but considerable straightening and diverting have occurred since that time. The creek carries a substantial amount of irrigation return flow. It is bordered by irrigated pastures that are often grazed by cattle, sheep, and wildlife.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lang w:eastAsia="x-none"/>
        </w:rPr>
      </w:pPr>
      <w:r w:rsidRPr="00F13D02">
        <w:rPr>
          <w:color w:val="595959"/>
          <w:lang w:eastAsia="x-none"/>
        </w:rPr>
        <w:t xml:space="preserve">Based on data from this monitoring station, the Fremont River-2 AU was listed as impaired for temperature and pH in the 2014 Integrated Report. This TMDL, however, focuses solely on the </w:t>
      </w:r>
      <w:r w:rsidRPr="00F13D02">
        <w:rPr>
          <w:i/>
          <w:color w:val="595959"/>
          <w:lang w:eastAsia="x-none"/>
        </w:rPr>
        <w:t>E. coli</w:t>
      </w:r>
      <w:r w:rsidRPr="00F13D02">
        <w:rPr>
          <w:color w:val="595959"/>
          <w:lang w:eastAsia="x-none"/>
        </w:rPr>
        <w:t xml:space="preserve"> impairment. Based on recent data (44% of </w:t>
      </w:r>
      <w:r w:rsidRPr="00F13D02">
        <w:rPr>
          <w:i/>
          <w:color w:val="595959"/>
          <w:lang w:eastAsia="x-none"/>
        </w:rPr>
        <w:t xml:space="preserve">E. coli </w:t>
      </w:r>
      <w:r w:rsidRPr="00F13D02">
        <w:rPr>
          <w:color w:val="595959"/>
          <w:lang w:eastAsia="x-none"/>
        </w:rPr>
        <w:t xml:space="preserve">samples collected from 2016-2018 exceeded the recreation use standard), the Fremont-2 AU will be listed as impaired for </w:t>
      </w:r>
      <w:r w:rsidRPr="00F13D02">
        <w:rPr>
          <w:i/>
          <w:color w:val="595959"/>
          <w:lang w:eastAsia="x-none"/>
        </w:rPr>
        <w:t>E. coli</w:t>
      </w:r>
      <w:r w:rsidRPr="00F13D02">
        <w:rPr>
          <w:color w:val="595959"/>
          <w:lang w:eastAsia="x-none"/>
        </w:rPr>
        <w:t xml:space="preserve"> as part of the 2018/2020 Integrated Report in 2020 (</w:t>
      </w:r>
      <w:r w:rsidRPr="00F13D02">
        <w:rPr>
          <w:color w:val="595959"/>
          <w:lang w:eastAsia="x-none"/>
        </w:rPr>
        <w:fldChar w:fldCharType="begin"/>
      </w:r>
      <w:r w:rsidRPr="00F13D02">
        <w:rPr>
          <w:color w:val="595959"/>
          <w:lang w:eastAsia="x-none"/>
        </w:rPr>
        <w:instrText xml:space="preserve"> REF _Ref32501757 </w:instrText>
      </w:r>
      <w:r w:rsidRPr="00F13D02">
        <w:rPr>
          <w:color w:val="595959"/>
          <w:lang w:eastAsia="x-none"/>
        </w:rPr>
        <w:fldChar w:fldCharType="separate"/>
      </w:r>
      <w:r w:rsidRPr="00F13D02">
        <w:rPr>
          <w:color w:val="595959"/>
        </w:rPr>
        <w:t xml:space="preserve">Figure </w:t>
      </w:r>
      <w:r w:rsidRPr="00F13D02">
        <w:rPr>
          <w:noProof/>
          <w:color w:val="595959"/>
        </w:rPr>
        <w:t>13</w:t>
      </w:r>
      <w:r w:rsidRPr="00F13D02">
        <w:rPr>
          <w:color w:val="595959"/>
          <w:lang w:eastAsia="x-none"/>
        </w:rPr>
        <w:fldChar w:fldCharType="end"/>
      </w:r>
      <w:r w:rsidRPr="00F13D02">
        <w:rPr>
          <w:color w:val="595959"/>
          <w:lang w:eastAsia="x-none"/>
        </w:rPr>
        <w:t xml:space="preserve">). </w:t>
      </w:r>
    </w:p>
    <w:p w:rsidR="003061E4" w:rsidRPr="00DE611E" w:rsidRDefault="003061E4" w:rsidP="003061E4">
      <w:pPr>
        <w:spacing w:line="276" w:lineRule="auto"/>
        <w:rPr>
          <w:lang w:eastAsia="x-none"/>
        </w:rPr>
      </w:pPr>
    </w:p>
    <w:p w:rsidR="003061E4" w:rsidRDefault="003061E4" w:rsidP="003061E4">
      <w:pPr>
        <w:rPr>
          <w:noProof/>
        </w:rPr>
      </w:pPr>
    </w:p>
    <w:p w:rsidR="003061E4" w:rsidRDefault="003061E4" w:rsidP="003061E4">
      <w:pPr>
        <w:rPr>
          <w:lang w:eastAsia="x-none"/>
        </w:rPr>
      </w:pPr>
      <w:r>
        <w:rPr>
          <w:noProof/>
        </w:rPr>
        <w:lastRenderedPageBreak/>
        <w:drawing>
          <wp:inline distT="0" distB="0" distL="0" distR="0" wp14:anchorId="25D18B0F" wp14:editId="72D0803C">
            <wp:extent cx="5560828" cy="3559108"/>
            <wp:effectExtent l="0" t="0" r="1905" b="3810"/>
            <wp:docPr id="70" name="Picture 70" descr="animals on Spring Ck downstream of U2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imals on Spring Ck downstream of U24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1511" cy="3585146"/>
                    </a:xfrm>
                    <a:prstGeom prst="rect">
                      <a:avLst/>
                    </a:prstGeom>
                    <a:noFill/>
                    <a:ln>
                      <a:noFill/>
                    </a:ln>
                  </pic:spPr>
                </pic:pic>
              </a:graphicData>
            </a:graphic>
          </wp:inline>
        </w:drawing>
      </w:r>
    </w:p>
    <w:p w:rsidR="003061E4" w:rsidRPr="00842048" w:rsidRDefault="003061E4" w:rsidP="003061E4"/>
    <w:p w:rsidR="003061E4" w:rsidRDefault="003061E4" w:rsidP="003061E4">
      <w:pPr>
        <w:pStyle w:val="Caption"/>
        <w:rPr>
          <w:color w:val="595959"/>
        </w:rPr>
      </w:pPr>
      <w:bookmarkStart w:id="183" w:name="_Toc37263446"/>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12</w:t>
      </w:r>
      <w:r w:rsidRPr="00F13D02">
        <w:rPr>
          <w:noProof/>
          <w:color w:val="595959"/>
        </w:rPr>
        <w:fldChar w:fldCharType="end"/>
      </w:r>
      <w:r w:rsidRPr="00F13D02">
        <w:rPr>
          <w:color w:val="595959"/>
        </w:rPr>
        <w:t>.</w:t>
      </w:r>
      <w:proofErr w:type="gramEnd"/>
      <w:r w:rsidRPr="00F13D02">
        <w:rPr>
          <w:color w:val="595959"/>
        </w:rPr>
        <w:t xml:space="preserve"> Image of 4955310: Spring Creek at U24 Crossing, September 2019</w:t>
      </w:r>
      <w:bookmarkEnd w:id="183"/>
    </w:p>
    <w:p w:rsidR="003061E4" w:rsidRPr="00F13D02" w:rsidRDefault="003061E4" w:rsidP="003061E4"/>
    <w:p w:rsidR="003061E4" w:rsidRPr="00EA790F" w:rsidRDefault="003061E4" w:rsidP="003061E4"/>
    <w:p w:rsidR="003061E4" w:rsidRDefault="003061E4" w:rsidP="003061E4">
      <w:pPr>
        <w:rPr>
          <w:lang w:eastAsia="x-none"/>
        </w:rPr>
      </w:pPr>
      <w:r>
        <w:rPr>
          <w:noProof/>
        </w:rPr>
        <w:drawing>
          <wp:inline distT="0" distB="0" distL="0" distR="0" wp14:anchorId="43D46A11" wp14:editId="46F5FA26">
            <wp:extent cx="5943600" cy="3016250"/>
            <wp:effectExtent l="19050" t="19050" r="19050" b="1270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016250"/>
                    </a:xfrm>
                    <a:prstGeom prst="rect">
                      <a:avLst/>
                    </a:prstGeom>
                    <a:noFill/>
                    <a:ln w="9525" cmpd="sng">
                      <a:solidFill>
                        <a:srgbClr val="000000"/>
                      </a:solidFill>
                      <a:miter lim="800000"/>
                      <a:headEnd/>
                      <a:tailEnd/>
                    </a:ln>
                    <a:effectLst/>
                  </pic:spPr>
                </pic:pic>
              </a:graphicData>
            </a:graphic>
          </wp:inline>
        </w:drawing>
      </w:r>
    </w:p>
    <w:p w:rsidR="003061E4" w:rsidRDefault="003061E4" w:rsidP="003061E4">
      <w:pPr>
        <w:pStyle w:val="TableCaption"/>
      </w:pPr>
    </w:p>
    <w:p w:rsidR="003061E4" w:rsidRDefault="003061E4" w:rsidP="003061E4">
      <w:pPr>
        <w:pStyle w:val="Caption"/>
        <w:rPr>
          <w:color w:val="595959"/>
        </w:rPr>
      </w:pPr>
      <w:bookmarkStart w:id="184" w:name="_Ref32501757"/>
      <w:bookmarkStart w:id="185" w:name="_Toc37263447"/>
      <w:bookmarkStart w:id="186" w:name="_Toc23149852"/>
    </w:p>
    <w:p w:rsidR="003061E4" w:rsidRPr="00F13D02" w:rsidRDefault="003061E4" w:rsidP="003061E4">
      <w:pPr>
        <w:pStyle w:val="Caption"/>
        <w:rPr>
          <w:rStyle w:val="Strong"/>
          <w:color w:val="595959"/>
          <w:sz w:val="22"/>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13</w:t>
      </w:r>
      <w:r w:rsidRPr="00F13D02">
        <w:rPr>
          <w:noProof/>
          <w:color w:val="595959"/>
        </w:rPr>
        <w:fldChar w:fldCharType="end"/>
      </w:r>
      <w:bookmarkEnd w:id="184"/>
      <w:r w:rsidRPr="00F13D02">
        <w:rPr>
          <w:color w:val="595959"/>
        </w:rPr>
        <w:t>.</w:t>
      </w:r>
      <w:proofErr w:type="gramEnd"/>
      <w:r w:rsidRPr="00F13D02">
        <w:rPr>
          <w:color w:val="595959"/>
        </w:rPr>
        <w:t xml:space="preserve"> </w:t>
      </w:r>
      <w:r w:rsidRPr="00F13D02">
        <w:rPr>
          <w:i/>
          <w:color w:val="595959"/>
        </w:rPr>
        <w:t>E. coli</w:t>
      </w:r>
      <w:r w:rsidRPr="00F13D02">
        <w:rPr>
          <w:color w:val="595959"/>
        </w:rPr>
        <w:t xml:space="preserve"> concentrations at 4935310 Spring Creek at U24 Crossing from 2016-2018</w:t>
      </w:r>
      <w:bookmarkEnd w:id="185"/>
    </w:p>
    <w:p w:rsidR="003061E4" w:rsidRPr="00F13D02" w:rsidRDefault="003061E4" w:rsidP="003061E4">
      <w:pPr>
        <w:rPr>
          <w:rStyle w:val="Strong"/>
          <w:color w:val="595959"/>
          <w:sz w:val="22"/>
        </w:rPr>
      </w:pPr>
    </w:p>
    <w:p w:rsidR="003061E4" w:rsidRPr="00F13D02" w:rsidRDefault="003061E4" w:rsidP="003061E4">
      <w:pPr>
        <w:pStyle w:val="Heading3"/>
        <w:rPr>
          <w:rStyle w:val="Strong"/>
          <w:b/>
          <w:bCs/>
          <w:color w:val="00A1C6"/>
        </w:rPr>
      </w:pPr>
      <w:r w:rsidRPr="00F13D02">
        <w:rPr>
          <w:rStyle w:val="Strong"/>
          <w:b/>
          <w:bCs/>
          <w:color w:val="00A1C6"/>
        </w:rPr>
        <w:lastRenderedPageBreak/>
        <w:t>Fremont River at Big Rocks Road: 4955330</w:t>
      </w:r>
      <w:bookmarkEnd w:id="186"/>
    </w:p>
    <w:p w:rsidR="003061E4" w:rsidRPr="00F13D02" w:rsidRDefault="003061E4" w:rsidP="003061E4">
      <w:pPr>
        <w:spacing w:line="276" w:lineRule="auto"/>
        <w:rPr>
          <w:color w:val="595959"/>
        </w:rPr>
      </w:pPr>
      <w:r w:rsidRPr="00F13D02">
        <w:rPr>
          <w:color w:val="595959"/>
        </w:rPr>
        <w:t xml:space="preserve">The Fremont River channel between Mill Meadow Reservoir and Spring Creek is generally dry most of the year as water is held in the reservoir or diverted just below the reservoir for irrigation. The confluence of the Fremont River and Spring Creek is less than a mile upstream of this monitoring location. </w:t>
      </w:r>
      <w:r>
        <w:rPr>
          <w:color w:val="595959"/>
        </w:rPr>
        <w:t xml:space="preserve">Spring Creek contributes a majority of the flow, </w:t>
      </w:r>
      <w:r w:rsidRPr="00F13D02">
        <w:rPr>
          <w:color w:val="595959"/>
        </w:rPr>
        <w:t xml:space="preserve">with the slight addition of some springs and irrigation return flows. This site has the potential to be dry at times throughout the year depending on upstream water diversion and use. Flow slows as it moves through this marshy area. </w:t>
      </w:r>
      <w:r w:rsidRPr="00F13D02">
        <w:rPr>
          <w:color w:val="595959"/>
          <w:lang w:eastAsia="x-none"/>
        </w:rPr>
        <w:t xml:space="preserve">Thirty-five percent of </w:t>
      </w:r>
      <w:r w:rsidRPr="00F13D02">
        <w:rPr>
          <w:i/>
          <w:color w:val="595959"/>
          <w:lang w:eastAsia="x-none"/>
        </w:rPr>
        <w:t>E. coli</w:t>
      </w:r>
      <w:r w:rsidRPr="00F13D02">
        <w:rPr>
          <w:color w:val="595959"/>
          <w:lang w:eastAsia="x-none"/>
        </w:rPr>
        <w:t xml:space="preserve"> samples collected from 2016-2018 exceeded the maximum criterion recreation use standard (</w:t>
      </w:r>
      <w:r w:rsidRPr="00F13D02">
        <w:rPr>
          <w:color w:val="595959"/>
          <w:lang w:eastAsia="x-none"/>
        </w:rPr>
        <w:fldChar w:fldCharType="begin"/>
      </w:r>
      <w:r w:rsidRPr="00F13D02">
        <w:rPr>
          <w:color w:val="595959"/>
          <w:lang w:eastAsia="x-none"/>
        </w:rPr>
        <w:instrText xml:space="preserve"> REF _Ref33525767  \* MERGEFORMAT </w:instrText>
      </w:r>
      <w:r w:rsidRPr="00F13D02">
        <w:rPr>
          <w:color w:val="595959"/>
          <w:lang w:eastAsia="x-none"/>
        </w:rPr>
        <w:fldChar w:fldCharType="separate"/>
      </w:r>
      <w:r w:rsidRPr="00F13D02">
        <w:rPr>
          <w:color w:val="595959"/>
        </w:rPr>
        <w:t xml:space="preserve">Figure </w:t>
      </w:r>
      <w:r w:rsidRPr="00F13D02">
        <w:rPr>
          <w:noProof/>
          <w:color w:val="595959"/>
        </w:rPr>
        <w:t>14</w:t>
      </w:r>
      <w:r w:rsidRPr="00F13D02">
        <w:rPr>
          <w:color w:val="595959"/>
          <w:lang w:eastAsia="x-none"/>
        </w:rPr>
        <w:fldChar w:fldCharType="end"/>
      </w:r>
      <w:r w:rsidRPr="00F13D02">
        <w:rPr>
          <w:color w:val="595959"/>
          <w:lang w:eastAsia="x-none"/>
        </w:rPr>
        <w:t>).</w:t>
      </w:r>
    </w:p>
    <w:p w:rsidR="003061E4" w:rsidRDefault="003061E4" w:rsidP="003061E4">
      <w:pPr>
        <w:spacing w:line="276" w:lineRule="auto"/>
      </w:pPr>
    </w:p>
    <w:p w:rsidR="003061E4" w:rsidRDefault="003061E4" w:rsidP="003061E4"/>
    <w:p w:rsidR="003061E4" w:rsidRDefault="003061E4" w:rsidP="003061E4">
      <w:pPr>
        <w:rPr>
          <w:lang w:eastAsia="x-none"/>
        </w:rPr>
      </w:pPr>
      <w:r>
        <w:rPr>
          <w:noProof/>
        </w:rPr>
        <w:drawing>
          <wp:inline distT="0" distB="0" distL="0" distR="0" wp14:anchorId="658A53D3" wp14:editId="06BEC58F">
            <wp:extent cx="5473065" cy="4101465"/>
            <wp:effectExtent l="0" t="0" r="0" b="0"/>
            <wp:docPr id="72" name="Picture 72" descr="Fremont at Big Rocks R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emont at Big Rocks Rd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3065" cy="4101465"/>
                    </a:xfrm>
                    <a:prstGeom prst="rect">
                      <a:avLst/>
                    </a:prstGeom>
                    <a:noFill/>
                    <a:ln>
                      <a:noFill/>
                    </a:ln>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187" w:name="_Ref33525767"/>
      <w:bookmarkStart w:id="188" w:name="_Toc37263448"/>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14</w:t>
      </w:r>
      <w:r w:rsidRPr="00F13D02">
        <w:rPr>
          <w:noProof/>
          <w:color w:val="595959"/>
        </w:rPr>
        <w:fldChar w:fldCharType="end"/>
      </w:r>
      <w:bookmarkEnd w:id="187"/>
      <w:r w:rsidRPr="00F13D02">
        <w:rPr>
          <w:color w:val="595959"/>
        </w:rPr>
        <w:t>.</w:t>
      </w:r>
      <w:proofErr w:type="gramEnd"/>
      <w:r w:rsidRPr="00F13D02">
        <w:rPr>
          <w:color w:val="595959"/>
        </w:rPr>
        <w:t xml:space="preserve"> Image of 4955330: Fremont River at Big Rocks Road</w:t>
      </w:r>
      <w:bookmarkEnd w:id="188"/>
    </w:p>
    <w:p w:rsidR="003061E4" w:rsidRDefault="003061E4" w:rsidP="003061E4"/>
    <w:p w:rsidR="003061E4" w:rsidRDefault="003061E4" w:rsidP="003061E4">
      <w:pPr>
        <w:keepNext/>
      </w:pPr>
      <w:bookmarkStart w:id="189" w:name="_Toc23149853"/>
      <w:r>
        <w:rPr>
          <w:noProof/>
        </w:rPr>
        <w:lastRenderedPageBreak/>
        <w:drawing>
          <wp:inline distT="0" distB="0" distL="0" distR="0" wp14:anchorId="5FADB4BF" wp14:editId="25FBED43">
            <wp:extent cx="5943600" cy="3016250"/>
            <wp:effectExtent l="19050" t="19050" r="19050" b="1270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016250"/>
                    </a:xfrm>
                    <a:prstGeom prst="rect">
                      <a:avLst/>
                    </a:prstGeom>
                    <a:noFill/>
                    <a:ln w="9525" cmpd="sng">
                      <a:solidFill>
                        <a:srgbClr val="000000"/>
                      </a:solidFill>
                      <a:miter lim="800000"/>
                      <a:headEnd/>
                      <a:tailEnd/>
                    </a:ln>
                    <a:effectLst/>
                  </pic:spPr>
                </pic:pic>
              </a:graphicData>
            </a:graphic>
          </wp:inline>
        </w:drawing>
      </w:r>
      <w:bookmarkEnd w:id="189"/>
    </w:p>
    <w:p w:rsidR="003061E4" w:rsidRDefault="003061E4" w:rsidP="003061E4">
      <w:pPr>
        <w:pStyle w:val="Caption"/>
      </w:pPr>
      <w:bookmarkStart w:id="190" w:name="_Toc37263449"/>
    </w:p>
    <w:p w:rsidR="003061E4" w:rsidRPr="00F13D02" w:rsidRDefault="003061E4" w:rsidP="003061E4">
      <w:pPr>
        <w:pStyle w:val="Caption"/>
        <w:rPr>
          <w:i/>
          <w:color w:val="595959"/>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15</w:t>
      </w:r>
      <w:r w:rsidRPr="00F13D02">
        <w:rPr>
          <w:noProof/>
          <w:color w:val="595959"/>
        </w:rPr>
        <w:fldChar w:fldCharType="end"/>
      </w:r>
      <w:r w:rsidRPr="00F13D02">
        <w:rPr>
          <w:color w:val="595959"/>
        </w:rPr>
        <w:t>.</w:t>
      </w:r>
      <w:proofErr w:type="gramEnd"/>
      <w:r w:rsidRPr="00F13D02">
        <w:rPr>
          <w:color w:val="595959"/>
        </w:rPr>
        <w:t xml:space="preserve"> </w:t>
      </w:r>
      <w:r w:rsidRPr="00F13D02">
        <w:rPr>
          <w:i/>
          <w:color w:val="595959"/>
        </w:rPr>
        <w:t>E. coli</w:t>
      </w:r>
      <w:r w:rsidRPr="00F13D02">
        <w:rPr>
          <w:color w:val="595959"/>
        </w:rPr>
        <w:t xml:space="preserve"> concentrations at 4955330 Fremont River at Big Rocks Road from 2015-2018</w:t>
      </w:r>
      <w:bookmarkEnd w:id="190"/>
    </w:p>
    <w:p w:rsidR="003061E4" w:rsidRDefault="003061E4" w:rsidP="003061E4">
      <w:pPr>
        <w:pStyle w:val="Heading3"/>
        <w:rPr>
          <w:rStyle w:val="Strong"/>
          <w:b/>
          <w:bCs/>
          <w:color w:val="00A1C6"/>
          <w:sz w:val="20"/>
          <w:szCs w:val="20"/>
        </w:rPr>
      </w:pPr>
      <w:bookmarkStart w:id="191" w:name="_Toc23149854"/>
      <w:bookmarkStart w:id="192" w:name="_Toc23151874"/>
      <w:bookmarkStart w:id="193" w:name="_Toc31203720"/>
    </w:p>
    <w:p w:rsidR="003061E4" w:rsidRPr="00F13D02" w:rsidRDefault="003061E4" w:rsidP="003061E4">
      <w:pPr>
        <w:pStyle w:val="Heading3"/>
        <w:rPr>
          <w:rStyle w:val="Strong"/>
          <w:b/>
          <w:bCs/>
          <w:color w:val="00A1C6"/>
        </w:rPr>
      </w:pPr>
      <w:r w:rsidRPr="00F13D02">
        <w:rPr>
          <w:rStyle w:val="Strong"/>
          <w:b/>
          <w:bCs/>
          <w:color w:val="00A1C6"/>
        </w:rPr>
        <w:t>Fremont River at Bicknell: 4954380</w:t>
      </w:r>
      <w:bookmarkEnd w:id="191"/>
      <w:bookmarkEnd w:id="192"/>
      <w:bookmarkEnd w:id="193"/>
    </w:p>
    <w:p w:rsidR="003061E4" w:rsidRPr="00F13D02" w:rsidRDefault="003061E4" w:rsidP="003061E4">
      <w:pPr>
        <w:spacing w:line="276" w:lineRule="auto"/>
        <w:rPr>
          <w:color w:val="595959"/>
        </w:rPr>
      </w:pPr>
      <w:r w:rsidRPr="00F13D02">
        <w:rPr>
          <w:color w:val="595959"/>
        </w:rPr>
        <w:t>As the Fremont River flows downstream of Big Rocks Road</w:t>
      </w:r>
      <w:r>
        <w:rPr>
          <w:color w:val="595959"/>
        </w:rPr>
        <w:t>,</w:t>
      </w:r>
      <w:r w:rsidRPr="00F13D02">
        <w:rPr>
          <w:color w:val="595959"/>
        </w:rPr>
        <w:t xml:space="preserve"> the tributaries of Pine Creek and Government Creek as well as several springs, join it. This is the only location with an active USGS flow gage </w:t>
      </w:r>
      <w:r>
        <w:t>(</w:t>
      </w:r>
      <w:hyperlink r:id="rId38" w:history="1">
        <w:r w:rsidRPr="00206ADE">
          <w:rPr>
            <w:rStyle w:val="Hyperlink"/>
          </w:rPr>
          <w:t>USGS 09330000</w:t>
        </w:r>
      </w:hyperlink>
      <w:r>
        <w:t xml:space="preserve">) </w:t>
      </w:r>
      <w:r w:rsidRPr="00F13D02">
        <w:rPr>
          <w:color w:val="595959"/>
        </w:rPr>
        <w:t xml:space="preserve">in the watershed. Approximately 10-30% of the flow at this location comes from Spring Creek based on paired flow measurements of both monitoring locations. </w:t>
      </w:r>
    </w:p>
    <w:p w:rsidR="003061E4" w:rsidRPr="00F13D02" w:rsidRDefault="003061E4" w:rsidP="003061E4">
      <w:pPr>
        <w:spacing w:line="276" w:lineRule="auto"/>
        <w:rPr>
          <w:color w:val="595959"/>
        </w:rPr>
      </w:pPr>
      <w:r w:rsidRPr="00F13D02">
        <w:rPr>
          <w:color w:val="595959"/>
        </w:rPr>
        <w:t xml:space="preserve">This is the uppermost monitoring location in the impaired Fremont-3 AU. Even when upstream monitoring locations have </w:t>
      </w:r>
      <w:r w:rsidRPr="00F13D02">
        <w:rPr>
          <w:i/>
          <w:color w:val="595959"/>
        </w:rPr>
        <w:t>E. coli</w:t>
      </w:r>
      <w:r w:rsidRPr="00F13D02">
        <w:rPr>
          <w:color w:val="595959"/>
        </w:rPr>
        <w:t xml:space="preserve"> </w:t>
      </w:r>
      <w:proofErr w:type="spellStart"/>
      <w:r w:rsidRPr="00F13D02">
        <w:rPr>
          <w:color w:val="595959"/>
        </w:rPr>
        <w:t>exceedances</w:t>
      </w:r>
      <w:proofErr w:type="spellEnd"/>
      <w:r w:rsidRPr="00F13D02">
        <w:rPr>
          <w:color w:val="595959"/>
        </w:rPr>
        <w:t>, the concentrations usually drop below the water quality standard at this Bicknell location. Of 32 samples collected between 2016</w:t>
      </w:r>
      <w:r>
        <w:rPr>
          <w:color w:val="595959"/>
        </w:rPr>
        <w:t xml:space="preserve"> and </w:t>
      </w:r>
      <w:r w:rsidRPr="00F13D02">
        <w:rPr>
          <w:color w:val="595959"/>
        </w:rPr>
        <w:t>2018, only two exceeded the maximum standard (6%) (</w:t>
      </w:r>
      <w:r w:rsidRPr="00F13D02">
        <w:rPr>
          <w:color w:val="595959"/>
        </w:rPr>
        <w:fldChar w:fldCharType="begin"/>
      </w:r>
      <w:r w:rsidRPr="00F13D02">
        <w:rPr>
          <w:color w:val="595959"/>
        </w:rPr>
        <w:instrText xml:space="preserve"> REF _Ref33525810 </w:instrText>
      </w:r>
      <w:r w:rsidRPr="00F13D02">
        <w:rPr>
          <w:color w:val="595959"/>
        </w:rPr>
        <w:fldChar w:fldCharType="separate"/>
      </w:r>
      <w:r w:rsidRPr="00F13D02">
        <w:rPr>
          <w:color w:val="595959"/>
        </w:rPr>
        <w:t xml:space="preserve">Figure </w:t>
      </w:r>
      <w:r w:rsidRPr="00F13D02">
        <w:rPr>
          <w:noProof/>
          <w:color w:val="595959"/>
        </w:rPr>
        <w:t>17</w:t>
      </w:r>
      <w:r w:rsidRPr="00F13D02">
        <w:rPr>
          <w:noProof/>
          <w:color w:val="595959"/>
        </w:rPr>
        <w:fldChar w:fldCharType="end"/>
      </w:r>
      <w:r w:rsidRPr="00F13D02">
        <w:rPr>
          <w:color w:val="595959"/>
        </w:rPr>
        <w:t xml:space="preserve">), indicating that the upper impaired Fremont-2 AU has a minimal impact on the water quality of the adjacent downstream Fremont River-3 AU. </w:t>
      </w:r>
    </w:p>
    <w:p w:rsidR="003061E4" w:rsidRDefault="003061E4" w:rsidP="003061E4">
      <w:pPr>
        <w:spacing w:line="276" w:lineRule="auto"/>
      </w:pPr>
    </w:p>
    <w:p w:rsidR="003061E4" w:rsidRDefault="003061E4" w:rsidP="003061E4">
      <w:pPr>
        <w:rPr>
          <w:i/>
        </w:rPr>
      </w:pPr>
      <w:bookmarkStart w:id="194" w:name="_Toc23149855"/>
      <w:r>
        <w:rPr>
          <w:noProof/>
        </w:rPr>
        <w:lastRenderedPageBreak/>
        <w:drawing>
          <wp:inline distT="0" distB="0" distL="0" distR="0" wp14:anchorId="4CC9F011" wp14:editId="7A0B9603">
            <wp:extent cx="5475265" cy="3763926"/>
            <wp:effectExtent l="0" t="0" r="0" b="8255"/>
            <wp:docPr id="74" name="Picture 74" descr="IMG_4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42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5265" cy="3763926"/>
                    </a:xfrm>
                    <a:prstGeom prst="rect">
                      <a:avLst/>
                    </a:prstGeom>
                    <a:noFill/>
                    <a:ln>
                      <a:noFill/>
                    </a:ln>
                  </pic:spPr>
                </pic:pic>
              </a:graphicData>
            </a:graphic>
          </wp:inline>
        </w:drawing>
      </w:r>
      <w:bookmarkEnd w:id="194"/>
    </w:p>
    <w:p w:rsidR="003061E4" w:rsidRDefault="003061E4" w:rsidP="003061E4">
      <w:pPr>
        <w:pStyle w:val="Caption"/>
      </w:pPr>
    </w:p>
    <w:p w:rsidR="003061E4" w:rsidRPr="00F13D02" w:rsidRDefault="003061E4" w:rsidP="003061E4">
      <w:pPr>
        <w:pStyle w:val="Caption"/>
        <w:rPr>
          <w:color w:val="595959"/>
        </w:rPr>
      </w:pPr>
      <w:bookmarkStart w:id="195" w:name="_Toc37263450"/>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16</w:t>
      </w:r>
      <w:r w:rsidRPr="00F13D02">
        <w:rPr>
          <w:noProof/>
          <w:color w:val="595959"/>
        </w:rPr>
        <w:fldChar w:fldCharType="end"/>
      </w:r>
      <w:r w:rsidRPr="00F13D02">
        <w:rPr>
          <w:color w:val="595959"/>
        </w:rPr>
        <w:t>.</w:t>
      </w:r>
      <w:proofErr w:type="gramEnd"/>
      <w:r w:rsidRPr="00F13D02">
        <w:rPr>
          <w:color w:val="595959"/>
        </w:rPr>
        <w:t xml:space="preserve">  Image of 4954380: Fremont River at Bicknell</w:t>
      </w:r>
      <w:bookmarkEnd w:id="195"/>
    </w:p>
    <w:p w:rsidR="003061E4" w:rsidRDefault="003061E4" w:rsidP="003061E4"/>
    <w:p w:rsidR="003061E4" w:rsidRDefault="003061E4" w:rsidP="003061E4"/>
    <w:p w:rsidR="003061E4" w:rsidRDefault="003061E4" w:rsidP="003061E4">
      <w:pPr>
        <w:keepNext/>
      </w:pPr>
      <w:bookmarkStart w:id="196" w:name="_Toc23149856"/>
      <w:r>
        <w:rPr>
          <w:noProof/>
        </w:rPr>
        <w:drawing>
          <wp:inline distT="0" distB="0" distL="0" distR="0" wp14:anchorId="2986E920" wp14:editId="37AA4A2A">
            <wp:extent cx="5943600" cy="3016250"/>
            <wp:effectExtent l="19050" t="19050" r="19050" b="1270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016250"/>
                    </a:xfrm>
                    <a:prstGeom prst="rect">
                      <a:avLst/>
                    </a:prstGeom>
                    <a:noFill/>
                    <a:ln w="9525" cmpd="sng">
                      <a:solidFill>
                        <a:srgbClr val="000000"/>
                      </a:solidFill>
                      <a:miter lim="800000"/>
                      <a:headEnd/>
                      <a:tailEnd/>
                    </a:ln>
                    <a:effectLst/>
                  </pic:spPr>
                </pic:pic>
              </a:graphicData>
            </a:graphic>
          </wp:inline>
        </w:drawing>
      </w:r>
      <w:bookmarkEnd w:id="196"/>
    </w:p>
    <w:p w:rsidR="003061E4" w:rsidRDefault="003061E4" w:rsidP="003061E4">
      <w:pPr>
        <w:pStyle w:val="Caption"/>
      </w:pPr>
      <w:bookmarkStart w:id="197" w:name="_Ref33525810"/>
      <w:bookmarkStart w:id="198" w:name="_Toc37263451"/>
    </w:p>
    <w:p w:rsidR="003061E4" w:rsidRPr="00F13D02" w:rsidRDefault="003061E4" w:rsidP="003061E4">
      <w:pPr>
        <w:pStyle w:val="Caption"/>
        <w:rPr>
          <w:i/>
          <w:color w:val="595959"/>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17</w:t>
      </w:r>
      <w:r w:rsidRPr="00F13D02">
        <w:rPr>
          <w:noProof/>
          <w:color w:val="595959"/>
        </w:rPr>
        <w:fldChar w:fldCharType="end"/>
      </w:r>
      <w:bookmarkEnd w:id="197"/>
      <w:r w:rsidRPr="00F13D02">
        <w:rPr>
          <w:color w:val="595959"/>
        </w:rPr>
        <w:t>.</w:t>
      </w:r>
      <w:proofErr w:type="gramEnd"/>
      <w:r w:rsidRPr="00F13D02">
        <w:rPr>
          <w:color w:val="595959"/>
        </w:rPr>
        <w:t xml:space="preserve"> </w:t>
      </w:r>
      <w:r w:rsidRPr="00F13D02">
        <w:rPr>
          <w:i/>
          <w:color w:val="595959"/>
        </w:rPr>
        <w:t>E. coli</w:t>
      </w:r>
      <w:r w:rsidRPr="00F13D02">
        <w:rPr>
          <w:color w:val="595959"/>
        </w:rPr>
        <w:t xml:space="preserve"> concentrations at 4954380 Fremont River at Bicknell from 2016-2018</w:t>
      </w:r>
      <w:bookmarkEnd w:id="198"/>
    </w:p>
    <w:p w:rsidR="003061E4" w:rsidRDefault="003061E4" w:rsidP="003061E4">
      <w:pPr>
        <w:pStyle w:val="Heading3"/>
        <w:rPr>
          <w:rStyle w:val="Strong"/>
          <w:b/>
          <w:bCs/>
          <w:color w:val="00A1C6"/>
        </w:rPr>
      </w:pPr>
      <w:bookmarkStart w:id="199" w:name="_Toc23149857"/>
      <w:bookmarkStart w:id="200" w:name="_Toc23151875"/>
      <w:bookmarkStart w:id="201" w:name="_Toc31203721"/>
      <w:bookmarkStart w:id="202" w:name="_Toc31790001"/>
      <w:bookmarkStart w:id="203" w:name="_Toc31870748"/>
      <w:bookmarkStart w:id="204" w:name="_Toc31870958"/>
      <w:bookmarkStart w:id="205" w:name="_Toc31871401"/>
    </w:p>
    <w:p w:rsidR="003061E4" w:rsidRPr="00F13D02" w:rsidRDefault="003061E4" w:rsidP="003061E4">
      <w:pPr>
        <w:pStyle w:val="Heading3"/>
        <w:rPr>
          <w:rStyle w:val="Strong"/>
          <w:b/>
          <w:bCs/>
          <w:color w:val="00A1C6"/>
        </w:rPr>
      </w:pPr>
      <w:r w:rsidRPr="00F13D02">
        <w:rPr>
          <w:rStyle w:val="Strong"/>
          <w:b/>
          <w:bCs/>
          <w:color w:val="00A1C6"/>
        </w:rPr>
        <w:lastRenderedPageBreak/>
        <w:t>Fremont River at U12 Crossing: 4954390</w:t>
      </w:r>
      <w:bookmarkEnd w:id="199"/>
      <w:bookmarkEnd w:id="200"/>
      <w:bookmarkEnd w:id="201"/>
      <w:bookmarkEnd w:id="202"/>
      <w:bookmarkEnd w:id="203"/>
      <w:bookmarkEnd w:id="204"/>
      <w:bookmarkEnd w:id="205"/>
    </w:p>
    <w:p w:rsidR="003061E4" w:rsidRPr="00F13D02" w:rsidRDefault="003061E4" w:rsidP="003061E4">
      <w:pPr>
        <w:spacing w:line="276" w:lineRule="auto"/>
        <w:rPr>
          <w:color w:val="595959"/>
        </w:rPr>
      </w:pPr>
      <w:r w:rsidRPr="00F13D02">
        <w:rPr>
          <w:color w:val="595959"/>
        </w:rPr>
        <w:t xml:space="preserve">The Fremont River continues downstream from the Bicknell site, where much of the river is diverted for irrigation in and around the towns of Torrey, Teasdale, and Grover, Utah. Flow increases with additional spring inputs below Bicknell. The river flows through several miles of irrigated pastures that are often grazed by cattle and wildlife just upstream of this Highway 12 monitoring location. </w:t>
      </w:r>
      <w:r w:rsidRPr="00F13D02">
        <w:rPr>
          <w:i/>
          <w:color w:val="595959"/>
        </w:rPr>
        <w:t>E. coli</w:t>
      </w:r>
      <w:r w:rsidRPr="00F13D02">
        <w:rPr>
          <w:color w:val="595959"/>
        </w:rPr>
        <w:t xml:space="preserve"> </w:t>
      </w:r>
      <w:proofErr w:type="spellStart"/>
      <w:r w:rsidRPr="00F13D02">
        <w:rPr>
          <w:color w:val="595959"/>
        </w:rPr>
        <w:t>exceedances</w:t>
      </w:r>
      <w:proofErr w:type="spellEnd"/>
      <w:r w:rsidRPr="00F13D02">
        <w:rPr>
          <w:color w:val="595959"/>
        </w:rPr>
        <w:t xml:space="preserve"> at this site triggered the original 303(d) listing in 2014 for the Fremont-3 AU. This site was the first to be monitored in the watershed, with the earliest samples collected in 2008. Nineteen percent of samples collected at this location between 2008 and 2018 exceeded the maximum standard (</w:t>
      </w:r>
      <w:r w:rsidRPr="00F13D02">
        <w:rPr>
          <w:color w:val="595959"/>
        </w:rPr>
        <w:fldChar w:fldCharType="begin"/>
      </w:r>
      <w:r w:rsidRPr="00F13D02">
        <w:rPr>
          <w:color w:val="595959"/>
        </w:rPr>
        <w:instrText xml:space="preserve"> REF _Ref33525837 </w:instrText>
      </w:r>
      <w:r w:rsidRPr="00F13D02">
        <w:rPr>
          <w:color w:val="595959"/>
        </w:rPr>
        <w:fldChar w:fldCharType="separate"/>
      </w:r>
      <w:r w:rsidRPr="00F13D02">
        <w:rPr>
          <w:color w:val="595959"/>
        </w:rPr>
        <w:t xml:space="preserve">Figure </w:t>
      </w:r>
      <w:r w:rsidRPr="00F13D02">
        <w:rPr>
          <w:noProof/>
          <w:color w:val="595959"/>
        </w:rPr>
        <w:t>18</w:t>
      </w:r>
      <w:r w:rsidRPr="00F13D02">
        <w:rPr>
          <w:noProof/>
          <w:color w:val="595959"/>
        </w:rPr>
        <w:fldChar w:fldCharType="end"/>
      </w:r>
      <w:r w:rsidRPr="00F13D02">
        <w:rPr>
          <w:color w:val="595959"/>
        </w:rPr>
        <w:t xml:space="preserve">). </w:t>
      </w:r>
    </w:p>
    <w:p w:rsidR="003061E4" w:rsidRDefault="003061E4" w:rsidP="003061E4">
      <w:pPr>
        <w:rPr>
          <w:lang w:eastAsia="x-none"/>
        </w:rPr>
      </w:pPr>
    </w:p>
    <w:p w:rsidR="003061E4" w:rsidRDefault="003061E4" w:rsidP="003061E4">
      <w:pPr>
        <w:rPr>
          <w:lang w:eastAsia="x-none"/>
        </w:rPr>
      </w:pPr>
    </w:p>
    <w:p w:rsidR="003061E4" w:rsidRDefault="003061E4" w:rsidP="003061E4">
      <w:pPr>
        <w:keepNext/>
      </w:pPr>
      <w:r>
        <w:rPr>
          <w:noProof/>
        </w:rPr>
        <w:drawing>
          <wp:inline distT="0" distB="0" distL="0" distR="0" wp14:anchorId="1AEC096C" wp14:editId="6C3237BE">
            <wp:extent cx="5943600" cy="3016250"/>
            <wp:effectExtent l="19050" t="19050" r="19050" b="1270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016250"/>
                    </a:xfrm>
                    <a:prstGeom prst="rect">
                      <a:avLst/>
                    </a:prstGeom>
                    <a:noFill/>
                    <a:ln w="9525" cmpd="sng">
                      <a:solidFill>
                        <a:srgbClr val="000000"/>
                      </a:solidFill>
                      <a:miter lim="800000"/>
                      <a:headEnd/>
                      <a:tailEnd/>
                    </a:ln>
                    <a:effectLst/>
                  </pic:spPr>
                </pic:pic>
              </a:graphicData>
            </a:graphic>
          </wp:inline>
        </w:drawing>
      </w:r>
    </w:p>
    <w:p w:rsidR="003061E4" w:rsidRDefault="003061E4" w:rsidP="003061E4">
      <w:pPr>
        <w:pStyle w:val="Caption"/>
      </w:pPr>
    </w:p>
    <w:p w:rsidR="003061E4" w:rsidRPr="00F13D02" w:rsidRDefault="003061E4" w:rsidP="003061E4">
      <w:pPr>
        <w:pStyle w:val="Caption"/>
        <w:rPr>
          <w:color w:val="595959"/>
          <w:lang w:eastAsia="x-none"/>
        </w:rPr>
      </w:pPr>
      <w:bookmarkStart w:id="206" w:name="_Ref33525837"/>
      <w:bookmarkStart w:id="207" w:name="_Toc37263452"/>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18</w:t>
      </w:r>
      <w:r w:rsidRPr="00F13D02">
        <w:rPr>
          <w:noProof/>
          <w:color w:val="595959"/>
        </w:rPr>
        <w:fldChar w:fldCharType="end"/>
      </w:r>
      <w:bookmarkEnd w:id="206"/>
      <w:r w:rsidRPr="00F13D02">
        <w:rPr>
          <w:color w:val="595959"/>
        </w:rPr>
        <w:t>.</w:t>
      </w:r>
      <w:proofErr w:type="gramEnd"/>
      <w:r w:rsidRPr="00F13D02">
        <w:rPr>
          <w:color w:val="595959"/>
        </w:rPr>
        <w:t xml:space="preserve"> </w:t>
      </w:r>
      <w:r w:rsidRPr="00F13D02">
        <w:rPr>
          <w:i/>
          <w:color w:val="595959"/>
        </w:rPr>
        <w:t>E. coli</w:t>
      </w:r>
      <w:r w:rsidRPr="00F13D02">
        <w:rPr>
          <w:color w:val="595959"/>
        </w:rPr>
        <w:t xml:space="preserve"> concentrations at 4954390 Fremont River at U12 Crossing from 2008-2018</w:t>
      </w:r>
      <w:bookmarkEnd w:id="207"/>
    </w:p>
    <w:p w:rsidR="003061E4" w:rsidRDefault="003061E4" w:rsidP="003061E4">
      <w:pPr>
        <w:rPr>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b/>
          <w:bCs/>
          <w:color w:val="000000"/>
          <w:kern w:val="28"/>
          <w:sz w:val="22"/>
          <w:szCs w:val="22"/>
          <w:lang w:eastAsia="x-none"/>
        </w:rPr>
      </w:pPr>
    </w:p>
    <w:p w:rsidR="003061E4" w:rsidRDefault="003061E4" w:rsidP="003061E4">
      <w:pPr>
        <w:rPr>
          <w:lang w:eastAsia="x-none"/>
        </w:rPr>
      </w:pPr>
    </w:p>
    <w:p w:rsidR="003061E4" w:rsidRPr="00F13D02" w:rsidRDefault="003061E4" w:rsidP="003061E4">
      <w:pPr>
        <w:pStyle w:val="Heading3"/>
        <w:rPr>
          <w:rStyle w:val="Strong"/>
          <w:b/>
          <w:bCs/>
          <w:color w:val="00A1C6"/>
        </w:rPr>
      </w:pPr>
      <w:bookmarkStart w:id="208" w:name="_Toc23149858"/>
      <w:bookmarkStart w:id="209" w:name="_Toc23151876"/>
      <w:bookmarkStart w:id="210" w:name="_Toc31203722"/>
      <w:bookmarkStart w:id="211" w:name="_Toc31790002"/>
      <w:bookmarkStart w:id="212" w:name="_Toc31870749"/>
      <w:bookmarkStart w:id="213" w:name="_Toc31870959"/>
      <w:bookmarkStart w:id="214" w:name="_Toc31871402"/>
      <w:r w:rsidRPr="00F13D02">
        <w:rPr>
          <w:rStyle w:val="Strong"/>
          <w:b/>
          <w:bCs/>
          <w:color w:val="00A1C6"/>
        </w:rPr>
        <w:lastRenderedPageBreak/>
        <w:t>Fish Creek at County Road Crossing: 4954680</w:t>
      </w:r>
      <w:bookmarkEnd w:id="208"/>
      <w:bookmarkEnd w:id="209"/>
      <w:bookmarkEnd w:id="210"/>
      <w:bookmarkEnd w:id="211"/>
      <w:bookmarkEnd w:id="212"/>
      <w:bookmarkEnd w:id="213"/>
      <w:bookmarkEnd w:id="214"/>
    </w:p>
    <w:p w:rsidR="003061E4" w:rsidRDefault="003061E4" w:rsidP="003061E4">
      <w:pPr>
        <w:spacing w:line="276" w:lineRule="auto"/>
        <w:rPr>
          <w:color w:val="595959"/>
        </w:rPr>
      </w:pPr>
      <w:r w:rsidRPr="00F13D02">
        <w:rPr>
          <w:color w:val="595959"/>
        </w:rPr>
        <w:t xml:space="preserve">Fish Creek originates in the high elevations of Boulder Mountain and flows northeast down to its confluence with the Fremont River. The Fish Creek monitoring location was established to get a sense of </w:t>
      </w:r>
      <w:r w:rsidRPr="00F13D02">
        <w:rPr>
          <w:i/>
          <w:color w:val="595959"/>
        </w:rPr>
        <w:t>E. coli</w:t>
      </w:r>
      <w:r w:rsidRPr="00F13D02">
        <w:rPr>
          <w:color w:val="595959"/>
        </w:rPr>
        <w:t xml:space="preserve"> loading from perennial flowing streams with grazing allotments on US Forest Service land near the headwaters. There is a small development called Fish Creek Cove with several homes just upstream of this monitoring location. This site consistently had low </w:t>
      </w:r>
      <w:r w:rsidRPr="00F13D02">
        <w:rPr>
          <w:i/>
          <w:color w:val="595959"/>
        </w:rPr>
        <w:t>E. coli</w:t>
      </w:r>
      <w:r w:rsidRPr="00F13D02">
        <w:rPr>
          <w:color w:val="595959"/>
        </w:rPr>
        <w:t xml:space="preserve"> concentrations with only one </w:t>
      </w:r>
      <w:proofErr w:type="spellStart"/>
      <w:r w:rsidRPr="00F13D02">
        <w:rPr>
          <w:color w:val="595959"/>
        </w:rPr>
        <w:t>exceedance</w:t>
      </w:r>
      <w:proofErr w:type="spellEnd"/>
      <w:r w:rsidRPr="00F13D02">
        <w:rPr>
          <w:color w:val="595959"/>
        </w:rPr>
        <w:t xml:space="preserve"> of the 2A maximum criterion measured out of 30 monitoring events (3%) </w:t>
      </w:r>
      <w:proofErr w:type="gramStart"/>
      <w:r w:rsidRPr="00F13D02">
        <w:rPr>
          <w:color w:val="595959"/>
        </w:rPr>
        <w:t>(</w:t>
      </w:r>
      <w:r w:rsidRPr="00F13D02">
        <w:rPr>
          <w:color w:val="595959"/>
        </w:rPr>
        <w:fldChar w:fldCharType="begin"/>
      </w:r>
      <w:r w:rsidRPr="00F13D02">
        <w:rPr>
          <w:color w:val="595959"/>
        </w:rPr>
        <w:instrText xml:space="preserve"> REF _Ref33525945 </w:instrText>
      </w:r>
      <w:r w:rsidRPr="00F13D02">
        <w:rPr>
          <w:color w:val="595959"/>
        </w:rPr>
        <w:fldChar w:fldCharType="separate"/>
      </w:r>
      <w:r w:rsidRPr="00F13D02">
        <w:rPr>
          <w:color w:val="595959"/>
        </w:rPr>
        <w:t>Figure</w:t>
      </w:r>
      <w:r>
        <w:rPr>
          <w:color w:val="595959"/>
        </w:rPr>
        <w:t xml:space="preserve"> </w:t>
      </w:r>
      <w:r w:rsidRPr="00F13D02">
        <w:rPr>
          <w:noProof/>
          <w:color w:val="595959"/>
        </w:rPr>
        <w:t>19</w:t>
      </w:r>
      <w:r w:rsidRPr="00F13D02">
        <w:rPr>
          <w:noProof/>
          <w:color w:val="595959"/>
        </w:rPr>
        <w:fldChar w:fldCharType="end"/>
      </w:r>
      <w:r w:rsidRPr="00F13D02">
        <w:rPr>
          <w:color w:val="595959"/>
        </w:rPr>
        <w:t>).</w:t>
      </w:r>
      <w:proofErr w:type="gramEnd"/>
      <w:r w:rsidRPr="00F13D02">
        <w:rPr>
          <w:color w:val="595959"/>
        </w:rPr>
        <w:t xml:space="preserve">  </w:t>
      </w:r>
    </w:p>
    <w:p w:rsidR="003061E4" w:rsidRPr="00F13D02" w:rsidRDefault="003061E4" w:rsidP="003061E4">
      <w:pPr>
        <w:spacing w:line="276" w:lineRule="auto"/>
        <w:rPr>
          <w:color w:val="595959"/>
        </w:rPr>
      </w:pPr>
    </w:p>
    <w:p w:rsidR="003061E4" w:rsidRDefault="003061E4" w:rsidP="003061E4">
      <w:pPr>
        <w:keepNext/>
      </w:pPr>
      <w:r>
        <w:rPr>
          <w:noProof/>
        </w:rPr>
        <w:drawing>
          <wp:inline distT="0" distB="0" distL="0" distR="0" wp14:anchorId="5D91671D" wp14:editId="2E2D9D60">
            <wp:extent cx="5943600" cy="2860158"/>
            <wp:effectExtent l="19050" t="19050" r="19050" b="1651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860158"/>
                    </a:xfrm>
                    <a:prstGeom prst="rect">
                      <a:avLst/>
                    </a:prstGeom>
                    <a:noFill/>
                    <a:ln w="9525" cmpd="sng">
                      <a:solidFill>
                        <a:srgbClr val="000000"/>
                      </a:solidFill>
                      <a:miter lim="800000"/>
                      <a:headEnd/>
                      <a:tailEnd/>
                    </a:ln>
                    <a:effectLst/>
                  </pic:spPr>
                </pic:pic>
              </a:graphicData>
            </a:graphic>
          </wp:inline>
        </w:drawing>
      </w:r>
    </w:p>
    <w:p w:rsidR="003061E4" w:rsidRDefault="003061E4" w:rsidP="003061E4">
      <w:pPr>
        <w:pStyle w:val="Caption"/>
      </w:pPr>
    </w:p>
    <w:p w:rsidR="003061E4" w:rsidRPr="00F13D02" w:rsidRDefault="003061E4" w:rsidP="003061E4">
      <w:pPr>
        <w:pStyle w:val="Caption"/>
        <w:rPr>
          <w:noProof/>
          <w:color w:val="595959"/>
        </w:rPr>
      </w:pPr>
      <w:bookmarkStart w:id="215" w:name="_Ref33525945"/>
      <w:bookmarkStart w:id="216" w:name="_Toc37263453"/>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19</w:t>
      </w:r>
      <w:r w:rsidRPr="00F13D02">
        <w:rPr>
          <w:noProof/>
          <w:color w:val="595959"/>
        </w:rPr>
        <w:fldChar w:fldCharType="end"/>
      </w:r>
      <w:bookmarkEnd w:id="215"/>
      <w:r w:rsidRPr="00F13D02">
        <w:rPr>
          <w:color w:val="595959"/>
        </w:rPr>
        <w:t>.</w:t>
      </w:r>
      <w:proofErr w:type="gramEnd"/>
      <w:r w:rsidRPr="00F13D02">
        <w:rPr>
          <w:color w:val="595959"/>
        </w:rPr>
        <w:t xml:space="preserve"> E. coli concentrations at 4954680 Fish Creek at County Road Crossing from 2016-2018</w:t>
      </w:r>
      <w:bookmarkEnd w:id="216"/>
    </w:p>
    <w:p w:rsidR="003061E4" w:rsidRDefault="003061E4" w:rsidP="003061E4">
      <w:pPr>
        <w:rPr>
          <w:noProof/>
        </w:rPr>
      </w:pPr>
    </w:p>
    <w:p w:rsidR="003061E4" w:rsidRDefault="003061E4" w:rsidP="003061E4">
      <w:pPr>
        <w:pStyle w:val="Heading3"/>
        <w:rPr>
          <w:rStyle w:val="Strong"/>
          <w:b/>
          <w:bCs/>
          <w:color w:val="00A1C6"/>
          <w:sz w:val="20"/>
          <w:szCs w:val="20"/>
        </w:rPr>
      </w:pPr>
      <w:bookmarkStart w:id="217" w:name="_Toc23149859"/>
      <w:bookmarkStart w:id="218" w:name="_Toc23151877"/>
      <w:bookmarkStart w:id="219" w:name="_Toc31203723"/>
      <w:bookmarkStart w:id="220" w:name="_Toc31790003"/>
      <w:bookmarkStart w:id="221" w:name="_Toc31870750"/>
      <w:bookmarkStart w:id="222" w:name="_Toc31870960"/>
      <w:bookmarkStart w:id="223" w:name="_Toc31871403"/>
    </w:p>
    <w:p w:rsidR="003061E4" w:rsidRDefault="003061E4" w:rsidP="003061E4">
      <w:pPr>
        <w:pStyle w:val="Heading3"/>
        <w:rPr>
          <w:rStyle w:val="Strong"/>
          <w:b/>
          <w:bCs/>
          <w:color w:val="00A1C6"/>
          <w:sz w:val="20"/>
          <w:szCs w:val="20"/>
        </w:rPr>
      </w:pPr>
    </w:p>
    <w:p w:rsidR="003061E4" w:rsidRDefault="003061E4" w:rsidP="003061E4">
      <w:pPr>
        <w:pStyle w:val="Heading3"/>
        <w:rPr>
          <w:rStyle w:val="Strong"/>
          <w:b/>
          <w:bCs/>
          <w:color w:val="00A1C6"/>
          <w:sz w:val="20"/>
          <w:szCs w:val="20"/>
        </w:rPr>
      </w:pPr>
    </w:p>
    <w:p w:rsidR="003061E4" w:rsidRDefault="003061E4" w:rsidP="003061E4">
      <w:pPr>
        <w:pStyle w:val="Heading3"/>
        <w:rPr>
          <w:rStyle w:val="Strong"/>
          <w:b/>
          <w:bCs/>
          <w:color w:val="00A1C6"/>
          <w:sz w:val="20"/>
          <w:szCs w:val="20"/>
        </w:rPr>
      </w:pPr>
    </w:p>
    <w:p w:rsidR="003061E4" w:rsidRDefault="003061E4" w:rsidP="003061E4">
      <w:pPr>
        <w:pStyle w:val="Heading3"/>
        <w:rPr>
          <w:rStyle w:val="Strong"/>
          <w:b/>
          <w:bCs/>
          <w:color w:val="00A1C6"/>
          <w:sz w:val="20"/>
          <w:szCs w:val="20"/>
        </w:rPr>
      </w:pPr>
    </w:p>
    <w:p w:rsidR="003061E4" w:rsidRDefault="003061E4" w:rsidP="003061E4">
      <w:pPr>
        <w:pStyle w:val="Heading3"/>
        <w:rPr>
          <w:rStyle w:val="Strong"/>
          <w:b/>
          <w:bCs/>
          <w:color w:val="00A1C6"/>
          <w:sz w:val="20"/>
          <w:szCs w:val="20"/>
        </w:rPr>
      </w:pPr>
    </w:p>
    <w:p w:rsidR="003061E4" w:rsidRDefault="003061E4" w:rsidP="003061E4">
      <w:pPr>
        <w:pStyle w:val="Heading3"/>
        <w:rPr>
          <w:rStyle w:val="Strong"/>
          <w:b/>
          <w:bCs/>
          <w:color w:val="00A1C6"/>
          <w:sz w:val="20"/>
          <w:szCs w:val="20"/>
        </w:rPr>
      </w:pPr>
    </w:p>
    <w:p w:rsidR="003061E4" w:rsidRDefault="003061E4" w:rsidP="003061E4">
      <w:pPr>
        <w:pStyle w:val="Heading3"/>
        <w:rPr>
          <w:rStyle w:val="Strong"/>
          <w:b/>
          <w:bCs/>
          <w:color w:val="00A1C6"/>
          <w:sz w:val="20"/>
          <w:szCs w:val="20"/>
        </w:rPr>
      </w:pPr>
    </w:p>
    <w:p w:rsidR="003061E4" w:rsidRDefault="003061E4" w:rsidP="003061E4">
      <w:pPr>
        <w:pStyle w:val="Heading3"/>
        <w:rPr>
          <w:rStyle w:val="Strong"/>
          <w:b/>
          <w:bCs/>
          <w:color w:val="00A1C6"/>
          <w:sz w:val="20"/>
          <w:szCs w:val="20"/>
        </w:rPr>
      </w:pPr>
    </w:p>
    <w:p w:rsidR="003061E4" w:rsidRDefault="003061E4" w:rsidP="003061E4">
      <w:pPr>
        <w:pStyle w:val="Heading3"/>
        <w:rPr>
          <w:rStyle w:val="Strong"/>
          <w:b/>
          <w:bCs/>
          <w:color w:val="00A1C6"/>
          <w:sz w:val="20"/>
          <w:szCs w:val="20"/>
        </w:rPr>
      </w:pPr>
    </w:p>
    <w:p w:rsidR="003061E4" w:rsidRDefault="003061E4" w:rsidP="003061E4">
      <w:pPr>
        <w:pStyle w:val="Heading3"/>
        <w:rPr>
          <w:rStyle w:val="Strong"/>
          <w:color w:val="00A1C6"/>
          <w:sz w:val="20"/>
          <w:szCs w:val="20"/>
        </w:rPr>
      </w:pPr>
    </w:p>
    <w:p w:rsidR="003061E4" w:rsidRDefault="003061E4" w:rsidP="003061E4">
      <w:pPr>
        <w:pStyle w:val="Heading3"/>
        <w:rPr>
          <w:rStyle w:val="Strong"/>
          <w:color w:val="00A1C6"/>
          <w:sz w:val="20"/>
          <w:szCs w:val="20"/>
        </w:rPr>
      </w:pPr>
    </w:p>
    <w:p w:rsidR="003061E4" w:rsidRPr="00F13D02" w:rsidRDefault="003061E4" w:rsidP="003061E4">
      <w:pPr>
        <w:pStyle w:val="Heading3"/>
        <w:rPr>
          <w:rStyle w:val="Strong"/>
          <w:b/>
          <w:bCs/>
          <w:color w:val="00A1C6"/>
        </w:rPr>
      </w:pPr>
      <w:r w:rsidRPr="00F13D02">
        <w:rPr>
          <w:rStyle w:val="Strong"/>
          <w:b/>
          <w:bCs/>
          <w:color w:val="00A1C6"/>
        </w:rPr>
        <w:lastRenderedPageBreak/>
        <w:t xml:space="preserve">Fremont River above </w:t>
      </w:r>
      <w:proofErr w:type="spellStart"/>
      <w:r w:rsidRPr="00F13D02">
        <w:rPr>
          <w:rStyle w:val="Strong"/>
          <w:b/>
          <w:bCs/>
          <w:color w:val="00A1C6"/>
        </w:rPr>
        <w:t>Hatties</w:t>
      </w:r>
      <w:proofErr w:type="spellEnd"/>
      <w:r w:rsidRPr="00F13D02">
        <w:rPr>
          <w:rStyle w:val="Strong"/>
          <w:b/>
          <w:bCs/>
          <w:color w:val="00A1C6"/>
        </w:rPr>
        <w:t xml:space="preserve"> Field in Capitol Reef National Park: 4954482</w:t>
      </w:r>
      <w:bookmarkEnd w:id="217"/>
      <w:bookmarkEnd w:id="218"/>
      <w:bookmarkEnd w:id="219"/>
      <w:bookmarkEnd w:id="220"/>
      <w:bookmarkEnd w:id="221"/>
      <w:bookmarkEnd w:id="222"/>
      <w:bookmarkEnd w:id="223"/>
    </w:p>
    <w:p w:rsidR="003061E4" w:rsidRPr="00F13D02" w:rsidRDefault="003061E4" w:rsidP="003061E4">
      <w:pPr>
        <w:spacing w:line="276" w:lineRule="auto"/>
        <w:rPr>
          <w:color w:val="595959"/>
        </w:rPr>
      </w:pPr>
      <w:r w:rsidRPr="00F13D02">
        <w:rPr>
          <w:color w:val="595959"/>
        </w:rPr>
        <w:t xml:space="preserve">Below the Highway 12 crossing, Fish Creek and Carcass Creek join the Fremont River as it flows approximately five miles downstream into Capitol Reef National Park. The river moves through steeper-walled rocky terrain that is difficult to access. The surrounding land use shifts away from irrigated pastures and grazing. </w:t>
      </w:r>
    </w:p>
    <w:p w:rsidR="003061E4" w:rsidRPr="00F13D02" w:rsidRDefault="003061E4" w:rsidP="003061E4">
      <w:pPr>
        <w:spacing w:line="276" w:lineRule="auto"/>
        <w:rPr>
          <w:color w:val="595959"/>
        </w:rPr>
      </w:pPr>
      <w:r w:rsidRPr="00F13D02">
        <w:rPr>
          <w:color w:val="595959"/>
        </w:rPr>
        <w:t xml:space="preserve">The Fremont River above the Hattie’s Field monitoring location is in the </w:t>
      </w:r>
      <w:r>
        <w:rPr>
          <w:color w:val="595959"/>
        </w:rPr>
        <w:t xml:space="preserve">National </w:t>
      </w:r>
      <w:r w:rsidRPr="00F13D02">
        <w:rPr>
          <w:color w:val="595959"/>
        </w:rPr>
        <w:t xml:space="preserve">Park just upstream of flood irrigated fruit orchards and the </w:t>
      </w:r>
      <w:r>
        <w:rPr>
          <w:color w:val="595959"/>
        </w:rPr>
        <w:t>p</w:t>
      </w:r>
      <w:r w:rsidRPr="00F13D02">
        <w:rPr>
          <w:color w:val="595959"/>
        </w:rPr>
        <w:t xml:space="preserve">ark campground. This location was first sampled for </w:t>
      </w:r>
      <w:r w:rsidRPr="00F13D02">
        <w:rPr>
          <w:i/>
          <w:color w:val="595959"/>
        </w:rPr>
        <w:t>E. coli</w:t>
      </w:r>
      <w:r w:rsidRPr="00F13D02">
        <w:rPr>
          <w:color w:val="595959"/>
        </w:rPr>
        <w:t xml:space="preserve"> in 2011. Since then, only 5% of monitoring events resulted in </w:t>
      </w:r>
      <w:proofErr w:type="spellStart"/>
      <w:r w:rsidRPr="00F13D02">
        <w:rPr>
          <w:color w:val="595959"/>
        </w:rPr>
        <w:t>exceedances</w:t>
      </w:r>
      <w:proofErr w:type="spellEnd"/>
      <w:r w:rsidRPr="00F13D02">
        <w:rPr>
          <w:color w:val="595959"/>
        </w:rPr>
        <w:t xml:space="preserve"> (</w:t>
      </w:r>
      <w:r w:rsidRPr="00F13D02">
        <w:rPr>
          <w:color w:val="595959"/>
        </w:rPr>
        <w:fldChar w:fldCharType="begin"/>
      </w:r>
      <w:r w:rsidRPr="00F13D02">
        <w:rPr>
          <w:color w:val="595959"/>
        </w:rPr>
        <w:instrText xml:space="preserve"> REF _Ref33525891 </w:instrText>
      </w:r>
      <w:r w:rsidRPr="00F13D02">
        <w:rPr>
          <w:color w:val="595959"/>
        </w:rPr>
        <w:fldChar w:fldCharType="separate"/>
      </w:r>
      <w:r w:rsidRPr="00F13D02">
        <w:rPr>
          <w:color w:val="595959"/>
        </w:rPr>
        <w:t xml:space="preserve">Figure </w:t>
      </w:r>
      <w:r w:rsidRPr="00F13D02">
        <w:rPr>
          <w:noProof/>
          <w:color w:val="595959"/>
        </w:rPr>
        <w:t>20</w:t>
      </w:r>
      <w:r w:rsidRPr="00F13D02">
        <w:rPr>
          <w:noProof/>
          <w:color w:val="595959"/>
        </w:rPr>
        <w:fldChar w:fldCharType="end"/>
      </w:r>
      <w:r w:rsidRPr="00F13D02">
        <w:rPr>
          <w:color w:val="595959"/>
        </w:rPr>
        <w:t xml:space="preserve">). </w:t>
      </w:r>
    </w:p>
    <w:p w:rsidR="003061E4" w:rsidRPr="002C0BAC" w:rsidRDefault="003061E4" w:rsidP="003061E4"/>
    <w:p w:rsidR="003061E4" w:rsidRDefault="003061E4" w:rsidP="003061E4">
      <w:pPr>
        <w:keepNext/>
      </w:pPr>
      <w:r>
        <w:rPr>
          <w:noProof/>
        </w:rPr>
        <w:drawing>
          <wp:inline distT="0" distB="0" distL="0" distR="0" wp14:anchorId="26FB3D8C" wp14:editId="0F74FD41">
            <wp:extent cx="5943600" cy="2753833"/>
            <wp:effectExtent l="19050" t="19050" r="19050" b="27940"/>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753833"/>
                    </a:xfrm>
                    <a:prstGeom prst="rect">
                      <a:avLst/>
                    </a:prstGeom>
                    <a:noFill/>
                    <a:ln w="9525" cmpd="sng">
                      <a:solidFill>
                        <a:srgbClr val="000000"/>
                      </a:solidFill>
                      <a:miter lim="800000"/>
                      <a:headEnd/>
                      <a:tailEnd/>
                    </a:ln>
                    <a:effectLst/>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224" w:name="_Ref33525891"/>
      <w:bookmarkStart w:id="225" w:name="_Toc37263454"/>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20</w:t>
      </w:r>
      <w:r w:rsidRPr="00F13D02">
        <w:rPr>
          <w:noProof/>
          <w:color w:val="595959"/>
        </w:rPr>
        <w:fldChar w:fldCharType="end"/>
      </w:r>
      <w:bookmarkEnd w:id="224"/>
      <w:r w:rsidRPr="00F13D02">
        <w:rPr>
          <w:color w:val="595959"/>
        </w:rPr>
        <w:t>.</w:t>
      </w:r>
      <w:proofErr w:type="gramEnd"/>
      <w:r w:rsidRPr="00F13D02">
        <w:rPr>
          <w:color w:val="595959"/>
        </w:rPr>
        <w:t xml:space="preserve"> E. coli concentrations at 4954482 Fremont River above </w:t>
      </w:r>
      <w:proofErr w:type="spellStart"/>
      <w:r w:rsidRPr="00F13D02">
        <w:rPr>
          <w:color w:val="595959"/>
        </w:rPr>
        <w:t>Hatties</w:t>
      </w:r>
      <w:proofErr w:type="spellEnd"/>
      <w:r w:rsidRPr="00F13D02">
        <w:rPr>
          <w:color w:val="595959"/>
        </w:rPr>
        <w:t xml:space="preserve"> Field in Capitol Reef National Park from 2011-2018</w:t>
      </w:r>
      <w:bookmarkEnd w:id="225"/>
    </w:p>
    <w:p w:rsidR="003061E4" w:rsidRDefault="003061E4" w:rsidP="003061E4">
      <w:pPr>
        <w:pStyle w:val="Heading3"/>
        <w:rPr>
          <w:rStyle w:val="Strong"/>
          <w:b/>
          <w:bCs/>
          <w:color w:val="00A1C6"/>
          <w:sz w:val="20"/>
          <w:szCs w:val="20"/>
        </w:rPr>
      </w:pPr>
      <w:bookmarkStart w:id="226" w:name="_Toc23149860"/>
      <w:bookmarkStart w:id="227" w:name="_Toc23151878"/>
      <w:bookmarkStart w:id="228" w:name="_Toc31203724"/>
      <w:bookmarkStart w:id="229" w:name="_Toc31790004"/>
      <w:bookmarkStart w:id="230" w:name="_Toc31870751"/>
      <w:bookmarkStart w:id="231" w:name="_Toc31870961"/>
      <w:bookmarkStart w:id="232" w:name="_Toc31871404"/>
    </w:p>
    <w:p w:rsidR="003061E4" w:rsidRDefault="003061E4" w:rsidP="003061E4">
      <w:pPr>
        <w:pStyle w:val="Heading3"/>
        <w:rPr>
          <w:rStyle w:val="Strong"/>
          <w:color w:val="00A1C6"/>
          <w:sz w:val="20"/>
          <w:szCs w:val="20"/>
        </w:rPr>
      </w:pPr>
    </w:p>
    <w:p w:rsidR="003061E4" w:rsidRPr="00F13D02" w:rsidRDefault="003061E4" w:rsidP="003061E4">
      <w:pPr>
        <w:pStyle w:val="Heading3"/>
        <w:rPr>
          <w:rStyle w:val="Strong"/>
          <w:b/>
          <w:bCs/>
          <w:color w:val="00A1C6"/>
        </w:rPr>
      </w:pPr>
      <w:r w:rsidRPr="00F13D02">
        <w:rPr>
          <w:rStyle w:val="Strong"/>
          <w:b/>
          <w:bCs/>
          <w:color w:val="00A1C6"/>
        </w:rPr>
        <w:t xml:space="preserve">Fremont River at Campground in </w:t>
      </w:r>
      <w:proofErr w:type="spellStart"/>
      <w:r w:rsidRPr="00F13D02">
        <w:rPr>
          <w:rStyle w:val="Strong"/>
          <w:b/>
          <w:bCs/>
          <w:color w:val="00A1C6"/>
        </w:rPr>
        <w:t>Fruita</w:t>
      </w:r>
      <w:proofErr w:type="spellEnd"/>
      <w:r w:rsidRPr="00F13D02">
        <w:rPr>
          <w:rStyle w:val="Strong"/>
          <w:b/>
          <w:bCs/>
          <w:color w:val="00A1C6"/>
        </w:rPr>
        <w:t>: 4954480</w:t>
      </w:r>
      <w:bookmarkEnd w:id="226"/>
      <w:bookmarkEnd w:id="227"/>
      <w:bookmarkEnd w:id="228"/>
      <w:bookmarkEnd w:id="229"/>
      <w:bookmarkEnd w:id="230"/>
      <w:bookmarkEnd w:id="231"/>
      <w:bookmarkEnd w:id="232"/>
    </w:p>
    <w:p w:rsidR="003061E4" w:rsidRPr="00A95B43" w:rsidRDefault="003061E4" w:rsidP="003061E4">
      <w:pPr>
        <w:spacing w:line="276" w:lineRule="auto"/>
      </w:pPr>
      <w:r w:rsidRPr="00F13D02">
        <w:rPr>
          <w:color w:val="595959"/>
        </w:rPr>
        <w:t xml:space="preserve">This monitoring location is approximately 0.5 mile downstream of the </w:t>
      </w:r>
      <w:proofErr w:type="spellStart"/>
      <w:r w:rsidRPr="00F13D02">
        <w:rPr>
          <w:color w:val="595959"/>
        </w:rPr>
        <w:t>Hatties</w:t>
      </w:r>
      <w:proofErr w:type="spellEnd"/>
      <w:r w:rsidRPr="00F13D02">
        <w:rPr>
          <w:color w:val="595959"/>
        </w:rPr>
        <w:t xml:space="preserve"> Field site. It was established to get a better understanding of any </w:t>
      </w:r>
      <w:r w:rsidRPr="00F13D02">
        <w:rPr>
          <w:i/>
          <w:color w:val="595959"/>
        </w:rPr>
        <w:t>E. coli</w:t>
      </w:r>
      <w:r w:rsidRPr="00F13D02">
        <w:rPr>
          <w:color w:val="595959"/>
        </w:rPr>
        <w:t xml:space="preserve"> loading from flood irrigation of the fruit orchards</w:t>
      </w:r>
      <w:r>
        <w:rPr>
          <w:color w:val="595959"/>
        </w:rPr>
        <w:t xml:space="preserve"> and a pasture grazed by horses that are</w:t>
      </w:r>
      <w:r w:rsidRPr="00F13D02">
        <w:rPr>
          <w:color w:val="595959"/>
        </w:rPr>
        <w:t xml:space="preserve"> adjacent to the river. This site is popular for people recreating in the river during the warm summer months of the recreation season. Most of the campsites are within close proximity to the river, with easy access down to the water. Results show an increase in percent </w:t>
      </w:r>
      <w:proofErr w:type="spellStart"/>
      <w:r w:rsidRPr="00F13D02">
        <w:rPr>
          <w:color w:val="595959"/>
        </w:rPr>
        <w:t>exceedance</w:t>
      </w:r>
      <w:proofErr w:type="spellEnd"/>
      <w:r w:rsidRPr="00F13D02">
        <w:rPr>
          <w:color w:val="595959"/>
        </w:rPr>
        <w:t xml:space="preserve"> from 5% to 16% compared to the upstream site above </w:t>
      </w:r>
      <w:proofErr w:type="spellStart"/>
      <w:r w:rsidRPr="00F13D02">
        <w:rPr>
          <w:color w:val="595959"/>
        </w:rPr>
        <w:t>Hatties</w:t>
      </w:r>
      <w:proofErr w:type="spellEnd"/>
      <w:r w:rsidRPr="00F13D02">
        <w:rPr>
          <w:color w:val="595959"/>
        </w:rPr>
        <w:t xml:space="preserve"> Field (</w:t>
      </w:r>
      <w:r w:rsidRPr="00F13D02">
        <w:rPr>
          <w:color w:val="595959"/>
        </w:rPr>
        <w:fldChar w:fldCharType="begin"/>
      </w:r>
      <w:r w:rsidRPr="00F13D02">
        <w:rPr>
          <w:color w:val="595959"/>
        </w:rPr>
        <w:instrText xml:space="preserve"> REF _Ref33525891 </w:instrText>
      </w:r>
      <w:r w:rsidRPr="00F13D02">
        <w:rPr>
          <w:color w:val="595959"/>
        </w:rPr>
        <w:fldChar w:fldCharType="separate"/>
      </w:r>
      <w:r w:rsidRPr="00F13D02">
        <w:rPr>
          <w:color w:val="595959"/>
        </w:rPr>
        <w:t xml:space="preserve">Figure </w:t>
      </w:r>
      <w:r w:rsidRPr="00F13D02">
        <w:rPr>
          <w:noProof/>
          <w:color w:val="595959"/>
        </w:rPr>
        <w:t>20</w:t>
      </w:r>
      <w:r w:rsidRPr="00F13D02">
        <w:rPr>
          <w:noProof/>
          <w:color w:val="595959"/>
        </w:rPr>
        <w:fldChar w:fldCharType="end"/>
      </w:r>
      <w:r w:rsidRPr="00F13D02">
        <w:rPr>
          <w:color w:val="595959"/>
        </w:rPr>
        <w:t xml:space="preserve"> and </w:t>
      </w:r>
      <w:r w:rsidRPr="00F13D02">
        <w:rPr>
          <w:color w:val="595959"/>
        </w:rPr>
        <w:fldChar w:fldCharType="begin"/>
      </w:r>
      <w:r w:rsidRPr="00F13D02">
        <w:rPr>
          <w:color w:val="595959"/>
        </w:rPr>
        <w:instrText xml:space="preserve"> REF _Ref32501897 </w:instrText>
      </w:r>
      <w:r w:rsidRPr="00F13D02">
        <w:rPr>
          <w:color w:val="595959"/>
        </w:rPr>
        <w:fldChar w:fldCharType="separate"/>
      </w:r>
      <w:r w:rsidRPr="00F13D02">
        <w:rPr>
          <w:color w:val="595959"/>
        </w:rPr>
        <w:t xml:space="preserve">Figure </w:t>
      </w:r>
      <w:r w:rsidRPr="00F13D02">
        <w:rPr>
          <w:noProof/>
          <w:color w:val="595959"/>
        </w:rPr>
        <w:t>21</w:t>
      </w:r>
      <w:r w:rsidRPr="00F13D02">
        <w:rPr>
          <w:noProof/>
          <w:color w:val="595959"/>
        </w:rPr>
        <w:fldChar w:fldCharType="end"/>
      </w:r>
      <w:r w:rsidRPr="00F13D02">
        <w:rPr>
          <w:color w:val="595959"/>
        </w:rPr>
        <w:t xml:space="preserve">).  </w:t>
      </w:r>
    </w:p>
    <w:p w:rsidR="003061E4" w:rsidRDefault="003061E4" w:rsidP="003061E4">
      <w:pPr>
        <w:rPr>
          <w:noProof/>
        </w:rPr>
      </w:pPr>
    </w:p>
    <w:p w:rsidR="003061E4" w:rsidRDefault="003061E4" w:rsidP="003061E4">
      <w:pPr>
        <w:rPr>
          <w:noProof/>
        </w:rPr>
      </w:pPr>
      <w:r>
        <w:rPr>
          <w:noProof/>
        </w:rPr>
        <w:lastRenderedPageBreak/>
        <w:drawing>
          <wp:inline distT="0" distB="0" distL="0" distR="0" wp14:anchorId="16244E7A" wp14:editId="09E36A14">
            <wp:extent cx="5766435" cy="3016250"/>
            <wp:effectExtent l="19050" t="19050" r="24765" b="1270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6435" cy="3016250"/>
                    </a:xfrm>
                    <a:prstGeom prst="rect">
                      <a:avLst/>
                    </a:prstGeom>
                    <a:noFill/>
                    <a:ln w="9525" cmpd="sng">
                      <a:solidFill>
                        <a:srgbClr val="000000"/>
                      </a:solidFill>
                      <a:miter lim="800000"/>
                      <a:headEnd/>
                      <a:tailEnd/>
                    </a:ln>
                    <a:effectLst/>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233" w:name="_Ref32501897"/>
      <w:bookmarkStart w:id="234" w:name="_Toc37263455"/>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21</w:t>
      </w:r>
      <w:r w:rsidRPr="00F13D02">
        <w:rPr>
          <w:noProof/>
          <w:color w:val="595959"/>
        </w:rPr>
        <w:fldChar w:fldCharType="end"/>
      </w:r>
      <w:bookmarkEnd w:id="233"/>
      <w:r w:rsidRPr="00F13D02">
        <w:rPr>
          <w:color w:val="595959"/>
        </w:rPr>
        <w:t>.</w:t>
      </w:r>
      <w:proofErr w:type="gramEnd"/>
      <w:r w:rsidRPr="00F13D02">
        <w:rPr>
          <w:color w:val="595959"/>
        </w:rPr>
        <w:t xml:space="preserve"> </w:t>
      </w:r>
      <w:r w:rsidRPr="00F13D02">
        <w:rPr>
          <w:i/>
          <w:color w:val="595959"/>
        </w:rPr>
        <w:t>E. coli</w:t>
      </w:r>
      <w:r w:rsidRPr="00F13D02">
        <w:rPr>
          <w:color w:val="595959"/>
        </w:rPr>
        <w:t xml:space="preserve"> concentrations at 4954480 Fremont at Campground in </w:t>
      </w:r>
      <w:proofErr w:type="spellStart"/>
      <w:r w:rsidRPr="00F13D02">
        <w:rPr>
          <w:color w:val="595959"/>
        </w:rPr>
        <w:t>Fruita</w:t>
      </w:r>
      <w:proofErr w:type="spellEnd"/>
      <w:r w:rsidRPr="00F13D02">
        <w:rPr>
          <w:color w:val="595959"/>
        </w:rPr>
        <w:t xml:space="preserve"> from 2010-2018</w:t>
      </w:r>
      <w:bookmarkEnd w:id="234"/>
    </w:p>
    <w:p w:rsidR="003061E4" w:rsidRDefault="003061E4" w:rsidP="003061E4"/>
    <w:p w:rsidR="003061E4" w:rsidRDefault="003061E4" w:rsidP="003061E4"/>
    <w:p w:rsidR="003061E4" w:rsidRDefault="003061E4" w:rsidP="003061E4"/>
    <w:p w:rsidR="003061E4" w:rsidRDefault="003061E4" w:rsidP="003061E4">
      <w:r>
        <w:rPr>
          <w:noProof/>
        </w:rPr>
        <w:drawing>
          <wp:inline distT="0" distB="0" distL="0" distR="0" wp14:anchorId="746926E0" wp14:editId="010566A0">
            <wp:extent cx="5115583" cy="2870791"/>
            <wp:effectExtent l="0" t="0" r="0" b="6350"/>
            <wp:docPr id="80" name="Picture 2" descr="Fremont R at CRNP Campground looking downstrea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mont R at CRNP Campground looking downstream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309" b="22308"/>
                    <a:stretch/>
                  </pic:blipFill>
                  <pic:spPr bwMode="auto">
                    <a:xfrm>
                      <a:off x="0" y="0"/>
                      <a:ext cx="5144966" cy="2887281"/>
                    </a:xfrm>
                    <a:prstGeom prst="rect">
                      <a:avLst/>
                    </a:prstGeom>
                    <a:noFill/>
                    <a:ln>
                      <a:noFill/>
                    </a:ln>
                    <a:extLst>
                      <a:ext uri="{53640926-AAD7-44D8-BBD7-CCE9431645EC}">
                        <a14:shadowObscured xmlns:a14="http://schemas.microsoft.com/office/drawing/2010/main"/>
                      </a:ext>
                    </a:extLst>
                  </pic:spPr>
                </pic:pic>
              </a:graphicData>
            </a:graphic>
          </wp:inline>
        </w:drawing>
      </w:r>
    </w:p>
    <w:p w:rsidR="003061E4" w:rsidRDefault="003061E4" w:rsidP="003061E4">
      <w:pPr>
        <w:pStyle w:val="Caption"/>
        <w:rPr>
          <w:color w:val="595959"/>
        </w:rPr>
      </w:pPr>
      <w:bookmarkStart w:id="235" w:name="_Toc37263456"/>
    </w:p>
    <w:p w:rsidR="003061E4" w:rsidRDefault="003061E4" w:rsidP="003061E4">
      <w:pPr>
        <w:pStyle w:val="Caption"/>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22</w:t>
      </w:r>
      <w:r w:rsidRPr="00F13D02">
        <w:rPr>
          <w:noProof/>
          <w:color w:val="595959"/>
        </w:rPr>
        <w:fldChar w:fldCharType="end"/>
      </w:r>
      <w:r w:rsidRPr="00F13D02">
        <w:rPr>
          <w:color w:val="595959"/>
        </w:rPr>
        <w:t>.</w:t>
      </w:r>
      <w:proofErr w:type="gramEnd"/>
      <w:r w:rsidRPr="00F13D02">
        <w:rPr>
          <w:color w:val="595959"/>
        </w:rPr>
        <w:t xml:space="preserve"> Image of 4954480: Fremont River at Campground in </w:t>
      </w:r>
      <w:proofErr w:type="spellStart"/>
      <w:r w:rsidRPr="00F13D02">
        <w:rPr>
          <w:color w:val="595959"/>
        </w:rPr>
        <w:t>Fruita</w:t>
      </w:r>
      <w:proofErr w:type="spellEnd"/>
      <w:r w:rsidRPr="00F13D02">
        <w:rPr>
          <w:color w:val="595959"/>
        </w:rPr>
        <w:t xml:space="preserve">, </w:t>
      </w:r>
      <w:r w:rsidRPr="003872D2">
        <w:t>August</w:t>
      </w:r>
      <w:r w:rsidRPr="00F13D02">
        <w:rPr>
          <w:color w:val="595959"/>
        </w:rPr>
        <w:t xml:space="preserve"> </w:t>
      </w:r>
      <w:r w:rsidRPr="00DE619F">
        <w:t>2019</w:t>
      </w:r>
      <w:bookmarkEnd w:id="235"/>
    </w:p>
    <w:p w:rsidR="003061E4" w:rsidRDefault="003061E4" w:rsidP="003061E4"/>
    <w:p w:rsidR="003061E4" w:rsidRDefault="003061E4" w:rsidP="003061E4"/>
    <w:p w:rsidR="003061E4" w:rsidRDefault="003061E4" w:rsidP="003061E4"/>
    <w:p w:rsidR="003061E4" w:rsidRDefault="003061E4" w:rsidP="003061E4"/>
    <w:p w:rsidR="003061E4" w:rsidRDefault="003061E4" w:rsidP="003061E4"/>
    <w:p w:rsidR="003061E4" w:rsidRPr="00F13D02" w:rsidRDefault="003061E4" w:rsidP="003061E4">
      <w:pPr>
        <w:pStyle w:val="Heading3"/>
        <w:rPr>
          <w:rStyle w:val="Strong"/>
          <w:b/>
          <w:bCs/>
          <w:color w:val="00A1C6"/>
        </w:rPr>
      </w:pPr>
      <w:bookmarkStart w:id="236" w:name="_Toc23149861"/>
      <w:bookmarkStart w:id="237" w:name="_Toc23151879"/>
      <w:bookmarkStart w:id="238" w:name="_Toc31203725"/>
      <w:bookmarkStart w:id="239" w:name="_Toc31790005"/>
      <w:bookmarkStart w:id="240" w:name="_Toc31870752"/>
      <w:bookmarkStart w:id="241" w:name="_Toc31870962"/>
      <w:bookmarkStart w:id="242" w:name="_Toc31871405"/>
      <w:proofErr w:type="spellStart"/>
      <w:r w:rsidRPr="00F13D02">
        <w:rPr>
          <w:rStyle w:val="Strong"/>
          <w:b/>
          <w:bCs/>
          <w:color w:val="00A1C6"/>
        </w:rPr>
        <w:lastRenderedPageBreak/>
        <w:t>Sulphur</w:t>
      </w:r>
      <w:proofErr w:type="spellEnd"/>
      <w:r w:rsidRPr="00F13D02">
        <w:rPr>
          <w:rStyle w:val="Strong"/>
          <w:b/>
          <w:bCs/>
          <w:color w:val="00A1C6"/>
        </w:rPr>
        <w:t xml:space="preserve"> Creek at First Road Crossing above confluence with Fremont River: 4954772</w:t>
      </w:r>
      <w:bookmarkEnd w:id="236"/>
      <w:bookmarkEnd w:id="237"/>
      <w:bookmarkEnd w:id="238"/>
      <w:bookmarkEnd w:id="239"/>
      <w:bookmarkEnd w:id="240"/>
      <w:bookmarkEnd w:id="241"/>
      <w:bookmarkEnd w:id="242"/>
    </w:p>
    <w:p w:rsidR="003061E4" w:rsidRPr="00F13D02" w:rsidRDefault="003061E4" w:rsidP="003061E4">
      <w:pPr>
        <w:spacing w:line="276" w:lineRule="auto"/>
        <w:rPr>
          <w:color w:val="595959"/>
        </w:rPr>
      </w:pPr>
      <w:proofErr w:type="spellStart"/>
      <w:r w:rsidRPr="00F13D02">
        <w:rPr>
          <w:color w:val="595959"/>
        </w:rPr>
        <w:t>Sulphur</w:t>
      </w:r>
      <w:proofErr w:type="spellEnd"/>
      <w:r w:rsidRPr="00F13D02">
        <w:rPr>
          <w:color w:val="595959"/>
        </w:rPr>
        <w:t xml:space="preserve"> Creek flows six miles within the Park before its confluence with the Fremont River. Annual peak flows ranged from 78 to 2,600 </w:t>
      </w:r>
      <w:proofErr w:type="spellStart"/>
      <w:r w:rsidRPr="00F13D02">
        <w:rPr>
          <w:color w:val="595959"/>
        </w:rPr>
        <w:t>cfs</w:t>
      </w:r>
      <w:proofErr w:type="spellEnd"/>
      <w:r w:rsidRPr="00F13D02">
        <w:rPr>
          <w:color w:val="595959"/>
        </w:rPr>
        <w:t xml:space="preserve"> between 1959 and1974 (</w:t>
      </w:r>
      <w:proofErr w:type="spellStart"/>
      <w:r w:rsidRPr="00F13D02">
        <w:rPr>
          <w:color w:val="595959"/>
        </w:rPr>
        <w:t>Sulphur</w:t>
      </w:r>
      <w:proofErr w:type="spellEnd"/>
      <w:r w:rsidRPr="00F13D02">
        <w:rPr>
          <w:color w:val="595959"/>
        </w:rPr>
        <w:t xml:space="preserve"> Creek near </w:t>
      </w:r>
      <w:proofErr w:type="spellStart"/>
      <w:r w:rsidRPr="00F13D02">
        <w:rPr>
          <w:color w:val="595959"/>
        </w:rPr>
        <w:t>Fruita</w:t>
      </w:r>
      <w:proofErr w:type="spellEnd"/>
      <w:r w:rsidRPr="00F13D02">
        <w:rPr>
          <w:color w:val="595959"/>
        </w:rPr>
        <w:t xml:space="preserve">, USGS gage number 09330120). Recently measured (2014-2017) non-flood flows are generally one to five </w:t>
      </w:r>
      <w:proofErr w:type="spellStart"/>
      <w:r w:rsidRPr="00F13D02">
        <w:rPr>
          <w:color w:val="595959"/>
        </w:rPr>
        <w:t>cfs</w:t>
      </w:r>
      <w:proofErr w:type="spellEnd"/>
      <w:r w:rsidRPr="00F13D02">
        <w:rPr>
          <w:color w:val="595959"/>
        </w:rPr>
        <w:t xml:space="preserve">, decreasing to zero during summer months due to lower spring and snow input as well as upstream diversions.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proofErr w:type="spellStart"/>
      <w:r w:rsidRPr="00F13D02">
        <w:rPr>
          <w:color w:val="595959"/>
        </w:rPr>
        <w:t>Sulphur</w:t>
      </w:r>
      <w:proofErr w:type="spellEnd"/>
      <w:r w:rsidRPr="00F13D02">
        <w:rPr>
          <w:color w:val="595959"/>
        </w:rPr>
        <w:t xml:space="preserve"> Creek is a popular hiking route for Park visitors, with many people hiking in and along it</w:t>
      </w:r>
      <w:r>
        <w:rPr>
          <w:color w:val="595959"/>
        </w:rPr>
        <w:t xml:space="preserve"> just upstream of this monitoring location</w:t>
      </w:r>
      <w:r w:rsidRPr="00F13D02">
        <w:rPr>
          <w:color w:val="595959"/>
        </w:rPr>
        <w:t xml:space="preserve">. Monitoring results from 2013-2018 show a 7% </w:t>
      </w:r>
      <w:proofErr w:type="spellStart"/>
      <w:r w:rsidRPr="00F13D02">
        <w:rPr>
          <w:color w:val="595959"/>
        </w:rPr>
        <w:t>exceedance</w:t>
      </w:r>
      <w:proofErr w:type="spellEnd"/>
      <w:r w:rsidRPr="00F13D02">
        <w:rPr>
          <w:color w:val="595959"/>
        </w:rPr>
        <w:t xml:space="preserve"> of the Utah maximum criterion standard (</w:t>
      </w:r>
      <w:r w:rsidRPr="00F13D02">
        <w:rPr>
          <w:color w:val="595959"/>
        </w:rPr>
        <w:fldChar w:fldCharType="begin"/>
      </w:r>
      <w:r w:rsidRPr="00F13D02">
        <w:rPr>
          <w:color w:val="595959"/>
        </w:rPr>
        <w:instrText xml:space="preserve"> REF _Ref32501914 </w:instrText>
      </w:r>
      <w:r w:rsidRPr="00F13D02">
        <w:rPr>
          <w:color w:val="595959"/>
        </w:rPr>
        <w:fldChar w:fldCharType="separate"/>
      </w:r>
      <w:r w:rsidRPr="00F13D02">
        <w:rPr>
          <w:color w:val="595959"/>
        </w:rPr>
        <w:t xml:space="preserve">Figure </w:t>
      </w:r>
      <w:r w:rsidRPr="00F13D02">
        <w:rPr>
          <w:noProof/>
          <w:color w:val="595959"/>
        </w:rPr>
        <w:t>23</w:t>
      </w:r>
      <w:r w:rsidRPr="00F13D02">
        <w:rPr>
          <w:noProof/>
          <w:color w:val="595959"/>
        </w:rPr>
        <w:fldChar w:fldCharType="end"/>
      </w:r>
      <w:r w:rsidRPr="00F13D02">
        <w:rPr>
          <w:color w:val="595959"/>
        </w:rPr>
        <w:t xml:space="preserve">). </w:t>
      </w:r>
    </w:p>
    <w:p w:rsidR="003061E4" w:rsidRDefault="003061E4" w:rsidP="003061E4"/>
    <w:p w:rsidR="003061E4" w:rsidRDefault="003061E4" w:rsidP="003061E4">
      <w:r>
        <w:rPr>
          <w:noProof/>
        </w:rPr>
        <w:drawing>
          <wp:inline distT="0" distB="0" distL="0" distR="0" wp14:anchorId="473EB65B" wp14:editId="4BE69DAC">
            <wp:extent cx="5943600" cy="3016250"/>
            <wp:effectExtent l="19050" t="19050" r="19050" b="1270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016250"/>
                    </a:xfrm>
                    <a:prstGeom prst="rect">
                      <a:avLst/>
                    </a:prstGeom>
                    <a:noFill/>
                    <a:ln w="9525" cmpd="sng">
                      <a:solidFill>
                        <a:srgbClr val="000000"/>
                      </a:solidFill>
                      <a:miter lim="800000"/>
                      <a:headEnd/>
                      <a:tailEnd/>
                    </a:ln>
                    <a:effectLst/>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243" w:name="_Ref32501914"/>
      <w:bookmarkStart w:id="244" w:name="_Toc37263457"/>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23</w:t>
      </w:r>
      <w:r w:rsidRPr="00F13D02">
        <w:rPr>
          <w:noProof/>
          <w:color w:val="595959"/>
        </w:rPr>
        <w:fldChar w:fldCharType="end"/>
      </w:r>
      <w:bookmarkEnd w:id="243"/>
      <w:r w:rsidRPr="00F13D02">
        <w:rPr>
          <w:color w:val="595959"/>
        </w:rPr>
        <w:t>.</w:t>
      </w:r>
      <w:proofErr w:type="gramEnd"/>
      <w:r w:rsidRPr="00F13D02">
        <w:rPr>
          <w:color w:val="595959"/>
        </w:rPr>
        <w:t xml:space="preserve"> </w:t>
      </w:r>
      <w:r w:rsidRPr="00F13D02">
        <w:rPr>
          <w:i/>
          <w:color w:val="595959"/>
        </w:rPr>
        <w:t>E. coli</w:t>
      </w:r>
      <w:r w:rsidRPr="00F13D02">
        <w:rPr>
          <w:color w:val="595959"/>
        </w:rPr>
        <w:t xml:space="preserve"> concentrations at 4954772 </w:t>
      </w:r>
      <w:proofErr w:type="spellStart"/>
      <w:r w:rsidRPr="00F13D02">
        <w:rPr>
          <w:color w:val="595959"/>
        </w:rPr>
        <w:t>Sulphur</w:t>
      </w:r>
      <w:proofErr w:type="spellEnd"/>
      <w:r w:rsidRPr="00F13D02">
        <w:rPr>
          <w:color w:val="595959"/>
        </w:rPr>
        <w:t xml:space="preserve"> Creek at First Road Crossing above confluence with Fremont River from 2013-2018</w:t>
      </w:r>
      <w:bookmarkEnd w:id="244"/>
    </w:p>
    <w:p w:rsidR="003061E4" w:rsidRPr="004018B5" w:rsidRDefault="003061E4" w:rsidP="003061E4"/>
    <w:p w:rsidR="003061E4" w:rsidRDefault="003061E4" w:rsidP="003061E4"/>
    <w:p w:rsidR="003061E4" w:rsidRPr="00B3403F" w:rsidRDefault="003061E4" w:rsidP="003061E4">
      <w:r>
        <w:rPr>
          <w:noProof/>
        </w:rPr>
        <w:lastRenderedPageBreak/>
        <w:drawing>
          <wp:inline distT="0" distB="0" distL="0" distR="0" wp14:anchorId="693BA1E7" wp14:editId="2FBF13A1">
            <wp:extent cx="5486400" cy="4242391"/>
            <wp:effectExtent l="0" t="0" r="0" b="6350"/>
            <wp:docPr id="82" name="Picture 82" descr="Sulphur Creek at road x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ulphur Creek at road xing 5"/>
                    <pic:cNvPicPr>
                      <a:picLocks noChangeAspect="1" noChangeArrowheads="1"/>
                    </pic:cNvPicPr>
                  </pic:nvPicPr>
                  <pic:blipFill>
                    <a:blip r:embed="rId47" cstate="print">
                      <a:lum bright="14000" contrast="20000"/>
                      <a:extLst>
                        <a:ext uri="{28A0092B-C50C-407E-A947-70E740481C1C}">
                          <a14:useLocalDpi xmlns:a14="http://schemas.microsoft.com/office/drawing/2010/main" val="0"/>
                        </a:ext>
                      </a:extLst>
                    </a:blip>
                    <a:srcRect/>
                    <a:stretch>
                      <a:fillRect/>
                    </a:stretch>
                  </pic:blipFill>
                  <pic:spPr bwMode="auto">
                    <a:xfrm>
                      <a:off x="0" y="0"/>
                      <a:ext cx="5486400" cy="4242391"/>
                    </a:xfrm>
                    <a:prstGeom prst="rect">
                      <a:avLst/>
                    </a:prstGeom>
                    <a:noFill/>
                    <a:ln>
                      <a:noFill/>
                    </a:ln>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245" w:name="_Toc37263458"/>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24</w:t>
      </w:r>
      <w:r w:rsidRPr="00F13D02">
        <w:rPr>
          <w:noProof/>
          <w:color w:val="595959"/>
        </w:rPr>
        <w:fldChar w:fldCharType="end"/>
      </w:r>
      <w:r w:rsidRPr="00F13D02">
        <w:rPr>
          <w:color w:val="595959"/>
        </w:rPr>
        <w:t>.</w:t>
      </w:r>
      <w:proofErr w:type="gramEnd"/>
      <w:r w:rsidRPr="00F13D02">
        <w:rPr>
          <w:color w:val="595959"/>
        </w:rPr>
        <w:t xml:space="preserve"> Image of 4954772: </w:t>
      </w:r>
      <w:proofErr w:type="spellStart"/>
      <w:r w:rsidRPr="00F13D02">
        <w:rPr>
          <w:color w:val="595959"/>
        </w:rPr>
        <w:t>Sulphur</w:t>
      </w:r>
      <w:proofErr w:type="spellEnd"/>
      <w:r w:rsidRPr="00F13D02">
        <w:rPr>
          <w:color w:val="595959"/>
        </w:rPr>
        <w:t xml:space="preserve"> Creek at first road crossing above Fremont River. August 2019</w:t>
      </w:r>
      <w:bookmarkEnd w:id="245"/>
    </w:p>
    <w:p w:rsidR="003061E4" w:rsidRDefault="003061E4" w:rsidP="003061E4"/>
    <w:p w:rsidR="003061E4" w:rsidRPr="00F13D02" w:rsidRDefault="003061E4" w:rsidP="003061E4">
      <w:pPr>
        <w:pStyle w:val="Heading3"/>
        <w:rPr>
          <w:rStyle w:val="Strong"/>
          <w:b/>
          <w:bCs/>
          <w:color w:val="00A1C6"/>
        </w:rPr>
      </w:pPr>
      <w:bookmarkStart w:id="246" w:name="_Toc23149862"/>
      <w:bookmarkStart w:id="247" w:name="_Toc23151880"/>
      <w:bookmarkStart w:id="248" w:name="_Toc31203726"/>
      <w:bookmarkStart w:id="249" w:name="_Toc31790006"/>
      <w:bookmarkStart w:id="250" w:name="_Toc31870753"/>
      <w:bookmarkStart w:id="251" w:name="_Toc31870963"/>
      <w:bookmarkStart w:id="252" w:name="_Toc31871406"/>
      <w:proofErr w:type="spellStart"/>
      <w:r w:rsidRPr="00F13D02">
        <w:rPr>
          <w:rStyle w:val="Strong"/>
          <w:b/>
          <w:bCs/>
          <w:color w:val="00A1C6"/>
        </w:rPr>
        <w:t>Sulphur</w:t>
      </w:r>
      <w:proofErr w:type="spellEnd"/>
      <w:r w:rsidRPr="00F13D02">
        <w:rPr>
          <w:rStyle w:val="Strong"/>
          <w:b/>
          <w:bCs/>
          <w:color w:val="00A1C6"/>
        </w:rPr>
        <w:t xml:space="preserve"> Creek above Fremont River at the Picnic Area: 4954770</w:t>
      </w:r>
      <w:bookmarkEnd w:id="246"/>
      <w:bookmarkEnd w:id="247"/>
      <w:bookmarkEnd w:id="248"/>
      <w:bookmarkEnd w:id="249"/>
      <w:bookmarkEnd w:id="250"/>
      <w:bookmarkEnd w:id="251"/>
      <w:bookmarkEnd w:id="252"/>
    </w:p>
    <w:p w:rsidR="003061E4" w:rsidRDefault="003061E4" w:rsidP="003061E4">
      <w:pPr>
        <w:spacing w:line="276" w:lineRule="auto"/>
      </w:pPr>
      <w:r w:rsidRPr="00F13D02">
        <w:rPr>
          <w:color w:val="595959"/>
        </w:rPr>
        <w:t xml:space="preserve">This monitoring location is 1.3 miles downstream of </w:t>
      </w:r>
      <w:proofErr w:type="spellStart"/>
      <w:r w:rsidRPr="00F13D02">
        <w:rPr>
          <w:color w:val="595959"/>
        </w:rPr>
        <w:t>Sulphur</w:t>
      </w:r>
      <w:proofErr w:type="spellEnd"/>
      <w:r w:rsidRPr="00F13D02">
        <w:rPr>
          <w:color w:val="595959"/>
        </w:rPr>
        <w:t xml:space="preserve"> Creek at the road crossing (4954772). There are potential sources of pathogen-loading between the two sites including </w:t>
      </w:r>
      <w:r>
        <w:rPr>
          <w:color w:val="595959"/>
        </w:rPr>
        <w:t xml:space="preserve">return flows from </w:t>
      </w:r>
      <w:r w:rsidRPr="00F13D02">
        <w:rPr>
          <w:color w:val="595959"/>
        </w:rPr>
        <w:t xml:space="preserve">fruit orchards </w:t>
      </w:r>
      <w:r>
        <w:rPr>
          <w:color w:val="595959"/>
        </w:rPr>
        <w:t xml:space="preserve">that are flood irrigated using Fremont River water, </w:t>
      </w:r>
      <w:r w:rsidRPr="00F13D02">
        <w:rPr>
          <w:color w:val="595959"/>
        </w:rPr>
        <w:t xml:space="preserve">and an onsite septic system that manages the waste from the Park’s visitor center, administrative offices, and employee housing. Similar to other monitoring locations in the park, many people recreate in the water here. It generally has very low flow and several easy access points. There is an increase in </w:t>
      </w:r>
      <w:r w:rsidRPr="00F13D02">
        <w:rPr>
          <w:i/>
          <w:color w:val="595959"/>
        </w:rPr>
        <w:t>E. coli</w:t>
      </w:r>
      <w:r w:rsidRPr="00F13D02">
        <w:rPr>
          <w:color w:val="595959"/>
        </w:rPr>
        <w:t xml:space="preserve"> </w:t>
      </w:r>
      <w:proofErr w:type="spellStart"/>
      <w:r w:rsidRPr="00F13D02">
        <w:rPr>
          <w:color w:val="595959"/>
        </w:rPr>
        <w:t>exceedances</w:t>
      </w:r>
      <w:proofErr w:type="spellEnd"/>
      <w:r w:rsidRPr="00F13D02">
        <w:rPr>
          <w:color w:val="595959"/>
        </w:rPr>
        <w:t xml:space="preserve"> from 7% at the upper </w:t>
      </w:r>
      <w:proofErr w:type="spellStart"/>
      <w:r w:rsidRPr="00F13D02">
        <w:rPr>
          <w:color w:val="595959"/>
        </w:rPr>
        <w:t>Sulphur</w:t>
      </w:r>
      <w:proofErr w:type="spellEnd"/>
      <w:r w:rsidRPr="00F13D02">
        <w:rPr>
          <w:color w:val="595959"/>
        </w:rPr>
        <w:t xml:space="preserve"> Creek site (</w:t>
      </w:r>
      <w:r w:rsidRPr="00F13D02">
        <w:rPr>
          <w:color w:val="595959"/>
        </w:rPr>
        <w:fldChar w:fldCharType="begin"/>
      </w:r>
      <w:r w:rsidRPr="00F13D02">
        <w:rPr>
          <w:color w:val="595959"/>
        </w:rPr>
        <w:instrText xml:space="preserve"> REF _Ref32501914 </w:instrText>
      </w:r>
      <w:r w:rsidRPr="00F13D02">
        <w:rPr>
          <w:color w:val="595959"/>
        </w:rPr>
        <w:fldChar w:fldCharType="separate"/>
      </w:r>
      <w:r w:rsidRPr="00F13D02">
        <w:rPr>
          <w:color w:val="595959"/>
        </w:rPr>
        <w:t xml:space="preserve">Figure </w:t>
      </w:r>
      <w:r w:rsidRPr="00F13D02">
        <w:rPr>
          <w:noProof/>
          <w:color w:val="595959"/>
        </w:rPr>
        <w:t>23</w:t>
      </w:r>
      <w:r w:rsidRPr="00F13D02">
        <w:rPr>
          <w:noProof/>
          <w:color w:val="595959"/>
        </w:rPr>
        <w:fldChar w:fldCharType="end"/>
      </w:r>
      <w:r w:rsidRPr="00F13D02">
        <w:rPr>
          <w:color w:val="595959"/>
        </w:rPr>
        <w:t>) to 20% at the lower (</w:t>
      </w:r>
      <w:r w:rsidRPr="00F13D02">
        <w:rPr>
          <w:color w:val="595959"/>
        </w:rPr>
        <w:fldChar w:fldCharType="begin"/>
      </w:r>
      <w:r w:rsidRPr="00F13D02">
        <w:rPr>
          <w:color w:val="595959"/>
        </w:rPr>
        <w:instrText xml:space="preserve"> REF _Ref32501951 </w:instrText>
      </w:r>
      <w:r w:rsidRPr="00F13D02">
        <w:rPr>
          <w:color w:val="595959"/>
        </w:rPr>
        <w:fldChar w:fldCharType="separate"/>
      </w:r>
      <w:r w:rsidRPr="00F13D02">
        <w:rPr>
          <w:color w:val="595959"/>
        </w:rPr>
        <w:t xml:space="preserve">Figure </w:t>
      </w:r>
      <w:r w:rsidRPr="00F13D02">
        <w:rPr>
          <w:noProof/>
          <w:color w:val="595959"/>
        </w:rPr>
        <w:t>25</w:t>
      </w:r>
      <w:r w:rsidRPr="00F13D02">
        <w:rPr>
          <w:noProof/>
          <w:color w:val="595959"/>
        </w:rPr>
        <w:fldChar w:fldCharType="end"/>
      </w:r>
      <w:r w:rsidRPr="00F13D02">
        <w:rPr>
          <w:color w:val="595959"/>
        </w:rPr>
        <w:t xml:space="preserve">). This is higher than what was observed in the NPS study </w:t>
      </w:r>
      <w:r>
        <w:rPr>
          <w:color w:val="595959"/>
        </w:rPr>
        <w:t>in which</w:t>
      </w:r>
      <w:r w:rsidRPr="00F13D02">
        <w:rPr>
          <w:color w:val="595959"/>
        </w:rPr>
        <w:t xml:space="preserve"> the Park monitored for a longer period of time (2008-2017)</w:t>
      </w:r>
      <w:r>
        <w:rPr>
          <w:color w:val="595959"/>
        </w:rPr>
        <w:t xml:space="preserve"> at this picnic area monitoring location and the upstream site on </w:t>
      </w:r>
      <w:proofErr w:type="spellStart"/>
      <w:r>
        <w:rPr>
          <w:color w:val="595959"/>
        </w:rPr>
        <w:t>Sulphur</w:t>
      </w:r>
      <w:proofErr w:type="spellEnd"/>
      <w:r>
        <w:rPr>
          <w:color w:val="595959"/>
        </w:rPr>
        <w:t xml:space="preserve"> Creek near the Park’s west boundary. </w:t>
      </w:r>
      <w:r w:rsidRPr="00F13D02">
        <w:rPr>
          <w:color w:val="595959"/>
        </w:rPr>
        <w:t xml:space="preserve">That study showed no significant difference in </w:t>
      </w:r>
      <w:r w:rsidRPr="00F13D02">
        <w:rPr>
          <w:i/>
          <w:color w:val="595959"/>
        </w:rPr>
        <w:t>E. coli</w:t>
      </w:r>
      <w:r w:rsidRPr="00F13D02">
        <w:rPr>
          <w:color w:val="595959"/>
        </w:rPr>
        <w:t xml:space="preserve"> concentrations between the two </w:t>
      </w:r>
      <w:proofErr w:type="spellStart"/>
      <w:r w:rsidRPr="00F13D02">
        <w:rPr>
          <w:color w:val="595959"/>
        </w:rPr>
        <w:t>Sulphur</w:t>
      </w:r>
      <w:proofErr w:type="spellEnd"/>
      <w:r w:rsidRPr="00F13D02">
        <w:rPr>
          <w:color w:val="595959"/>
        </w:rPr>
        <w:t xml:space="preserve"> Creek monitoring locations. Future monitoring could include a </w:t>
      </w:r>
      <w:proofErr w:type="spellStart"/>
      <w:r w:rsidRPr="00F13D02">
        <w:rPr>
          <w:color w:val="595959"/>
        </w:rPr>
        <w:t>Sulphur</w:t>
      </w:r>
      <w:proofErr w:type="spellEnd"/>
      <w:r w:rsidRPr="00F13D02">
        <w:rPr>
          <w:color w:val="595959"/>
        </w:rPr>
        <w:t xml:space="preserve"> Creek site upstream of the Park boundary to better characterize the water quality upstream of the Park. </w:t>
      </w:r>
    </w:p>
    <w:p w:rsidR="003061E4" w:rsidRPr="00D61D49" w:rsidRDefault="003061E4" w:rsidP="003061E4">
      <w:pPr>
        <w:pStyle w:val="Heading4"/>
        <w:rPr>
          <w:noProof/>
        </w:rPr>
      </w:pPr>
      <w:r>
        <w:rPr>
          <w:noProof/>
        </w:rPr>
        <w:lastRenderedPageBreak/>
        <w:drawing>
          <wp:inline distT="0" distB="0" distL="0" distR="0" wp14:anchorId="5060D2DE" wp14:editId="2D865E26">
            <wp:extent cx="5943600" cy="3016250"/>
            <wp:effectExtent l="19050" t="19050" r="19050" b="12700"/>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016250"/>
                    </a:xfrm>
                    <a:prstGeom prst="rect">
                      <a:avLst/>
                    </a:prstGeom>
                    <a:noFill/>
                    <a:ln w="9525" cmpd="sng">
                      <a:solidFill>
                        <a:srgbClr val="000000"/>
                      </a:solidFill>
                      <a:miter lim="800000"/>
                      <a:headEnd/>
                      <a:tailEnd/>
                    </a:ln>
                    <a:effectLst/>
                  </pic:spPr>
                </pic:pic>
              </a:graphicData>
            </a:graphic>
          </wp:inline>
        </w:drawing>
      </w:r>
    </w:p>
    <w:p w:rsidR="003061E4" w:rsidRPr="00F13D02" w:rsidRDefault="003061E4" w:rsidP="003061E4">
      <w:pPr>
        <w:pStyle w:val="Caption"/>
        <w:rPr>
          <w:noProof/>
          <w:color w:val="595959"/>
        </w:rPr>
      </w:pPr>
      <w:bookmarkStart w:id="253" w:name="_Ref32501951"/>
      <w:bookmarkStart w:id="254" w:name="_Toc37263459"/>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25</w:t>
      </w:r>
      <w:r w:rsidRPr="00F13D02">
        <w:rPr>
          <w:noProof/>
          <w:color w:val="595959"/>
        </w:rPr>
        <w:fldChar w:fldCharType="end"/>
      </w:r>
      <w:bookmarkEnd w:id="253"/>
      <w:r w:rsidRPr="00F13D02">
        <w:rPr>
          <w:color w:val="595959"/>
        </w:rPr>
        <w:t>.</w:t>
      </w:r>
      <w:proofErr w:type="gramEnd"/>
      <w:r w:rsidRPr="00F13D02">
        <w:rPr>
          <w:color w:val="595959"/>
        </w:rPr>
        <w:t xml:space="preserve"> </w:t>
      </w:r>
      <w:r w:rsidRPr="00F13D02">
        <w:rPr>
          <w:i/>
          <w:color w:val="595959"/>
        </w:rPr>
        <w:t>E. coli</w:t>
      </w:r>
      <w:r w:rsidRPr="00F13D02">
        <w:rPr>
          <w:color w:val="595959"/>
        </w:rPr>
        <w:t xml:space="preserve"> concentrations at 4954770 </w:t>
      </w:r>
      <w:proofErr w:type="spellStart"/>
      <w:r w:rsidRPr="00F13D02">
        <w:rPr>
          <w:color w:val="595959"/>
        </w:rPr>
        <w:t>Sulphur</w:t>
      </w:r>
      <w:proofErr w:type="spellEnd"/>
      <w:r w:rsidRPr="00F13D02">
        <w:rPr>
          <w:color w:val="595959"/>
        </w:rPr>
        <w:t xml:space="preserve"> Creek at picnic area above Fremont River from 2012-2018</w:t>
      </w:r>
      <w:bookmarkEnd w:id="254"/>
    </w:p>
    <w:p w:rsidR="003061E4" w:rsidRDefault="003061E4" w:rsidP="003061E4">
      <w:pPr>
        <w:tabs>
          <w:tab w:val="left" w:pos="3684"/>
        </w:tabs>
        <w:rPr>
          <w:noProof/>
        </w:rPr>
      </w:pPr>
      <w:r>
        <w:rPr>
          <w:noProof/>
        </w:rPr>
        <w:tab/>
      </w:r>
    </w:p>
    <w:p w:rsidR="003061E4" w:rsidRDefault="003061E4" w:rsidP="003061E4">
      <w:pPr>
        <w:tabs>
          <w:tab w:val="left" w:pos="3684"/>
        </w:tabs>
        <w:rPr>
          <w:noProof/>
        </w:rPr>
      </w:pPr>
    </w:p>
    <w:p w:rsidR="003061E4" w:rsidRDefault="003061E4" w:rsidP="003061E4">
      <w:pPr>
        <w:keepNext/>
      </w:pPr>
      <w:r>
        <w:rPr>
          <w:noProof/>
        </w:rPr>
        <w:drawing>
          <wp:inline distT="0" distB="0" distL="0" distR="0" wp14:anchorId="16D6A6EF" wp14:editId="43CECB1B">
            <wp:extent cx="5744845" cy="3600450"/>
            <wp:effectExtent l="0" t="0" r="8255" b="0"/>
            <wp:docPr id="84" name="Picture 3" descr="Sulphur Creek at picnic are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lphur Creek at picnic area 5"/>
                    <pic:cNvPicPr>
                      <a:picLocks noChangeAspect="1" noChangeArrowheads="1"/>
                    </pic:cNvPicPr>
                  </pic:nvPicPr>
                  <pic:blipFill>
                    <a:blip r:embed="rId49" cstate="print">
                      <a:lum bright="20000" contrast="20000"/>
                      <a:extLst>
                        <a:ext uri="{28A0092B-C50C-407E-A947-70E740481C1C}">
                          <a14:useLocalDpi xmlns:a14="http://schemas.microsoft.com/office/drawing/2010/main" val="0"/>
                        </a:ext>
                      </a:extLst>
                    </a:blip>
                    <a:srcRect/>
                    <a:stretch>
                      <a:fillRect/>
                    </a:stretch>
                  </pic:blipFill>
                  <pic:spPr bwMode="auto">
                    <a:xfrm>
                      <a:off x="0" y="0"/>
                      <a:ext cx="5744845" cy="3600450"/>
                    </a:xfrm>
                    <a:prstGeom prst="rect">
                      <a:avLst/>
                    </a:prstGeom>
                    <a:noFill/>
                    <a:ln>
                      <a:noFill/>
                    </a:ln>
                  </pic:spPr>
                </pic:pic>
              </a:graphicData>
            </a:graphic>
          </wp:inline>
        </w:drawing>
      </w:r>
    </w:p>
    <w:p w:rsidR="003061E4" w:rsidRDefault="003061E4" w:rsidP="003061E4">
      <w:pPr>
        <w:pStyle w:val="Caption"/>
      </w:pPr>
      <w:bookmarkStart w:id="255" w:name="_Toc37263460"/>
    </w:p>
    <w:p w:rsidR="003061E4" w:rsidRPr="00F13D02" w:rsidRDefault="003061E4" w:rsidP="003061E4">
      <w:pPr>
        <w:pStyle w:val="Caption"/>
        <w:rPr>
          <w:noProof/>
          <w:color w:val="595959"/>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26</w:t>
      </w:r>
      <w:r w:rsidRPr="00F13D02">
        <w:rPr>
          <w:noProof/>
          <w:color w:val="595959"/>
        </w:rPr>
        <w:fldChar w:fldCharType="end"/>
      </w:r>
      <w:r w:rsidRPr="00F13D02">
        <w:rPr>
          <w:color w:val="595959"/>
        </w:rPr>
        <w:t>.</w:t>
      </w:r>
      <w:proofErr w:type="gramEnd"/>
      <w:r w:rsidRPr="00F13D02">
        <w:rPr>
          <w:color w:val="595959"/>
        </w:rPr>
        <w:t xml:space="preserve"> Image of 4954770: </w:t>
      </w:r>
      <w:proofErr w:type="spellStart"/>
      <w:r w:rsidRPr="00F13D02">
        <w:rPr>
          <w:color w:val="595959"/>
        </w:rPr>
        <w:t>Sulphur</w:t>
      </w:r>
      <w:proofErr w:type="spellEnd"/>
      <w:r w:rsidRPr="00F13D02">
        <w:rPr>
          <w:color w:val="595959"/>
        </w:rPr>
        <w:t xml:space="preserve"> Creek at picnic area above Fremont River. August 2019</w:t>
      </w:r>
      <w:bookmarkEnd w:id="255"/>
    </w:p>
    <w:p w:rsidR="003061E4" w:rsidRDefault="003061E4" w:rsidP="003061E4">
      <w:pPr>
        <w:pStyle w:val="Caption"/>
      </w:pPr>
    </w:p>
    <w:p w:rsidR="003061E4" w:rsidRDefault="003061E4" w:rsidP="003061E4">
      <w:pPr>
        <w:pStyle w:val="Heading3"/>
        <w:rPr>
          <w:rStyle w:val="Strong"/>
          <w:b/>
          <w:bCs/>
          <w:color w:val="00A1C6"/>
          <w:sz w:val="20"/>
          <w:szCs w:val="20"/>
        </w:rPr>
      </w:pPr>
      <w:bookmarkStart w:id="256" w:name="_Toc23149863"/>
      <w:bookmarkStart w:id="257" w:name="_Toc23151881"/>
      <w:bookmarkStart w:id="258" w:name="_Toc31203727"/>
      <w:bookmarkStart w:id="259" w:name="_Toc31790007"/>
      <w:bookmarkStart w:id="260" w:name="_Toc31870754"/>
      <w:bookmarkStart w:id="261" w:name="_Toc31870964"/>
      <w:bookmarkStart w:id="262" w:name="_Toc31871407"/>
    </w:p>
    <w:p w:rsidR="003061E4" w:rsidRPr="00F13D02" w:rsidRDefault="003061E4" w:rsidP="003061E4">
      <w:pPr>
        <w:pStyle w:val="Heading3"/>
        <w:rPr>
          <w:rStyle w:val="Strong"/>
          <w:b/>
          <w:bCs/>
          <w:color w:val="00A1C6"/>
        </w:rPr>
      </w:pPr>
      <w:r w:rsidRPr="00F13D02">
        <w:rPr>
          <w:rStyle w:val="Strong"/>
          <w:b/>
          <w:bCs/>
          <w:color w:val="00A1C6"/>
        </w:rPr>
        <w:lastRenderedPageBreak/>
        <w:t>Fremont River at Hickman Bridge Trailhead: 4954360</w:t>
      </w:r>
      <w:bookmarkEnd w:id="256"/>
      <w:bookmarkEnd w:id="257"/>
      <w:bookmarkEnd w:id="258"/>
      <w:bookmarkEnd w:id="259"/>
      <w:bookmarkEnd w:id="260"/>
      <w:bookmarkEnd w:id="261"/>
      <w:bookmarkEnd w:id="262"/>
    </w:p>
    <w:p w:rsidR="003061E4" w:rsidRPr="00F13D02" w:rsidRDefault="003061E4" w:rsidP="003061E4">
      <w:pPr>
        <w:spacing w:line="276" w:lineRule="auto"/>
        <w:rPr>
          <w:noProof/>
          <w:color w:val="595959"/>
        </w:rPr>
      </w:pPr>
      <w:r w:rsidRPr="00F13D02">
        <w:rPr>
          <w:noProof/>
          <w:color w:val="595959"/>
        </w:rPr>
        <w:t xml:space="preserve">The most downstream monitoring location for this TMDL study is the Fremont River at Hickman Bridge Trailhead. It was selected to determine </w:t>
      </w:r>
      <w:r w:rsidRPr="00F13D02">
        <w:rPr>
          <w:i/>
          <w:noProof/>
          <w:color w:val="595959"/>
        </w:rPr>
        <w:t>E. coli</w:t>
      </w:r>
      <w:r w:rsidRPr="00F13D02">
        <w:rPr>
          <w:noProof/>
          <w:color w:val="595959"/>
        </w:rPr>
        <w:t xml:space="preserve"> concentrations several miles downstream of the campground site with exceedances that triggered the 2014 303(d) listing.  Between 2016 and 2018 only one sample out of 30 exceeded the maximum criterion (3%) </w:t>
      </w:r>
      <w:proofErr w:type="gramStart"/>
      <w:r w:rsidRPr="00F13D02">
        <w:rPr>
          <w:noProof/>
          <w:color w:val="595959"/>
        </w:rPr>
        <w:t>(</w:t>
      </w:r>
      <w:r w:rsidRPr="00F13D02">
        <w:rPr>
          <w:noProof/>
          <w:color w:val="595959"/>
        </w:rPr>
        <w:fldChar w:fldCharType="begin"/>
      </w:r>
      <w:r w:rsidRPr="00F13D02">
        <w:rPr>
          <w:noProof/>
          <w:color w:val="595959"/>
        </w:rPr>
        <w:instrText xml:space="preserve"> REF _Ref32501970 </w:instrText>
      </w:r>
      <w:r w:rsidRPr="00F13D02">
        <w:rPr>
          <w:noProof/>
          <w:color w:val="595959"/>
        </w:rPr>
        <w:fldChar w:fldCharType="separate"/>
      </w:r>
      <w:r w:rsidRPr="00F13D02">
        <w:rPr>
          <w:color w:val="595959"/>
        </w:rPr>
        <w:t xml:space="preserve">Figure </w:t>
      </w:r>
      <w:r w:rsidRPr="00F13D02">
        <w:rPr>
          <w:noProof/>
          <w:color w:val="595959"/>
        </w:rPr>
        <w:t>27</w:t>
      </w:r>
      <w:r w:rsidRPr="00F13D02">
        <w:rPr>
          <w:noProof/>
          <w:color w:val="595959"/>
        </w:rPr>
        <w:fldChar w:fldCharType="end"/>
      </w:r>
      <w:r w:rsidRPr="00F13D02">
        <w:rPr>
          <w:noProof/>
          <w:color w:val="595959"/>
        </w:rPr>
        <w:t>).</w:t>
      </w:r>
      <w:proofErr w:type="gramEnd"/>
      <w:r w:rsidRPr="00F13D02">
        <w:rPr>
          <w:noProof/>
          <w:color w:val="595959"/>
        </w:rPr>
        <w:t xml:space="preserve"> </w:t>
      </w:r>
    </w:p>
    <w:p w:rsidR="003061E4" w:rsidRDefault="003061E4" w:rsidP="003061E4">
      <w:pPr>
        <w:rPr>
          <w:noProof/>
        </w:rPr>
      </w:pPr>
    </w:p>
    <w:p w:rsidR="003061E4" w:rsidRDefault="003061E4" w:rsidP="003061E4">
      <w:pPr>
        <w:rPr>
          <w:noProof/>
        </w:rPr>
      </w:pPr>
      <w:r>
        <w:rPr>
          <w:noProof/>
        </w:rPr>
        <w:drawing>
          <wp:inline distT="0" distB="0" distL="0" distR="0" wp14:anchorId="6F52B20F" wp14:editId="5285CED4">
            <wp:extent cx="4803775" cy="2872740"/>
            <wp:effectExtent l="19050" t="19050" r="15875" b="22860"/>
            <wp:docPr id="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03775" cy="2872740"/>
                    </a:xfrm>
                    <a:prstGeom prst="rect">
                      <a:avLst/>
                    </a:prstGeom>
                    <a:noFill/>
                    <a:ln w="9525" cmpd="sng">
                      <a:solidFill>
                        <a:srgbClr val="000000"/>
                      </a:solidFill>
                      <a:miter lim="800000"/>
                      <a:headEnd/>
                      <a:tailEnd/>
                    </a:ln>
                    <a:effectLst/>
                  </pic:spPr>
                </pic:pic>
              </a:graphicData>
            </a:graphic>
          </wp:inline>
        </w:drawing>
      </w:r>
    </w:p>
    <w:p w:rsidR="003061E4" w:rsidRDefault="003061E4" w:rsidP="003061E4">
      <w:pPr>
        <w:pStyle w:val="TableCaption"/>
      </w:pPr>
    </w:p>
    <w:p w:rsidR="003061E4" w:rsidRDefault="003061E4" w:rsidP="003061E4">
      <w:pPr>
        <w:pStyle w:val="Caption"/>
        <w:rPr>
          <w:color w:val="595959"/>
        </w:rPr>
      </w:pPr>
      <w:bookmarkStart w:id="263" w:name="_Ref32501970"/>
      <w:bookmarkStart w:id="264" w:name="_Toc37263461"/>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27</w:t>
      </w:r>
      <w:r w:rsidRPr="00F13D02">
        <w:rPr>
          <w:noProof/>
          <w:color w:val="595959"/>
        </w:rPr>
        <w:fldChar w:fldCharType="end"/>
      </w:r>
      <w:bookmarkEnd w:id="263"/>
      <w:r w:rsidRPr="00F13D02">
        <w:rPr>
          <w:color w:val="595959"/>
        </w:rPr>
        <w:t>.</w:t>
      </w:r>
      <w:proofErr w:type="gramEnd"/>
      <w:r w:rsidRPr="00F13D02">
        <w:rPr>
          <w:color w:val="595959"/>
        </w:rPr>
        <w:t xml:space="preserve"> </w:t>
      </w:r>
      <w:r w:rsidRPr="00F13D02">
        <w:rPr>
          <w:i/>
          <w:color w:val="595959"/>
        </w:rPr>
        <w:t>E. coli</w:t>
      </w:r>
      <w:r w:rsidRPr="00F13D02">
        <w:rPr>
          <w:color w:val="595959"/>
        </w:rPr>
        <w:t xml:space="preserve"> concentrations at 4954360: Fremont River at Hickman Bridge Trailhead from 2016-2018</w:t>
      </w:r>
      <w:bookmarkEnd w:id="264"/>
    </w:p>
    <w:p w:rsidR="003061E4" w:rsidRPr="00FA14D1" w:rsidRDefault="003061E4" w:rsidP="003061E4"/>
    <w:p w:rsidR="003061E4" w:rsidRPr="00F13D02" w:rsidRDefault="003061E4" w:rsidP="003061E4">
      <w:pPr>
        <w:pStyle w:val="Heading2"/>
        <w:spacing w:after="80"/>
        <w:rPr>
          <w:color w:val="0B86A3"/>
          <w:lang w:val="en-US"/>
        </w:rPr>
      </w:pPr>
      <w:bookmarkStart w:id="265" w:name="_Toc23149864"/>
      <w:bookmarkStart w:id="266" w:name="_Toc37263698"/>
      <w:r w:rsidRPr="00F13D02">
        <w:rPr>
          <w:color w:val="0B86A3"/>
          <w:lang w:val="en-US"/>
        </w:rPr>
        <w:t>4.4</w:t>
      </w:r>
      <w:r w:rsidRPr="00F13D02">
        <w:rPr>
          <w:color w:val="0B86A3"/>
        </w:rPr>
        <w:t xml:space="preserve"> Water Quality Analysis</w:t>
      </w:r>
      <w:bookmarkEnd w:id="175"/>
      <w:bookmarkEnd w:id="176"/>
      <w:bookmarkEnd w:id="177"/>
      <w:bookmarkEnd w:id="178"/>
      <w:bookmarkEnd w:id="265"/>
      <w:bookmarkEnd w:id="266"/>
      <w:r w:rsidRPr="00F13D02">
        <w:rPr>
          <w:color w:val="0B86A3"/>
        </w:rPr>
        <w:t xml:space="preserve"> </w:t>
      </w:r>
    </w:p>
    <w:p w:rsidR="003061E4" w:rsidRPr="00F13D02" w:rsidRDefault="003061E4" w:rsidP="003061E4">
      <w:pPr>
        <w:spacing w:line="276" w:lineRule="auto"/>
        <w:rPr>
          <w:noProof/>
          <w:color w:val="595959"/>
        </w:rPr>
      </w:pPr>
      <w:r w:rsidRPr="00F13D02">
        <w:rPr>
          <w:noProof/>
          <w:color w:val="595959"/>
        </w:rPr>
        <w:t xml:space="preserve">The 2014 303(d) listing was based off of the following three monitoring locations in the Fremont-3 AU: </w:t>
      </w:r>
    </w:p>
    <w:p w:rsidR="003061E4" w:rsidRPr="00F13D02" w:rsidRDefault="003061E4" w:rsidP="003061E4">
      <w:pPr>
        <w:pStyle w:val="ListParagraph"/>
        <w:numPr>
          <w:ilvl w:val="0"/>
          <w:numId w:val="18"/>
        </w:numPr>
        <w:spacing w:before="0" w:beforeAutospacing="0" w:line="276" w:lineRule="auto"/>
        <w:rPr>
          <w:color w:val="595959"/>
          <w:lang w:eastAsia="x-none"/>
        </w:rPr>
      </w:pPr>
      <w:r w:rsidRPr="00F13D02">
        <w:rPr>
          <w:color w:val="595959"/>
          <w:lang w:eastAsia="x-none"/>
        </w:rPr>
        <w:t>4954390: Fremont River at U12 Crossing</w:t>
      </w:r>
    </w:p>
    <w:p w:rsidR="003061E4" w:rsidRPr="00F13D02" w:rsidRDefault="003061E4" w:rsidP="003061E4">
      <w:pPr>
        <w:pStyle w:val="ListParagraph"/>
        <w:numPr>
          <w:ilvl w:val="0"/>
          <w:numId w:val="18"/>
        </w:numPr>
        <w:spacing w:line="276" w:lineRule="auto"/>
        <w:rPr>
          <w:color w:val="595959"/>
          <w:lang w:eastAsia="x-none"/>
        </w:rPr>
      </w:pPr>
      <w:r w:rsidRPr="00F13D02">
        <w:rPr>
          <w:color w:val="595959"/>
          <w:lang w:eastAsia="x-none"/>
        </w:rPr>
        <w:t xml:space="preserve">4954480: Fremont River at the campground in </w:t>
      </w:r>
      <w:proofErr w:type="spellStart"/>
      <w:r w:rsidRPr="00F13D02">
        <w:rPr>
          <w:color w:val="595959"/>
          <w:lang w:eastAsia="x-none"/>
        </w:rPr>
        <w:t>Fruita</w:t>
      </w:r>
      <w:proofErr w:type="spellEnd"/>
    </w:p>
    <w:p w:rsidR="003061E4" w:rsidRPr="00F13D02" w:rsidRDefault="003061E4" w:rsidP="003061E4">
      <w:pPr>
        <w:pStyle w:val="ListParagraph"/>
        <w:numPr>
          <w:ilvl w:val="0"/>
          <w:numId w:val="18"/>
        </w:numPr>
        <w:spacing w:line="276" w:lineRule="auto"/>
        <w:rPr>
          <w:color w:val="595959"/>
          <w:lang w:eastAsia="x-none"/>
        </w:rPr>
      </w:pPr>
      <w:r w:rsidRPr="00F13D02">
        <w:rPr>
          <w:color w:val="595959"/>
          <w:lang w:eastAsia="x-none"/>
        </w:rPr>
        <w:t>4954356: Fremont River at Falls 1.2 miles above the confluence with Deep Creek</w:t>
      </w:r>
    </w:p>
    <w:p w:rsidR="003061E4" w:rsidRPr="00F13D02" w:rsidRDefault="003061E4" w:rsidP="003061E4">
      <w:pPr>
        <w:spacing w:line="276" w:lineRule="auto"/>
        <w:rPr>
          <w:noProof/>
          <w:color w:val="595959"/>
        </w:rPr>
      </w:pPr>
      <w:r w:rsidRPr="00F13D02">
        <w:rPr>
          <w:noProof/>
          <w:color w:val="595959"/>
        </w:rPr>
        <w:t>The target sites for the impaired Fremont-3 AU are:</w:t>
      </w:r>
    </w:p>
    <w:p w:rsidR="003061E4" w:rsidRPr="00F13D02" w:rsidRDefault="003061E4" w:rsidP="003061E4">
      <w:pPr>
        <w:pStyle w:val="ListParagraph"/>
        <w:numPr>
          <w:ilvl w:val="0"/>
          <w:numId w:val="19"/>
        </w:numPr>
        <w:spacing w:before="0" w:beforeAutospacing="0" w:line="276" w:lineRule="auto"/>
        <w:rPr>
          <w:color w:val="595959"/>
          <w:lang w:eastAsia="x-none"/>
        </w:rPr>
      </w:pPr>
      <w:r w:rsidRPr="00F13D02">
        <w:rPr>
          <w:color w:val="595959"/>
          <w:lang w:eastAsia="x-none"/>
        </w:rPr>
        <w:t>4954390: Fremont River at U12 Crossing</w:t>
      </w:r>
    </w:p>
    <w:p w:rsidR="003061E4" w:rsidRPr="00F13D02" w:rsidRDefault="003061E4" w:rsidP="003061E4">
      <w:pPr>
        <w:pStyle w:val="ListParagraph"/>
        <w:numPr>
          <w:ilvl w:val="0"/>
          <w:numId w:val="19"/>
        </w:numPr>
        <w:spacing w:line="276" w:lineRule="auto"/>
        <w:rPr>
          <w:color w:val="595959"/>
          <w:lang w:eastAsia="x-none"/>
        </w:rPr>
      </w:pPr>
      <w:r w:rsidRPr="00F13D02">
        <w:rPr>
          <w:color w:val="595959"/>
          <w:lang w:eastAsia="x-none"/>
        </w:rPr>
        <w:t xml:space="preserve">4954480: Fremont River at the campground in </w:t>
      </w:r>
      <w:proofErr w:type="spellStart"/>
      <w:r w:rsidRPr="00F13D02">
        <w:rPr>
          <w:color w:val="595959"/>
          <w:lang w:eastAsia="x-none"/>
        </w:rPr>
        <w:t>Fruita</w:t>
      </w:r>
      <w:proofErr w:type="spellEnd"/>
    </w:p>
    <w:p w:rsidR="003061E4" w:rsidRPr="00F13D02" w:rsidRDefault="003061E4" w:rsidP="003061E4">
      <w:pPr>
        <w:pStyle w:val="ListParagraph"/>
        <w:numPr>
          <w:ilvl w:val="0"/>
          <w:numId w:val="19"/>
        </w:numPr>
        <w:spacing w:line="276" w:lineRule="auto"/>
        <w:rPr>
          <w:noProof/>
          <w:color w:val="595959"/>
        </w:rPr>
      </w:pPr>
      <w:r w:rsidRPr="00F13D02">
        <w:rPr>
          <w:color w:val="595959"/>
          <w:lang w:eastAsia="x-none"/>
        </w:rPr>
        <w:t xml:space="preserve">4954770: </w:t>
      </w:r>
      <w:r w:rsidRPr="00F13D02">
        <w:rPr>
          <w:noProof/>
          <w:color w:val="595959"/>
        </w:rPr>
        <w:t>Sulphur Creek above Fremont River at the picnic area</w:t>
      </w:r>
    </w:p>
    <w:p w:rsidR="003061E4" w:rsidRDefault="003061E4" w:rsidP="003061E4">
      <w:pPr>
        <w:spacing w:line="276" w:lineRule="auto"/>
        <w:rPr>
          <w:noProof/>
          <w:color w:val="595959"/>
        </w:rPr>
      </w:pPr>
      <w:r w:rsidRPr="00F13D02">
        <w:rPr>
          <w:noProof/>
          <w:color w:val="595959"/>
        </w:rPr>
        <w:lastRenderedPageBreak/>
        <w:t>Target sites were selected to get a sense of loading upstream of the Park</w:t>
      </w:r>
      <w:r>
        <w:rPr>
          <w:noProof/>
          <w:color w:val="595959"/>
        </w:rPr>
        <w:t xml:space="preserve"> where the greatest percent reduction in loading is required</w:t>
      </w:r>
      <w:r w:rsidRPr="00F13D02">
        <w:rPr>
          <w:noProof/>
          <w:color w:val="595959"/>
        </w:rPr>
        <w:t xml:space="preserve">, </w:t>
      </w:r>
      <w:r>
        <w:rPr>
          <w:noProof/>
          <w:color w:val="595959"/>
        </w:rPr>
        <w:t xml:space="preserve">as well as within the Park </w:t>
      </w:r>
      <w:r w:rsidRPr="00F13D02">
        <w:rPr>
          <w:noProof/>
          <w:color w:val="595959"/>
        </w:rPr>
        <w:t>where recreation is occuring</w:t>
      </w:r>
      <w:r>
        <w:rPr>
          <w:noProof/>
          <w:color w:val="595959"/>
        </w:rPr>
        <w:t xml:space="preserve">. </w:t>
      </w:r>
    </w:p>
    <w:p w:rsidR="003061E4" w:rsidRDefault="003061E4" w:rsidP="003061E4">
      <w:pPr>
        <w:spacing w:line="276" w:lineRule="auto"/>
        <w:rPr>
          <w:noProof/>
          <w:color w:val="595959"/>
        </w:rPr>
      </w:pPr>
    </w:p>
    <w:p w:rsidR="003061E4" w:rsidRDefault="003061E4" w:rsidP="003061E4">
      <w:pPr>
        <w:spacing w:line="276" w:lineRule="auto"/>
        <w:rPr>
          <w:color w:val="595959"/>
          <w:lang w:eastAsia="x-none"/>
        </w:rPr>
      </w:pPr>
      <w:r w:rsidRPr="00F13D02">
        <w:rPr>
          <w:noProof/>
          <w:color w:val="595959"/>
        </w:rPr>
        <w:t xml:space="preserve">The target site for this TMDL for the the Fremont-2 AU is </w:t>
      </w:r>
      <w:r w:rsidRPr="00F13D02">
        <w:rPr>
          <w:color w:val="595959"/>
          <w:lang w:eastAsia="x-none"/>
        </w:rPr>
        <w:t xml:space="preserve">4955330: Fremont River at Big Rocks Road. This is the most downstream monitoring location within the Fremont-2 AU and is most representative of the water quality within that stream segment. </w:t>
      </w:r>
    </w:p>
    <w:p w:rsidR="00802771" w:rsidRDefault="00802771" w:rsidP="003061E4">
      <w:pPr>
        <w:spacing w:line="276" w:lineRule="auto"/>
        <w:rPr>
          <w:color w:val="595959"/>
          <w:lang w:eastAsia="x-none"/>
        </w:rPr>
      </w:pPr>
    </w:p>
    <w:p w:rsidR="00802771" w:rsidRPr="00F13D02" w:rsidRDefault="00802771" w:rsidP="003061E4">
      <w:pPr>
        <w:spacing w:line="276" w:lineRule="auto"/>
        <w:rPr>
          <w:color w:val="595959"/>
          <w:lang w:eastAsia="x-none"/>
        </w:rPr>
      </w:pPr>
      <w:r>
        <w:rPr>
          <w:color w:val="595959"/>
          <w:lang w:eastAsia="x-none"/>
        </w:rPr>
        <w:t xml:space="preserve">The ultimate goal of the TMDL process is delisting of the </w:t>
      </w:r>
      <w:proofErr w:type="spellStart"/>
      <w:r>
        <w:rPr>
          <w:color w:val="595959"/>
          <w:lang w:eastAsia="x-none"/>
        </w:rPr>
        <w:t>waterbody</w:t>
      </w:r>
      <w:proofErr w:type="spellEnd"/>
      <w:r>
        <w:rPr>
          <w:color w:val="595959"/>
          <w:lang w:eastAsia="x-none"/>
        </w:rPr>
        <w:t xml:space="preserve"> from the 303(d) list. Information about delisting requirements can be found in </w:t>
      </w:r>
      <w:hyperlink r:id="rId51" w:history="1">
        <w:r w:rsidRPr="00802771">
          <w:rPr>
            <w:rStyle w:val="Hyperlink"/>
            <w:lang w:eastAsia="x-none"/>
          </w:rPr>
          <w:t>Utah’s assessment methods</w:t>
        </w:r>
      </w:hyperlink>
      <w:r>
        <w:rPr>
          <w:color w:val="595959"/>
          <w:lang w:eastAsia="x-none"/>
        </w:rPr>
        <w:t xml:space="preserve">. </w:t>
      </w:r>
    </w:p>
    <w:p w:rsidR="003061E4" w:rsidRPr="00F13D02" w:rsidRDefault="003061E4" w:rsidP="003061E4">
      <w:pPr>
        <w:pStyle w:val="Heading2"/>
        <w:rPr>
          <w:noProof/>
          <w:color w:val="0B86A3"/>
          <w:lang w:val="en-US"/>
        </w:rPr>
      </w:pPr>
      <w:bookmarkStart w:id="267" w:name="_Toc23149865"/>
      <w:bookmarkStart w:id="268" w:name="_Toc37263699"/>
      <w:r w:rsidRPr="00F13D02">
        <w:rPr>
          <w:noProof/>
          <w:color w:val="0B86A3"/>
        </w:rPr>
        <w:t xml:space="preserve">4.5 </w:t>
      </w:r>
      <w:r w:rsidRPr="00F13D02">
        <w:rPr>
          <w:color w:val="0B86A3"/>
        </w:rPr>
        <w:t>Supplemental</w:t>
      </w:r>
      <w:r w:rsidRPr="00F13D02">
        <w:rPr>
          <w:noProof/>
          <w:color w:val="0B86A3"/>
          <w:lang w:val="en-US"/>
        </w:rPr>
        <w:t xml:space="preserve"> M</w:t>
      </w:r>
      <w:r w:rsidRPr="00F13D02">
        <w:rPr>
          <w:noProof/>
          <w:color w:val="0B86A3"/>
        </w:rPr>
        <w:t xml:space="preserve">onitoring </w:t>
      </w:r>
      <w:r w:rsidRPr="00F13D02">
        <w:rPr>
          <w:noProof/>
          <w:color w:val="0B86A3"/>
          <w:lang w:val="en-US"/>
        </w:rPr>
        <w:t>T</w:t>
      </w:r>
      <w:r w:rsidRPr="00F13D02">
        <w:rPr>
          <w:noProof/>
          <w:color w:val="0B86A3"/>
        </w:rPr>
        <w:t>echniques</w:t>
      </w:r>
      <w:bookmarkEnd w:id="267"/>
      <w:bookmarkEnd w:id="268"/>
    </w:p>
    <w:p w:rsidR="003061E4" w:rsidRPr="00F13D02" w:rsidRDefault="003061E4" w:rsidP="003061E4">
      <w:pPr>
        <w:pStyle w:val="Heading3"/>
        <w:spacing w:before="240"/>
        <w:rPr>
          <w:color w:val="00A1C6"/>
        </w:rPr>
      </w:pPr>
      <w:bookmarkStart w:id="269" w:name="_Toc23149867"/>
      <w:bookmarkStart w:id="270" w:name="_Toc37263700"/>
      <w:r w:rsidRPr="00F13D02">
        <w:rPr>
          <w:color w:val="00A1C6"/>
        </w:rPr>
        <w:t>Pharmaceuticals and Personal Care Products</w:t>
      </w:r>
      <w:bookmarkEnd w:id="269"/>
      <w:bookmarkEnd w:id="270"/>
    </w:p>
    <w:p w:rsidR="003061E4" w:rsidRPr="00F13D02" w:rsidRDefault="003061E4" w:rsidP="003061E4">
      <w:pPr>
        <w:spacing w:line="276" w:lineRule="auto"/>
        <w:rPr>
          <w:color w:val="595959"/>
        </w:rPr>
      </w:pPr>
      <w:r w:rsidRPr="00F13D02">
        <w:rPr>
          <w:color w:val="595959"/>
        </w:rPr>
        <w:t xml:space="preserve">EPA defines pharmaceuticals and personal care products (PPCPs) as any product used by individuals for personal health or cosmetic reasons or used by agribusiness to enhance growth or health of livestock. PPCPs have been detected in surface and groundwater worldwide and often remain relatively persistent in the environment. Sources include elimination from the human body, flushing of unused products, </w:t>
      </w:r>
      <w:proofErr w:type="gramStart"/>
      <w:r w:rsidRPr="00F13D02">
        <w:rPr>
          <w:color w:val="595959"/>
        </w:rPr>
        <w:t>leachate</w:t>
      </w:r>
      <w:proofErr w:type="gramEnd"/>
      <w:r w:rsidRPr="00F13D02">
        <w:rPr>
          <w:color w:val="595959"/>
        </w:rPr>
        <w:t xml:space="preserve"> from landfills, rinse water from showering or bathing, and agricultural runoff. </w:t>
      </w:r>
      <w:r>
        <w:rPr>
          <w:color w:val="595959"/>
        </w:rPr>
        <w:t xml:space="preserve"> </w:t>
      </w:r>
      <w:r w:rsidRPr="00F13D02">
        <w:rPr>
          <w:color w:val="595959"/>
        </w:rPr>
        <w:t>Potential health effects for humans and aquatic species are still being studied. A 2002 USGS study (</w:t>
      </w:r>
      <w:proofErr w:type="spellStart"/>
      <w:r w:rsidRPr="00F13D02">
        <w:rPr>
          <w:color w:val="595959"/>
        </w:rPr>
        <w:t>Kolpin</w:t>
      </w:r>
      <w:proofErr w:type="spellEnd"/>
      <w:r w:rsidRPr="00F13D02">
        <w:rPr>
          <w:color w:val="595959"/>
        </w:rPr>
        <w:t xml:space="preserve"> et al., 2002) found that of 130 waterways surveyed in 30 states, </w:t>
      </w:r>
      <w:r>
        <w:rPr>
          <w:color w:val="595959"/>
        </w:rPr>
        <w:t>eighty</w:t>
      </w:r>
      <w:r w:rsidRPr="00F13D02">
        <w:rPr>
          <w:color w:val="595959"/>
        </w:rPr>
        <w:t xml:space="preserve"> percent contained trace amounts of PPCPs.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 xml:space="preserve">PPCPs analysis results can be useful in indicating failure of onsite wastewater treatment systems in a watershed. Properly sized and maintained septic tanks and leach fields allow for adequate degradation and sorption of organic wastewater compounds. However, aging and failing systems may contribute PPCPs directly or indirectly to surface and groundwater.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PPCP samples were collected in the Fremont River watershed at the following five locations:</w:t>
      </w:r>
    </w:p>
    <w:p w:rsidR="003061E4" w:rsidRPr="00F13D02" w:rsidRDefault="003061E4" w:rsidP="003061E4">
      <w:pPr>
        <w:pStyle w:val="ListParagraph"/>
        <w:numPr>
          <w:ilvl w:val="0"/>
          <w:numId w:val="28"/>
        </w:numPr>
        <w:spacing w:before="0" w:beforeAutospacing="0" w:line="276" w:lineRule="auto"/>
        <w:rPr>
          <w:color w:val="595959"/>
          <w:lang w:eastAsia="x-none"/>
        </w:rPr>
      </w:pPr>
      <w:r w:rsidRPr="00F13D02">
        <w:rPr>
          <w:color w:val="595959"/>
          <w:lang w:eastAsia="x-none"/>
        </w:rPr>
        <w:t>4955310: Spring Creek at U24 crossing</w:t>
      </w:r>
    </w:p>
    <w:p w:rsidR="003061E4" w:rsidRPr="00F13D02" w:rsidRDefault="003061E4" w:rsidP="003061E4">
      <w:pPr>
        <w:pStyle w:val="ListParagraph"/>
        <w:numPr>
          <w:ilvl w:val="0"/>
          <w:numId w:val="28"/>
        </w:numPr>
        <w:spacing w:line="276" w:lineRule="auto"/>
        <w:rPr>
          <w:color w:val="595959"/>
          <w:lang w:eastAsia="x-none"/>
        </w:rPr>
      </w:pPr>
      <w:r w:rsidRPr="00F13D02">
        <w:rPr>
          <w:color w:val="595959"/>
          <w:lang w:eastAsia="x-none"/>
        </w:rPr>
        <w:t>4954390: Fremont River at U12 crossing</w:t>
      </w:r>
    </w:p>
    <w:p w:rsidR="003061E4" w:rsidRPr="00F13D02" w:rsidRDefault="003061E4" w:rsidP="003061E4">
      <w:pPr>
        <w:pStyle w:val="ListParagraph"/>
        <w:numPr>
          <w:ilvl w:val="0"/>
          <w:numId w:val="28"/>
        </w:numPr>
        <w:spacing w:line="276" w:lineRule="auto"/>
        <w:rPr>
          <w:color w:val="595959"/>
          <w:lang w:eastAsia="x-none"/>
        </w:rPr>
      </w:pPr>
      <w:r w:rsidRPr="00F13D02">
        <w:rPr>
          <w:color w:val="595959"/>
          <w:lang w:eastAsia="x-none"/>
        </w:rPr>
        <w:t>4954880: Fremont River at Campground in Capitol Reef National Park</w:t>
      </w:r>
    </w:p>
    <w:p w:rsidR="003061E4" w:rsidRPr="00F13D02" w:rsidRDefault="003061E4" w:rsidP="003061E4">
      <w:pPr>
        <w:pStyle w:val="ListParagraph"/>
        <w:numPr>
          <w:ilvl w:val="0"/>
          <w:numId w:val="28"/>
        </w:numPr>
        <w:spacing w:line="276" w:lineRule="auto"/>
        <w:rPr>
          <w:color w:val="595959"/>
          <w:lang w:eastAsia="x-none"/>
        </w:rPr>
      </w:pPr>
      <w:r w:rsidRPr="00F13D02">
        <w:rPr>
          <w:color w:val="595959"/>
          <w:lang w:eastAsia="x-none"/>
        </w:rPr>
        <w:t xml:space="preserve">4954772: </w:t>
      </w:r>
      <w:proofErr w:type="spellStart"/>
      <w:r w:rsidRPr="00F13D02">
        <w:rPr>
          <w:color w:val="595959"/>
          <w:lang w:eastAsia="x-none"/>
        </w:rPr>
        <w:t>Sulphur</w:t>
      </w:r>
      <w:proofErr w:type="spellEnd"/>
      <w:r w:rsidRPr="00F13D02">
        <w:rPr>
          <w:color w:val="595959"/>
          <w:lang w:eastAsia="x-none"/>
        </w:rPr>
        <w:t xml:space="preserve"> Creek at First Road Crossing above Fremont River</w:t>
      </w:r>
    </w:p>
    <w:p w:rsidR="003061E4" w:rsidRDefault="003061E4" w:rsidP="003061E4">
      <w:pPr>
        <w:pStyle w:val="ListParagraph"/>
        <w:numPr>
          <w:ilvl w:val="0"/>
          <w:numId w:val="28"/>
        </w:numPr>
        <w:spacing w:line="276" w:lineRule="auto"/>
        <w:rPr>
          <w:lang w:eastAsia="x-none"/>
        </w:rPr>
      </w:pPr>
      <w:r w:rsidRPr="00F13D02">
        <w:rPr>
          <w:color w:val="595959"/>
          <w:lang w:eastAsia="x-none"/>
        </w:rPr>
        <w:lastRenderedPageBreak/>
        <w:t xml:space="preserve">4954770: </w:t>
      </w:r>
      <w:proofErr w:type="spellStart"/>
      <w:r w:rsidRPr="00F13D02">
        <w:rPr>
          <w:color w:val="595959"/>
          <w:lang w:eastAsia="x-none"/>
        </w:rPr>
        <w:t>Sulphur</w:t>
      </w:r>
      <w:proofErr w:type="spellEnd"/>
      <w:r w:rsidRPr="00F13D02">
        <w:rPr>
          <w:color w:val="595959"/>
          <w:lang w:eastAsia="x-none"/>
        </w:rPr>
        <w:t xml:space="preserve"> Creek at picnic area above confluence with Fremont River</w:t>
      </w:r>
    </w:p>
    <w:p w:rsidR="003061E4" w:rsidRPr="00F13D02" w:rsidRDefault="003061E4" w:rsidP="003061E4">
      <w:pPr>
        <w:spacing w:line="276" w:lineRule="auto"/>
        <w:rPr>
          <w:color w:val="595959"/>
        </w:rPr>
      </w:pPr>
      <w:r w:rsidRPr="00F13D02">
        <w:rPr>
          <w:color w:val="595959"/>
        </w:rPr>
        <w:t xml:space="preserve">EPA Method 1694 was used for analysis. All results came back as </w:t>
      </w:r>
      <w:proofErr w:type="gramStart"/>
      <w:r w:rsidRPr="00F13D02">
        <w:rPr>
          <w:color w:val="595959"/>
        </w:rPr>
        <w:t>non</w:t>
      </w:r>
      <w:proofErr w:type="gramEnd"/>
      <w:r w:rsidRPr="00F13D02">
        <w:rPr>
          <w:color w:val="595959"/>
        </w:rPr>
        <w:t>-detect</w:t>
      </w:r>
      <w:r w:rsidR="001D75A2">
        <w:rPr>
          <w:color w:val="595959"/>
        </w:rPr>
        <w:t xml:space="preserve"> suggesting that septic sources are not predominant</w:t>
      </w:r>
      <w:r w:rsidRPr="00F13D02">
        <w:rPr>
          <w:color w:val="595959"/>
        </w:rPr>
        <w:t xml:space="preserve">. </w:t>
      </w:r>
      <w:proofErr w:type="spellStart"/>
      <w:r w:rsidRPr="00F13D02">
        <w:rPr>
          <w:color w:val="595959"/>
        </w:rPr>
        <w:t>Analytes</w:t>
      </w:r>
      <w:proofErr w:type="spellEnd"/>
      <w:r w:rsidRPr="00F13D02">
        <w:rPr>
          <w:color w:val="595959"/>
        </w:rPr>
        <w:t xml:space="preserve"> included hormones, prescription and over-the -counter medications, soaps, cosmetics, and cleaning products. The complete </w:t>
      </w:r>
      <w:proofErr w:type="spellStart"/>
      <w:r w:rsidRPr="00F13D02">
        <w:rPr>
          <w:color w:val="595959"/>
        </w:rPr>
        <w:t>analyte</w:t>
      </w:r>
      <w:proofErr w:type="spellEnd"/>
      <w:r w:rsidRPr="00F13D02">
        <w:rPr>
          <w:color w:val="595959"/>
        </w:rPr>
        <w:t xml:space="preserve"> list is as follows:</w:t>
      </w:r>
    </w:p>
    <w:p w:rsidR="003061E4" w:rsidRPr="00F13D02" w:rsidRDefault="003061E4" w:rsidP="003061E4">
      <w:pPr>
        <w:numPr>
          <w:ilvl w:val="0"/>
          <w:numId w:val="5"/>
        </w:numPr>
        <w:rPr>
          <w:color w:val="595959"/>
        </w:rPr>
      </w:pPr>
      <w:r w:rsidRPr="00F13D02">
        <w:rPr>
          <w:color w:val="595959"/>
        </w:rPr>
        <w:t>Acetaminophen</w:t>
      </w:r>
      <w:r>
        <w:rPr>
          <w:color w:val="595959"/>
        </w:rPr>
        <w:tab/>
      </w:r>
    </w:p>
    <w:p w:rsidR="003061E4" w:rsidRPr="00F13D02" w:rsidRDefault="003061E4" w:rsidP="003061E4">
      <w:pPr>
        <w:numPr>
          <w:ilvl w:val="0"/>
          <w:numId w:val="5"/>
        </w:numPr>
        <w:rPr>
          <w:color w:val="595959"/>
        </w:rPr>
      </w:pPr>
      <w:proofErr w:type="spellStart"/>
      <w:r w:rsidRPr="00F13D02">
        <w:rPr>
          <w:color w:val="595959"/>
        </w:rPr>
        <w:t>Bis</w:t>
      </w:r>
      <w:proofErr w:type="spellEnd"/>
      <w:r w:rsidRPr="00F13D02">
        <w:rPr>
          <w:color w:val="595959"/>
        </w:rPr>
        <w:t xml:space="preserve"> Phenol A</w:t>
      </w:r>
    </w:p>
    <w:p w:rsidR="003061E4" w:rsidRPr="00F13D02" w:rsidRDefault="003061E4" w:rsidP="003061E4">
      <w:pPr>
        <w:numPr>
          <w:ilvl w:val="0"/>
          <w:numId w:val="5"/>
        </w:numPr>
        <w:rPr>
          <w:color w:val="595959"/>
        </w:rPr>
      </w:pPr>
      <w:proofErr w:type="spellStart"/>
      <w:r w:rsidRPr="00F13D02">
        <w:rPr>
          <w:color w:val="595959"/>
        </w:rPr>
        <w:t>Butalbital</w:t>
      </w:r>
      <w:proofErr w:type="spellEnd"/>
    </w:p>
    <w:p w:rsidR="003061E4" w:rsidRPr="00F13D02" w:rsidRDefault="003061E4" w:rsidP="003061E4">
      <w:pPr>
        <w:numPr>
          <w:ilvl w:val="0"/>
          <w:numId w:val="5"/>
        </w:numPr>
        <w:rPr>
          <w:color w:val="595959"/>
        </w:rPr>
      </w:pPr>
      <w:r w:rsidRPr="00F13D02">
        <w:rPr>
          <w:color w:val="595959"/>
        </w:rPr>
        <w:t>Caffeine</w:t>
      </w:r>
    </w:p>
    <w:p w:rsidR="003061E4" w:rsidRPr="00F13D02" w:rsidRDefault="003061E4" w:rsidP="003061E4">
      <w:pPr>
        <w:numPr>
          <w:ilvl w:val="0"/>
          <w:numId w:val="5"/>
        </w:numPr>
        <w:rPr>
          <w:color w:val="595959"/>
        </w:rPr>
      </w:pPr>
      <w:r w:rsidRPr="00F13D02">
        <w:rPr>
          <w:color w:val="595959"/>
        </w:rPr>
        <w:t>Carbamazepine</w:t>
      </w:r>
    </w:p>
    <w:p w:rsidR="003061E4" w:rsidRPr="00F13D02" w:rsidRDefault="003061E4" w:rsidP="003061E4">
      <w:pPr>
        <w:numPr>
          <w:ilvl w:val="0"/>
          <w:numId w:val="5"/>
        </w:numPr>
        <w:rPr>
          <w:color w:val="595959"/>
        </w:rPr>
      </w:pPr>
      <w:r w:rsidRPr="00F13D02">
        <w:rPr>
          <w:color w:val="595959"/>
        </w:rPr>
        <w:t>Cotinine</w:t>
      </w:r>
    </w:p>
    <w:p w:rsidR="003061E4" w:rsidRPr="00F13D02" w:rsidRDefault="003061E4" w:rsidP="003061E4">
      <w:pPr>
        <w:numPr>
          <w:ilvl w:val="0"/>
          <w:numId w:val="5"/>
        </w:numPr>
        <w:rPr>
          <w:color w:val="595959"/>
        </w:rPr>
      </w:pPr>
      <w:r w:rsidRPr="00F13D02">
        <w:rPr>
          <w:color w:val="595959"/>
        </w:rPr>
        <w:t>Diazepam</w:t>
      </w:r>
    </w:p>
    <w:p w:rsidR="003061E4" w:rsidRPr="00F13D02" w:rsidRDefault="003061E4" w:rsidP="003061E4">
      <w:pPr>
        <w:numPr>
          <w:ilvl w:val="0"/>
          <w:numId w:val="5"/>
        </w:numPr>
        <w:rPr>
          <w:color w:val="595959"/>
        </w:rPr>
      </w:pPr>
      <w:proofErr w:type="spellStart"/>
      <w:r w:rsidRPr="00F13D02">
        <w:rPr>
          <w:color w:val="595959"/>
        </w:rPr>
        <w:t>Diclafenac</w:t>
      </w:r>
      <w:proofErr w:type="spellEnd"/>
    </w:p>
    <w:p w:rsidR="003061E4" w:rsidRPr="00F13D02" w:rsidRDefault="003061E4" w:rsidP="003061E4">
      <w:pPr>
        <w:numPr>
          <w:ilvl w:val="0"/>
          <w:numId w:val="5"/>
        </w:numPr>
        <w:rPr>
          <w:color w:val="595959"/>
        </w:rPr>
      </w:pPr>
      <w:r w:rsidRPr="00F13D02">
        <w:rPr>
          <w:color w:val="595959"/>
        </w:rPr>
        <w:t>Erythromycin</w:t>
      </w:r>
    </w:p>
    <w:p w:rsidR="003061E4" w:rsidRPr="00F13D02" w:rsidRDefault="003061E4" w:rsidP="003061E4">
      <w:pPr>
        <w:numPr>
          <w:ilvl w:val="0"/>
          <w:numId w:val="5"/>
        </w:numPr>
        <w:rPr>
          <w:color w:val="595959"/>
        </w:rPr>
      </w:pPr>
      <w:r w:rsidRPr="00F13D02">
        <w:rPr>
          <w:color w:val="595959"/>
        </w:rPr>
        <w:t>Estradiol</w:t>
      </w:r>
    </w:p>
    <w:p w:rsidR="003061E4" w:rsidRPr="00F13D02" w:rsidRDefault="003061E4" w:rsidP="003061E4">
      <w:pPr>
        <w:numPr>
          <w:ilvl w:val="0"/>
          <w:numId w:val="5"/>
        </w:numPr>
        <w:rPr>
          <w:color w:val="595959"/>
        </w:rPr>
      </w:pPr>
      <w:proofErr w:type="spellStart"/>
      <w:r w:rsidRPr="00F13D02">
        <w:rPr>
          <w:color w:val="595959"/>
        </w:rPr>
        <w:t>Estrone</w:t>
      </w:r>
      <w:proofErr w:type="spellEnd"/>
    </w:p>
    <w:p w:rsidR="003061E4" w:rsidRPr="00F13D02" w:rsidRDefault="003061E4" w:rsidP="003061E4">
      <w:pPr>
        <w:numPr>
          <w:ilvl w:val="0"/>
          <w:numId w:val="5"/>
        </w:numPr>
        <w:rPr>
          <w:color w:val="595959"/>
        </w:rPr>
      </w:pPr>
      <w:proofErr w:type="spellStart"/>
      <w:r w:rsidRPr="00F13D02">
        <w:rPr>
          <w:color w:val="595959"/>
        </w:rPr>
        <w:t>Ethinyl</w:t>
      </w:r>
      <w:proofErr w:type="spellEnd"/>
      <w:r w:rsidRPr="00F13D02">
        <w:rPr>
          <w:color w:val="595959"/>
        </w:rPr>
        <w:t xml:space="preserve"> Estradiol</w:t>
      </w:r>
    </w:p>
    <w:p w:rsidR="003061E4" w:rsidRPr="00F13D02" w:rsidRDefault="003061E4" w:rsidP="003061E4">
      <w:pPr>
        <w:numPr>
          <w:ilvl w:val="0"/>
          <w:numId w:val="5"/>
        </w:numPr>
        <w:rPr>
          <w:color w:val="595959"/>
        </w:rPr>
      </w:pPr>
      <w:r w:rsidRPr="00F13D02">
        <w:rPr>
          <w:color w:val="595959"/>
        </w:rPr>
        <w:t>Fluoxetine</w:t>
      </w:r>
    </w:p>
    <w:p w:rsidR="003061E4" w:rsidRPr="00F13D02" w:rsidRDefault="003061E4" w:rsidP="003061E4">
      <w:pPr>
        <w:numPr>
          <w:ilvl w:val="0"/>
          <w:numId w:val="5"/>
        </w:numPr>
        <w:rPr>
          <w:color w:val="595959"/>
        </w:rPr>
      </w:pPr>
      <w:proofErr w:type="spellStart"/>
      <w:r w:rsidRPr="00F13D02">
        <w:rPr>
          <w:color w:val="595959"/>
        </w:rPr>
        <w:t>Gemfibrozil</w:t>
      </w:r>
      <w:proofErr w:type="spellEnd"/>
    </w:p>
    <w:p w:rsidR="003061E4" w:rsidRPr="00F13D02" w:rsidRDefault="003061E4" w:rsidP="003061E4">
      <w:pPr>
        <w:numPr>
          <w:ilvl w:val="0"/>
          <w:numId w:val="5"/>
        </w:numPr>
        <w:rPr>
          <w:color w:val="595959"/>
        </w:rPr>
      </w:pPr>
      <w:r w:rsidRPr="00F13D02">
        <w:rPr>
          <w:color w:val="595959"/>
        </w:rPr>
        <w:t>Ibuprofen</w:t>
      </w:r>
    </w:p>
    <w:p w:rsidR="003061E4" w:rsidRPr="00F13D02" w:rsidRDefault="003061E4" w:rsidP="003061E4">
      <w:pPr>
        <w:numPr>
          <w:ilvl w:val="0"/>
          <w:numId w:val="5"/>
        </w:numPr>
        <w:rPr>
          <w:color w:val="595959"/>
        </w:rPr>
      </w:pPr>
      <w:r w:rsidRPr="00F13D02">
        <w:rPr>
          <w:color w:val="595959"/>
        </w:rPr>
        <w:t>Naproxen</w:t>
      </w:r>
    </w:p>
    <w:p w:rsidR="003061E4" w:rsidRPr="00F13D02" w:rsidRDefault="003061E4" w:rsidP="003061E4">
      <w:pPr>
        <w:numPr>
          <w:ilvl w:val="0"/>
          <w:numId w:val="5"/>
        </w:numPr>
        <w:rPr>
          <w:color w:val="595959"/>
        </w:rPr>
      </w:pPr>
      <w:proofErr w:type="spellStart"/>
      <w:r w:rsidRPr="00F13D02">
        <w:rPr>
          <w:color w:val="595959"/>
        </w:rPr>
        <w:t>Perflourooctanoic</w:t>
      </w:r>
      <w:proofErr w:type="spellEnd"/>
      <w:r w:rsidRPr="00F13D02">
        <w:rPr>
          <w:color w:val="595959"/>
        </w:rPr>
        <w:t xml:space="preserve"> Acid (PFOA)</w:t>
      </w:r>
    </w:p>
    <w:p w:rsidR="003061E4" w:rsidRPr="00F13D02" w:rsidRDefault="003061E4" w:rsidP="003061E4">
      <w:pPr>
        <w:numPr>
          <w:ilvl w:val="0"/>
          <w:numId w:val="5"/>
        </w:numPr>
        <w:rPr>
          <w:color w:val="595959"/>
        </w:rPr>
      </w:pPr>
      <w:proofErr w:type="spellStart"/>
      <w:r w:rsidRPr="00F13D02">
        <w:rPr>
          <w:color w:val="595959"/>
        </w:rPr>
        <w:t>Primidone</w:t>
      </w:r>
      <w:proofErr w:type="spellEnd"/>
    </w:p>
    <w:p w:rsidR="003061E4" w:rsidRPr="00F13D02" w:rsidRDefault="003061E4" w:rsidP="003061E4">
      <w:pPr>
        <w:numPr>
          <w:ilvl w:val="0"/>
          <w:numId w:val="5"/>
        </w:numPr>
        <w:rPr>
          <w:color w:val="595959"/>
        </w:rPr>
      </w:pPr>
      <w:r w:rsidRPr="00F13D02">
        <w:rPr>
          <w:color w:val="595959"/>
        </w:rPr>
        <w:t>Progesterone</w:t>
      </w:r>
    </w:p>
    <w:p w:rsidR="003061E4" w:rsidRPr="00F13D02" w:rsidRDefault="003061E4" w:rsidP="003061E4">
      <w:pPr>
        <w:numPr>
          <w:ilvl w:val="0"/>
          <w:numId w:val="5"/>
        </w:numPr>
        <w:rPr>
          <w:color w:val="595959"/>
        </w:rPr>
      </w:pPr>
      <w:proofErr w:type="spellStart"/>
      <w:r w:rsidRPr="00F13D02">
        <w:rPr>
          <w:color w:val="595959"/>
        </w:rPr>
        <w:t>Sulfamethoxazole</w:t>
      </w:r>
      <w:proofErr w:type="spellEnd"/>
    </w:p>
    <w:p w:rsidR="003061E4" w:rsidRPr="00F13D02" w:rsidRDefault="003061E4" w:rsidP="003061E4">
      <w:pPr>
        <w:numPr>
          <w:ilvl w:val="0"/>
          <w:numId w:val="5"/>
        </w:numPr>
        <w:rPr>
          <w:color w:val="595959"/>
        </w:rPr>
      </w:pPr>
      <w:r w:rsidRPr="00F13D02">
        <w:rPr>
          <w:color w:val="595959"/>
        </w:rPr>
        <w:t>Testosterone</w:t>
      </w:r>
    </w:p>
    <w:p w:rsidR="003061E4" w:rsidRPr="00F13D02" w:rsidRDefault="003061E4" w:rsidP="003061E4">
      <w:pPr>
        <w:numPr>
          <w:ilvl w:val="0"/>
          <w:numId w:val="5"/>
        </w:numPr>
        <w:rPr>
          <w:color w:val="595959"/>
        </w:rPr>
      </w:pPr>
      <w:proofErr w:type="spellStart"/>
      <w:r w:rsidRPr="00F13D02">
        <w:rPr>
          <w:color w:val="595959"/>
        </w:rPr>
        <w:t>Triclosan</w:t>
      </w:r>
      <w:proofErr w:type="spellEnd"/>
    </w:p>
    <w:p w:rsidR="003061E4" w:rsidRPr="00F13D02" w:rsidRDefault="003061E4" w:rsidP="003061E4">
      <w:pPr>
        <w:numPr>
          <w:ilvl w:val="0"/>
          <w:numId w:val="5"/>
        </w:numPr>
        <w:rPr>
          <w:color w:val="595959"/>
        </w:rPr>
      </w:pPr>
      <w:r w:rsidRPr="00F13D02">
        <w:rPr>
          <w:color w:val="595959"/>
        </w:rPr>
        <w:t>Trimethoprim</w:t>
      </w:r>
    </w:p>
    <w:p w:rsidR="003061E4" w:rsidRPr="00F13D02" w:rsidRDefault="003061E4" w:rsidP="003061E4">
      <w:pPr>
        <w:pStyle w:val="Heading1"/>
        <w:rPr>
          <w:rFonts w:ascii="Georgia" w:hAnsi="Georgia"/>
          <w:color w:val="034963"/>
          <w:lang w:val="en-US"/>
        </w:rPr>
      </w:pPr>
      <w:bookmarkStart w:id="271" w:name="_Toc296696448"/>
      <w:bookmarkStart w:id="272" w:name="_Toc308427378"/>
      <w:bookmarkStart w:id="273" w:name="_Toc493852849"/>
      <w:bookmarkStart w:id="274" w:name="_Toc508804187"/>
      <w:bookmarkStart w:id="275" w:name="_Toc23149868"/>
      <w:bookmarkStart w:id="276" w:name="_Toc37263701"/>
      <w:r w:rsidRPr="00F13D02">
        <w:rPr>
          <w:rFonts w:ascii="Georgia" w:hAnsi="Georgia"/>
          <w:color w:val="034963"/>
          <w:lang w:val="en-US"/>
        </w:rPr>
        <w:t>5.</w:t>
      </w:r>
      <w:r w:rsidRPr="00F13D02">
        <w:rPr>
          <w:rFonts w:ascii="Georgia" w:hAnsi="Georgia"/>
          <w:color w:val="034963"/>
        </w:rPr>
        <w:t xml:space="preserve">0   </w:t>
      </w:r>
      <w:bookmarkEnd w:id="271"/>
      <w:bookmarkEnd w:id="272"/>
      <w:r w:rsidRPr="00F13D02">
        <w:rPr>
          <w:rFonts w:ascii="Georgia" w:hAnsi="Georgia"/>
          <w:color w:val="034963"/>
          <w:lang w:val="en-US"/>
        </w:rPr>
        <w:t>TMDL</w:t>
      </w:r>
      <w:bookmarkEnd w:id="273"/>
      <w:bookmarkEnd w:id="274"/>
      <w:bookmarkEnd w:id="275"/>
      <w:bookmarkEnd w:id="276"/>
    </w:p>
    <w:p w:rsidR="003061E4" w:rsidRPr="00F13D02" w:rsidRDefault="003061E4" w:rsidP="003061E4">
      <w:pPr>
        <w:pStyle w:val="Heading2"/>
        <w:rPr>
          <w:color w:val="0B86A3"/>
        </w:rPr>
      </w:pPr>
      <w:bookmarkStart w:id="277" w:name="_Toc296696449"/>
      <w:bookmarkStart w:id="278" w:name="_Toc308427379"/>
      <w:bookmarkStart w:id="279" w:name="_Toc493852850"/>
      <w:bookmarkStart w:id="280" w:name="_Toc508804188"/>
      <w:bookmarkStart w:id="281" w:name="_Toc23149869"/>
      <w:bookmarkStart w:id="282" w:name="_Toc37263702"/>
      <w:r w:rsidRPr="00F13D02">
        <w:rPr>
          <w:color w:val="0B86A3"/>
        </w:rPr>
        <w:t>5.1 Calculation of Loading Capacity and Existing Load</w:t>
      </w:r>
      <w:bookmarkEnd w:id="277"/>
      <w:bookmarkEnd w:id="278"/>
      <w:bookmarkEnd w:id="279"/>
      <w:bookmarkEnd w:id="280"/>
      <w:bookmarkEnd w:id="281"/>
      <w:bookmarkEnd w:id="282"/>
    </w:p>
    <w:p w:rsidR="003061E4" w:rsidRPr="00F13D02" w:rsidRDefault="003061E4" w:rsidP="003061E4">
      <w:pPr>
        <w:spacing w:line="276" w:lineRule="auto"/>
        <w:jc w:val="both"/>
        <w:rPr>
          <w:color w:val="595959"/>
        </w:rPr>
      </w:pPr>
      <w:r w:rsidRPr="00F13D02">
        <w:rPr>
          <w:color w:val="595959"/>
        </w:rPr>
        <w:t xml:space="preserve">The loading capacity is the amount of pollutant that can be assimilated by a </w:t>
      </w:r>
      <w:proofErr w:type="spellStart"/>
      <w:r w:rsidRPr="00F13D02">
        <w:rPr>
          <w:color w:val="595959"/>
        </w:rPr>
        <w:t>waterbody</w:t>
      </w:r>
      <w:proofErr w:type="spellEnd"/>
      <w:r w:rsidRPr="00F13D02">
        <w:rPr>
          <w:color w:val="595959"/>
        </w:rPr>
        <w:t xml:space="preserve"> while still meeting water quality standards</w:t>
      </w:r>
      <w:r>
        <w:rPr>
          <w:color w:val="595959"/>
        </w:rPr>
        <w:t xml:space="preserve"> and</w:t>
      </w:r>
      <w:r w:rsidRPr="00F13D02">
        <w:rPr>
          <w:color w:val="595959"/>
        </w:rPr>
        <w:t xml:space="preserve"> protecting the </w:t>
      </w:r>
      <w:proofErr w:type="spellStart"/>
      <w:r w:rsidRPr="00F13D02">
        <w:rPr>
          <w:color w:val="595959"/>
        </w:rPr>
        <w:t>waterbody’s</w:t>
      </w:r>
      <w:proofErr w:type="spellEnd"/>
      <w:r w:rsidRPr="00F13D02">
        <w:rPr>
          <w:color w:val="595959"/>
        </w:rPr>
        <w:t xml:space="preserve"> designated beneficial uses. This loading capacity is calculated by multiplying the water quality standard, the corresponding flow, and a conversion factor to determine the allowable pollutant load. The existing load is the amount of pollution that is observed in the river at the time of sample collection. This load is calculated by multiplying the measured pollutant concentration, flow, and a conversion factor. If the existing load exceeds the loading capacity, the </w:t>
      </w:r>
      <w:proofErr w:type="spellStart"/>
      <w:r w:rsidRPr="00F13D02">
        <w:rPr>
          <w:color w:val="595959"/>
        </w:rPr>
        <w:lastRenderedPageBreak/>
        <w:t>waterbody</w:t>
      </w:r>
      <w:proofErr w:type="spellEnd"/>
      <w:r w:rsidRPr="00F13D02">
        <w:rPr>
          <w:color w:val="595959"/>
        </w:rPr>
        <w:t xml:space="preserve"> may be assessed as impaired and loading must be reduced. The loading capacity is equivalent to the Total Maximum Daily Load (TMDL) and is allocated among identified sources</w:t>
      </w:r>
      <w:r>
        <w:rPr>
          <w:color w:val="595959"/>
        </w:rPr>
        <w:t>,</w:t>
      </w:r>
      <w:r w:rsidRPr="00F13D02">
        <w:rPr>
          <w:color w:val="595959"/>
        </w:rPr>
        <w:t xml:space="preserve"> including </w:t>
      </w:r>
      <w:proofErr w:type="spellStart"/>
      <w:r w:rsidRPr="00F13D02">
        <w:rPr>
          <w:color w:val="595959"/>
        </w:rPr>
        <w:t>wasteload</w:t>
      </w:r>
      <w:proofErr w:type="spellEnd"/>
      <w:r w:rsidRPr="00F13D02">
        <w:rPr>
          <w:color w:val="595959"/>
        </w:rPr>
        <w:t xml:space="preserve"> allocations (point sources), load allocations (nonpoint sources), and a margin of safety. There are no point source wastewater discharges in the Fremont River watershed that are likely to contribute to the bacteria loading to the river, which indicates that all </w:t>
      </w:r>
      <w:r w:rsidRPr="00F13D02">
        <w:rPr>
          <w:i/>
          <w:color w:val="595959"/>
        </w:rPr>
        <w:t>E. coli</w:t>
      </w:r>
      <w:r w:rsidRPr="00F13D02">
        <w:rPr>
          <w:color w:val="595959"/>
        </w:rPr>
        <w:t xml:space="preserve"> loading originates from nonpoint sources.</w:t>
      </w:r>
    </w:p>
    <w:p w:rsidR="003061E4" w:rsidRPr="00F13D02" w:rsidRDefault="003061E4" w:rsidP="003061E4">
      <w:pPr>
        <w:pStyle w:val="Heading2"/>
        <w:rPr>
          <w:color w:val="0B86A3"/>
        </w:rPr>
      </w:pPr>
      <w:bookmarkStart w:id="283" w:name="_Toc296696450"/>
      <w:bookmarkStart w:id="284" w:name="_Toc308427380"/>
      <w:bookmarkStart w:id="285" w:name="_Toc493852851"/>
      <w:bookmarkStart w:id="286" w:name="_Toc508804189"/>
      <w:bookmarkStart w:id="287" w:name="_Toc23149870"/>
      <w:bookmarkStart w:id="288" w:name="_Toc37263703"/>
      <w:r w:rsidRPr="00F13D02">
        <w:rPr>
          <w:color w:val="0B86A3"/>
        </w:rPr>
        <w:t>5.2 Load Duration Curve</w:t>
      </w:r>
      <w:bookmarkEnd w:id="283"/>
      <w:bookmarkEnd w:id="284"/>
      <w:bookmarkEnd w:id="285"/>
      <w:bookmarkEnd w:id="286"/>
      <w:bookmarkEnd w:id="287"/>
      <w:bookmarkEnd w:id="288"/>
    </w:p>
    <w:p w:rsidR="003061E4" w:rsidRPr="00F13D02" w:rsidRDefault="003061E4" w:rsidP="003061E4">
      <w:pPr>
        <w:spacing w:line="276" w:lineRule="auto"/>
        <w:jc w:val="both"/>
        <w:rPr>
          <w:color w:val="595959"/>
        </w:rPr>
      </w:pPr>
      <w:r w:rsidRPr="00F13D02">
        <w:rPr>
          <w:color w:val="595959"/>
        </w:rPr>
        <w:t>Load Duration Curves (LDC) were calculated for the target sites to compare existing water quality conditions with those required to meet water quality standards. A LDC identifies the allowable and existing loads, uses data for all flow and loading conditions, and provides insight into critical conditions. LDCs are well</w:t>
      </w:r>
      <w:r>
        <w:rPr>
          <w:color w:val="595959"/>
        </w:rPr>
        <w:t>-</w:t>
      </w:r>
      <w:r w:rsidRPr="00F13D02">
        <w:rPr>
          <w:color w:val="595959"/>
        </w:rPr>
        <w:t xml:space="preserve">suited for analysis of periodic monitoring data collected by grab samples.  </w:t>
      </w:r>
    </w:p>
    <w:p w:rsidR="003061E4" w:rsidRPr="00F13D02" w:rsidRDefault="003061E4" w:rsidP="003061E4">
      <w:pPr>
        <w:spacing w:before="240" w:line="276" w:lineRule="auto"/>
        <w:jc w:val="both"/>
        <w:rPr>
          <w:color w:val="595959"/>
        </w:rPr>
      </w:pPr>
      <w:r w:rsidRPr="00F13D02">
        <w:rPr>
          <w:color w:val="595959"/>
        </w:rPr>
        <w:t>The LDC calculation included the following steps:</w:t>
      </w:r>
    </w:p>
    <w:p w:rsidR="003061E4" w:rsidRPr="00F13D02" w:rsidRDefault="003061E4" w:rsidP="003061E4">
      <w:pPr>
        <w:numPr>
          <w:ilvl w:val="0"/>
          <w:numId w:val="4"/>
        </w:numPr>
        <w:tabs>
          <w:tab w:val="num" w:pos="1080"/>
        </w:tabs>
        <w:spacing w:before="120" w:line="276" w:lineRule="auto"/>
        <w:jc w:val="both"/>
        <w:rPr>
          <w:color w:val="595959"/>
        </w:rPr>
      </w:pPr>
      <w:r w:rsidRPr="00F13D02">
        <w:rPr>
          <w:color w:val="595959"/>
        </w:rPr>
        <w:t>Available flow data (measured and modeled) were used to generate a flow frequency table that consisted of ranking all the observed flows from the lowest observed flow to the highest. The ranked flows were plotted to create a flow duration curve.</w:t>
      </w:r>
    </w:p>
    <w:p w:rsidR="003061E4" w:rsidRPr="00F13D02" w:rsidRDefault="003061E4" w:rsidP="003061E4">
      <w:pPr>
        <w:numPr>
          <w:ilvl w:val="0"/>
          <w:numId w:val="4"/>
        </w:numPr>
        <w:tabs>
          <w:tab w:val="num" w:pos="1080"/>
        </w:tabs>
        <w:spacing w:line="276" w:lineRule="auto"/>
        <w:jc w:val="both"/>
        <w:rPr>
          <w:color w:val="595959"/>
        </w:rPr>
      </w:pPr>
      <w:r w:rsidRPr="00F13D02">
        <w:rPr>
          <w:color w:val="595959"/>
        </w:rPr>
        <w:t>The flow duration curve was translated into a load duration curve by multiplying each flow by the water quality standard</w:t>
      </w:r>
      <w:r>
        <w:rPr>
          <w:color w:val="595959"/>
        </w:rPr>
        <w:t xml:space="preserve"> (126 MPN/100 mL) and a correction factor</w:t>
      </w:r>
      <w:r w:rsidRPr="00F13D02">
        <w:rPr>
          <w:color w:val="595959"/>
        </w:rPr>
        <w:t xml:space="preserve"> and plotting the results.  This curve represents the loading capacity (or TMDL) for each observation.</w:t>
      </w:r>
    </w:p>
    <w:p w:rsidR="003061E4" w:rsidRPr="00F13D02" w:rsidRDefault="003061E4" w:rsidP="003061E4">
      <w:pPr>
        <w:numPr>
          <w:ilvl w:val="0"/>
          <w:numId w:val="4"/>
        </w:numPr>
        <w:tabs>
          <w:tab w:val="num" w:pos="1080"/>
        </w:tabs>
        <w:spacing w:line="276" w:lineRule="auto"/>
        <w:jc w:val="both"/>
        <w:rPr>
          <w:color w:val="595959"/>
        </w:rPr>
      </w:pPr>
      <w:r w:rsidRPr="00F13D02">
        <w:rPr>
          <w:color w:val="595959"/>
        </w:rPr>
        <w:t>Each in</w:t>
      </w:r>
      <w:r>
        <w:rPr>
          <w:color w:val="595959"/>
        </w:rPr>
        <w:t>-</w:t>
      </w:r>
      <w:r w:rsidRPr="00F13D02">
        <w:rPr>
          <w:color w:val="595959"/>
        </w:rPr>
        <w:t>stream sample value was converted to a daily load by multiplying the observed concentration by the corresponding observed flow</w:t>
      </w:r>
      <w:r>
        <w:rPr>
          <w:color w:val="595959"/>
        </w:rPr>
        <w:t xml:space="preserve"> and a correction factor</w:t>
      </w:r>
      <w:r w:rsidRPr="00F13D02">
        <w:rPr>
          <w:color w:val="595959"/>
        </w:rPr>
        <w:t xml:space="preserve">. </w:t>
      </w:r>
    </w:p>
    <w:p w:rsidR="003061E4" w:rsidRPr="00F13D02" w:rsidRDefault="003061E4" w:rsidP="003061E4">
      <w:pPr>
        <w:numPr>
          <w:ilvl w:val="0"/>
          <w:numId w:val="4"/>
        </w:numPr>
        <w:tabs>
          <w:tab w:val="num" w:pos="1080"/>
        </w:tabs>
        <w:spacing w:line="276" w:lineRule="auto"/>
        <w:jc w:val="both"/>
        <w:rPr>
          <w:color w:val="595959"/>
        </w:rPr>
      </w:pPr>
      <w:r w:rsidRPr="00F13D02">
        <w:rPr>
          <w:color w:val="595959"/>
        </w:rPr>
        <w:t>The difference between the observed load and loading capacity for each flow regime quantifies the necessary load reductions during critical conditions.  Both observed loads and loading capacities for conditions ranging from high flow to low flow were then graphed.</w:t>
      </w:r>
    </w:p>
    <w:p w:rsidR="003061E4" w:rsidRPr="00F13D02" w:rsidRDefault="003061E4" w:rsidP="003061E4">
      <w:pPr>
        <w:numPr>
          <w:ilvl w:val="0"/>
          <w:numId w:val="4"/>
        </w:numPr>
        <w:tabs>
          <w:tab w:val="num" w:pos="1080"/>
        </w:tabs>
        <w:spacing w:line="276" w:lineRule="auto"/>
        <w:jc w:val="both"/>
        <w:rPr>
          <w:color w:val="595959"/>
        </w:rPr>
      </w:pPr>
      <w:r w:rsidRPr="00F13D02">
        <w:rPr>
          <w:color w:val="595959"/>
        </w:rPr>
        <w:t xml:space="preserve">Loads plotted above the load duration curve represent </w:t>
      </w:r>
      <w:proofErr w:type="spellStart"/>
      <w:r w:rsidRPr="00F13D02">
        <w:rPr>
          <w:color w:val="595959"/>
        </w:rPr>
        <w:t>exceedances</w:t>
      </w:r>
      <w:proofErr w:type="spellEnd"/>
      <w:r w:rsidRPr="00F13D02">
        <w:rPr>
          <w:color w:val="595959"/>
        </w:rPr>
        <w:t xml:space="preserve"> of the loading capacity. Loads plotted below the curve represent allowable daily loads and are in attainment of water quality standards.</w:t>
      </w:r>
    </w:p>
    <w:p w:rsidR="003061E4" w:rsidRPr="00F13D02" w:rsidRDefault="003061E4" w:rsidP="003061E4">
      <w:pPr>
        <w:spacing w:line="276" w:lineRule="auto"/>
        <w:jc w:val="both"/>
        <w:rPr>
          <w:color w:val="595959"/>
        </w:rPr>
      </w:pPr>
    </w:p>
    <w:p w:rsidR="003061E4" w:rsidRPr="00F13D02" w:rsidRDefault="003061E4" w:rsidP="003061E4">
      <w:pPr>
        <w:spacing w:line="276" w:lineRule="auto"/>
        <w:jc w:val="both"/>
        <w:rPr>
          <w:color w:val="595959"/>
        </w:rPr>
      </w:pPr>
      <w:r w:rsidRPr="00F13D02">
        <w:rPr>
          <w:color w:val="595959"/>
        </w:rPr>
        <w:t xml:space="preserve">The load duration curve approach can help identify the major issues contributing to the impairment and differentiate between various types of sources. Loads that plot above the allowable load curve in the 1-10% flow ranges (rare high-flow conditions) represent hydrologic conditions of flooding. Loads plotting above the curve between the 10-60% </w:t>
      </w:r>
      <w:proofErr w:type="gramStart"/>
      <w:r w:rsidRPr="00F13D02">
        <w:rPr>
          <w:color w:val="595959"/>
        </w:rPr>
        <w:t>flow</w:t>
      </w:r>
      <w:proofErr w:type="gramEnd"/>
      <w:r w:rsidRPr="00F13D02">
        <w:rPr>
          <w:color w:val="595959"/>
        </w:rPr>
        <w:t xml:space="preserve"> ranges likely reflect precipitation-driven </w:t>
      </w:r>
      <w:r w:rsidRPr="00F13D02">
        <w:rPr>
          <w:color w:val="595959"/>
        </w:rPr>
        <w:lastRenderedPageBreak/>
        <w:t xml:space="preserve">contributions. Those plotting above the curve in 70-90% flow ranges are indicative of constant discharge sources. Loads that plot above the curve in greater than 90% of all recorded flows reflect hydrologic conditions of drought (Table 11). </w:t>
      </w:r>
    </w:p>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595959"/>
        </w:rPr>
      </w:pPr>
      <w:r w:rsidRPr="00F13D02">
        <w:rPr>
          <w:color w:val="595959"/>
        </w:rPr>
        <w:t xml:space="preserve">An underlying premise of the LDC approach is correlation of water quality impairments to flow conditions. The LDC alone does not consider specific fate and transport mechanisms, which can vary depending on watershed or pollutant characteristics. The load duration approach helps identify the issues surrounding the impairment and roughly differentiate among sources. </w:t>
      </w:r>
      <w:r w:rsidRPr="00F13D02">
        <w:rPr>
          <w:bCs/>
          <w:color w:val="595959"/>
        </w:rPr>
        <w:t>Table 11</w:t>
      </w:r>
      <w:r w:rsidRPr="00F13D02">
        <w:rPr>
          <w:b/>
          <w:bCs/>
          <w:color w:val="595959"/>
        </w:rPr>
        <w:t xml:space="preserve"> </w:t>
      </w:r>
      <w:r w:rsidRPr="00F13D02">
        <w:rPr>
          <w:color w:val="595959"/>
        </w:rPr>
        <w:t>summarizes the relationship between the five hydrologic regimes and potential contributing source areas. For example, when a stream is dominated by effluent loading under drier conditions, the loads calculated from observed in-stream data will form a linear cluster in the drier conditions of the LDC figure. If the linear cluster plots are above the LDC, then the effluent loading is causing the impairment.</w:t>
      </w:r>
    </w:p>
    <w:p w:rsidR="003061E4" w:rsidRPr="00F13D02" w:rsidRDefault="003061E4" w:rsidP="003061E4">
      <w:pPr>
        <w:pStyle w:val="Caption"/>
        <w:rPr>
          <w:color w:val="595959"/>
        </w:rPr>
      </w:pPr>
    </w:p>
    <w:p w:rsidR="003061E4" w:rsidRDefault="003061E4" w:rsidP="003061E4">
      <w:pPr>
        <w:pStyle w:val="Caption"/>
        <w:rPr>
          <w:color w:val="595959"/>
        </w:rPr>
      </w:pPr>
      <w:bookmarkStart w:id="289" w:name="_Toc37263421"/>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11</w:t>
      </w:r>
      <w:r w:rsidRPr="00F13D02">
        <w:rPr>
          <w:noProof/>
          <w:color w:val="595959"/>
        </w:rPr>
        <w:fldChar w:fldCharType="end"/>
      </w:r>
      <w:r w:rsidRPr="00F13D02">
        <w:rPr>
          <w:color w:val="595959"/>
        </w:rPr>
        <w:t>.</w:t>
      </w:r>
      <w:proofErr w:type="gramEnd"/>
      <w:r w:rsidRPr="00F13D02">
        <w:rPr>
          <w:color w:val="595959"/>
        </w:rPr>
        <w:t xml:space="preserve"> Relationship between LDC hydrologic regimes and potential contributing sources (Source: EPA 2017a)</w:t>
      </w:r>
      <w:bookmarkEnd w:id="289"/>
    </w:p>
    <w:p w:rsidR="003061E4" w:rsidRPr="00DE67F1" w:rsidRDefault="003061E4" w:rsidP="003061E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8"/>
        <w:gridCol w:w="944"/>
        <w:gridCol w:w="1030"/>
        <w:gridCol w:w="1460"/>
        <w:gridCol w:w="859"/>
        <w:gridCol w:w="793"/>
      </w:tblGrid>
      <w:tr w:rsidR="003061E4" w:rsidRPr="0052445D" w:rsidTr="003061E4">
        <w:trPr>
          <w:trHeight w:val="212"/>
        </w:trPr>
        <w:tc>
          <w:tcPr>
            <w:tcW w:w="3368" w:type="dxa"/>
            <w:shd w:val="clear" w:color="auto" w:fill="00A1C6"/>
          </w:tcPr>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FFFFFF" w:themeColor="background1"/>
              </w:rPr>
            </w:pPr>
          </w:p>
        </w:tc>
        <w:tc>
          <w:tcPr>
            <w:tcW w:w="5086" w:type="dxa"/>
            <w:gridSpan w:val="5"/>
            <w:shd w:val="clear" w:color="auto" w:fill="00A1C6"/>
            <w:vAlign w:val="center"/>
          </w:tcPr>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p>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r w:rsidRPr="00F13D02">
              <w:rPr>
                <w:b/>
                <w:color w:val="FFFFFF" w:themeColor="background1"/>
              </w:rPr>
              <w:t>Hydrologic Regime</w:t>
            </w:r>
          </w:p>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p>
        </w:tc>
      </w:tr>
      <w:tr w:rsidR="003061E4" w:rsidRPr="0052445D" w:rsidTr="003061E4">
        <w:trPr>
          <w:trHeight w:val="413"/>
        </w:trPr>
        <w:tc>
          <w:tcPr>
            <w:tcW w:w="3368" w:type="dxa"/>
            <w:shd w:val="clear" w:color="auto" w:fill="82BED3"/>
            <w:vAlign w:val="center"/>
          </w:tcPr>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p>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r w:rsidRPr="00F13D02">
              <w:rPr>
                <w:b/>
                <w:color w:val="FFFFFF" w:themeColor="background1"/>
              </w:rPr>
              <w:t>Contributing Source Area</w:t>
            </w:r>
          </w:p>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p>
        </w:tc>
        <w:tc>
          <w:tcPr>
            <w:tcW w:w="944" w:type="dxa"/>
            <w:tcBorders>
              <w:bottom w:val="single" w:sz="4" w:space="0" w:color="auto"/>
            </w:tcBorders>
            <w:shd w:val="clear" w:color="auto" w:fill="82BED3"/>
            <w:vAlign w:val="center"/>
          </w:tcPr>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r w:rsidRPr="00F13D02">
              <w:rPr>
                <w:b/>
                <w:color w:val="FFFFFF" w:themeColor="background1"/>
              </w:rPr>
              <w:t>High</w:t>
            </w:r>
          </w:p>
        </w:tc>
        <w:tc>
          <w:tcPr>
            <w:tcW w:w="1030" w:type="dxa"/>
            <w:tcBorders>
              <w:bottom w:val="single" w:sz="4" w:space="0" w:color="auto"/>
            </w:tcBorders>
            <w:shd w:val="clear" w:color="auto" w:fill="82BED3"/>
            <w:vAlign w:val="center"/>
          </w:tcPr>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r w:rsidRPr="00F13D02">
              <w:rPr>
                <w:b/>
                <w:color w:val="FFFFFF" w:themeColor="background1"/>
              </w:rPr>
              <w:t>Moist</w:t>
            </w:r>
          </w:p>
        </w:tc>
        <w:tc>
          <w:tcPr>
            <w:tcW w:w="1460" w:type="dxa"/>
            <w:tcBorders>
              <w:bottom w:val="single" w:sz="4" w:space="0" w:color="auto"/>
            </w:tcBorders>
            <w:shd w:val="clear" w:color="auto" w:fill="82BED3"/>
            <w:vAlign w:val="center"/>
          </w:tcPr>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r w:rsidRPr="00F13D02">
              <w:rPr>
                <w:b/>
                <w:color w:val="FFFFFF" w:themeColor="background1"/>
              </w:rPr>
              <w:t>Mid-Range</w:t>
            </w:r>
          </w:p>
        </w:tc>
        <w:tc>
          <w:tcPr>
            <w:tcW w:w="859" w:type="dxa"/>
            <w:tcBorders>
              <w:bottom w:val="single" w:sz="4" w:space="0" w:color="auto"/>
            </w:tcBorders>
            <w:shd w:val="clear" w:color="auto" w:fill="82BED3"/>
            <w:vAlign w:val="center"/>
          </w:tcPr>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r w:rsidRPr="00F13D02">
              <w:rPr>
                <w:b/>
                <w:color w:val="FFFFFF" w:themeColor="background1"/>
              </w:rPr>
              <w:t>Dry</w:t>
            </w:r>
          </w:p>
        </w:tc>
        <w:tc>
          <w:tcPr>
            <w:tcW w:w="793" w:type="dxa"/>
            <w:tcBorders>
              <w:bottom w:val="single" w:sz="4" w:space="0" w:color="auto"/>
            </w:tcBorders>
            <w:shd w:val="clear" w:color="auto" w:fill="82BED3"/>
            <w:vAlign w:val="center"/>
          </w:tcPr>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rPr>
                <w:b/>
                <w:color w:val="FFFFFF" w:themeColor="background1"/>
              </w:rPr>
            </w:pPr>
            <w:r w:rsidRPr="00F13D02">
              <w:rPr>
                <w:b/>
                <w:color w:val="FFFFFF" w:themeColor="background1"/>
              </w:rPr>
              <w:t>Low</w:t>
            </w:r>
          </w:p>
        </w:tc>
      </w:tr>
      <w:tr w:rsidR="003061E4" w:rsidRPr="0052445D" w:rsidTr="003061E4">
        <w:trPr>
          <w:trHeight w:val="200"/>
        </w:trPr>
        <w:tc>
          <w:tcPr>
            <w:tcW w:w="3368" w:type="dxa"/>
            <w:shd w:val="clear" w:color="auto" w:fill="auto"/>
          </w:tcPr>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
          <w:p w:rsidR="003061E4" w:rsidRPr="003D6FDB" w:rsidRDefault="003061E4" w:rsidP="001D75A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r w:rsidRPr="003D6FDB">
              <w:t>Point Source</w:t>
            </w:r>
          </w:p>
        </w:tc>
        <w:tc>
          <w:tcPr>
            <w:tcW w:w="944"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1030"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1460"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859" w:type="dxa"/>
            <w:shd w:val="clear" w:color="auto" w:fill="FEBB1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M</w:t>
            </w:r>
          </w:p>
        </w:tc>
        <w:tc>
          <w:tcPr>
            <w:tcW w:w="793" w:type="dxa"/>
            <w:tcBorders>
              <w:bottom w:val="single" w:sz="4" w:space="0" w:color="auto"/>
            </w:tcBorders>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r>
      <w:tr w:rsidR="003061E4" w:rsidRPr="0052445D" w:rsidTr="003061E4">
        <w:trPr>
          <w:trHeight w:val="144"/>
        </w:trPr>
        <w:tc>
          <w:tcPr>
            <w:tcW w:w="3368" w:type="dxa"/>
            <w:shd w:val="clear" w:color="auto" w:fill="auto"/>
          </w:tcPr>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r w:rsidRPr="003D6FDB">
              <w:t>On-site</w:t>
            </w:r>
          </w:p>
          <w:p w:rsidR="003061E4" w:rsidRPr="003D6FDB" w:rsidRDefault="003061E4" w:rsidP="001D75A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r w:rsidRPr="003D6FDB">
              <w:t>Wastewater Treatment</w:t>
            </w:r>
          </w:p>
        </w:tc>
        <w:tc>
          <w:tcPr>
            <w:tcW w:w="944" w:type="dxa"/>
            <w:tcBorders>
              <w:bottom w:val="single" w:sz="4" w:space="0" w:color="auto"/>
            </w:tcBorders>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1030" w:type="dxa"/>
            <w:tcBorders>
              <w:bottom w:val="single" w:sz="4" w:space="0" w:color="auto"/>
            </w:tcBorders>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1460" w:type="dxa"/>
            <w:tcBorders>
              <w:bottom w:val="single" w:sz="4" w:space="0" w:color="auto"/>
            </w:tcBorders>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859" w:type="dxa"/>
            <w:tcBorders>
              <w:bottom w:val="single" w:sz="4" w:space="0" w:color="auto"/>
            </w:tcBorders>
            <w:shd w:val="clear" w:color="auto" w:fill="FEBB1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M</w:t>
            </w:r>
          </w:p>
        </w:tc>
        <w:tc>
          <w:tcPr>
            <w:tcW w:w="793"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r>
      <w:tr w:rsidR="003061E4" w:rsidRPr="0052445D" w:rsidTr="003061E4">
        <w:trPr>
          <w:trHeight w:val="212"/>
        </w:trPr>
        <w:tc>
          <w:tcPr>
            <w:tcW w:w="3368" w:type="dxa"/>
            <w:shd w:val="clear" w:color="auto" w:fill="auto"/>
          </w:tcPr>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
          <w:p w:rsidR="003061E4" w:rsidRPr="003D6FDB" w:rsidRDefault="003061E4" w:rsidP="001D75A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r w:rsidRPr="003D6FDB">
              <w:t>Riparian Areas</w:t>
            </w:r>
          </w:p>
        </w:tc>
        <w:tc>
          <w:tcPr>
            <w:tcW w:w="944"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1030" w:type="dxa"/>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1460" w:type="dxa"/>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859" w:type="dxa"/>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793"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r>
      <w:tr w:rsidR="003061E4" w:rsidRPr="0052445D" w:rsidTr="003061E4">
        <w:trPr>
          <w:trHeight w:val="200"/>
        </w:trPr>
        <w:tc>
          <w:tcPr>
            <w:tcW w:w="3368" w:type="dxa"/>
            <w:shd w:val="clear" w:color="auto" w:fill="auto"/>
          </w:tcPr>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
          <w:p w:rsidR="003061E4" w:rsidRPr="003D6FDB" w:rsidRDefault="003061E4" w:rsidP="001D75A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roofErr w:type="spellStart"/>
            <w:r w:rsidRPr="003D6FDB">
              <w:t>Stormwater</w:t>
            </w:r>
            <w:proofErr w:type="spellEnd"/>
            <w:r w:rsidRPr="003D6FDB">
              <w:t>: Impervious</w:t>
            </w:r>
          </w:p>
        </w:tc>
        <w:tc>
          <w:tcPr>
            <w:tcW w:w="944" w:type="dxa"/>
            <w:tcBorders>
              <w:bottom w:val="single" w:sz="4" w:space="0" w:color="auto"/>
            </w:tcBorders>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1030" w:type="dxa"/>
            <w:tcBorders>
              <w:bottom w:val="single" w:sz="4" w:space="0" w:color="auto"/>
            </w:tcBorders>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1460" w:type="dxa"/>
            <w:tcBorders>
              <w:bottom w:val="single" w:sz="4" w:space="0" w:color="auto"/>
            </w:tcBorders>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859" w:type="dxa"/>
            <w:tcBorders>
              <w:bottom w:val="single" w:sz="4" w:space="0" w:color="auto"/>
            </w:tcBorders>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793"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r>
      <w:tr w:rsidR="003061E4" w:rsidRPr="0052445D" w:rsidTr="003061E4">
        <w:trPr>
          <w:trHeight w:val="200"/>
        </w:trPr>
        <w:tc>
          <w:tcPr>
            <w:tcW w:w="3368" w:type="dxa"/>
            <w:shd w:val="clear" w:color="auto" w:fill="auto"/>
          </w:tcPr>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
          <w:p w:rsidR="003061E4" w:rsidRPr="003D6FDB" w:rsidRDefault="003061E4" w:rsidP="001D75A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roofErr w:type="spellStart"/>
            <w:r w:rsidRPr="003D6FDB">
              <w:t>Stormwater</w:t>
            </w:r>
            <w:proofErr w:type="spellEnd"/>
            <w:r w:rsidRPr="003D6FDB">
              <w:t>: Upland</w:t>
            </w:r>
          </w:p>
        </w:tc>
        <w:tc>
          <w:tcPr>
            <w:tcW w:w="944" w:type="dxa"/>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1030" w:type="dxa"/>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1460" w:type="dxa"/>
            <w:tcBorders>
              <w:bottom w:val="single" w:sz="4" w:space="0" w:color="auto"/>
            </w:tcBorders>
            <w:shd w:val="clear" w:color="auto" w:fill="FEBB1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M</w:t>
            </w:r>
          </w:p>
        </w:tc>
        <w:tc>
          <w:tcPr>
            <w:tcW w:w="859" w:type="dxa"/>
            <w:tcBorders>
              <w:bottom w:val="single" w:sz="4" w:space="0" w:color="auto"/>
            </w:tcBorders>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793"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r>
      <w:tr w:rsidR="003061E4" w:rsidRPr="0052445D" w:rsidTr="003061E4">
        <w:trPr>
          <w:trHeight w:val="212"/>
        </w:trPr>
        <w:tc>
          <w:tcPr>
            <w:tcW w:w="3368" w:type="dxa"/>
            <w:shd w:val="clear" w:color="auto" w:fill="auto"/>
          </w:tcPr>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
          <w:p w:rsidR="003061E4" w:rsidRPr="003D6FDB" w:rsidRDefault="003061E4" w:rsidP="001D75A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r w:rsidRPr="003D6FDB">
              <w:t>Bank Erosion</w:t>
            </w:r>
          </w:p>
        </w:tc>
        <w:tc>
          <w:tcPr>
            <w:tcW w:w="944" w:type="dxa"/>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1030" w:type="dxa"/>
            <w:shd w:val="clear" w:color="auto" w:fill="F26322"/>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H</w:t>
            </w:r>
          </w:p>
        </w:tc>
        <w:tc>
          <w:tcPr>
            <w:tcW w:w="1460"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859"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c>
          <w:tcPr>
            <w:tcW w:w="793" w:type="dxa"/>
            <w:shd w:val="clear" w:color="auto" w:fill="62BC99"/>
            <w:vAlign w:val="center"/>
          </w:tcPr>
          <w:p w:rsidR="003061E4" w:rsidRPr="003D6FDB"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center"/>
            </w:pPr>
            <w:r w:rsidRPr="003D6FDB">
              <w:t>L</w:t>
            </w:r>
          </w:p>
        </w:tc>
      </w:tr>
    </w:tbl>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595959"/>
        </w:rPr>
      </w:pPr>
    </w:p>
    <w:p w:rsidR="003061E4" w:rsidRPr="00F13D02"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595959"/>
        </w:rPr>
      </w:pPr>
      <w:r w:rsidRPr="00F13D02">
        <w:rPr>
          <w:color w:val="595959"/>
        </w:rPr>
        <w:lastRenderedPageBreak/>
        <w:t xml:space="preserve">The load duration curves for the Fremont sites show that </w:t>
      </w:r>
      <w:proofErr w:type="spellStart"/>
      <w:r w:rsidRPr="00F13D02">
        <w:rPr>
          <w:color w:val="595959"/>
        </w:rPr>
        <w:t>exceedances</w:t>
      </w:r>
      <w:proofErr w:type="spellEnd"/>
      <w:r w:rsidRPr="00F13D02">
        <w:rPr>
          <w:color w:val="595959"/>
        </w:rPr>
        <w:t xml:space="preserve"> </w:t>
      </w:r>
      <w:proofErr w:type="gramStart"/>
      <w:r w:rsidRPr="00F13D02">
        <w:rPr>
          <w:color w:val="595959"/>
        </w:rPr>
        <w:t>occur</w:t>
      </w:r>
      <w:proofErr w:type="gramEnd"/>
      <w:r w:rsidRPr="00F13D02">
        <w:rPr>
          <w:color w:val="595959"/>
        </w:rPr>
        <w:t xml:space="preserve"> at all four target monitoring locations during all flow conditions. This indicates the potential for multiple contributing source areas in the watershed. </w:t>
      </w:r>
    </w:p>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595959"/>
        </w:rPr>
      </w:pPr>
      <w:r w:rsidRPr="00F13D02">
        <w:rPr>
          <w:color w:val="595959"/>
        </w:rPr>
        <w:t xml:space="preserve">Load duration curves are shown below for each of the four target sites for both the calendar season (spring, summer, fall, winter) and for recreation season (recreation season versus non-recreation season) (Figures 28-35). The majority of </w:t>
      </w:r>
      <w:proofErr w:type="spellStart"/>
      <w:r w:rsidRPr="00F13D02">
        <w:rPr>
          <w:color w:val="595959"/>
        </w:rPr>
        <w:t>exceedances</w:t>
      </w:r>
      <w:proofErr w:type="spellEnd"/>
      <w:r w:rsidRPr="00F13D02">
        <w:rPr>
          <w:color w:val="595959"/>
        </w:rPr>
        <w:t xml:space="preserve"> occurred during mid- to low-flow conditions. </w:t>
      </w:r>
    </w:p>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595959"/>
        </w:rPr>
      </w:pPr>
    </w:p>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pPr>
    </w:p>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FF0000"/>
        </w:rPr>
      </w:pPr>
      <w:r>
        <w:rPr>
          <w:noProof/>
          <w:color w:val="FF0000"/>
        </w:rPr>
        <w:drawing>
          <wp:inline distT="0" distB="0" distL="0" distR="0" wp14:anchorId="725C6BB6" wp14:editId="5E9D1702">
            <wp:extent cx="5105840" cy="3334161"/>
            <wp:effectExtent l="19050" t="19050" r="19050" b="190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ndar Season LDC Fremont River at Big Rocks Rd"/>
                    <pic:cNvPicPr/>
                  </pic:nvPicPr>
                  <pic:blipFill>
                    <a:blip r:embed="rId52">
                      <a:extLst>
                        <a:ext uri="{28A0092B-C50C-407E-A947-70E740481C1C}">
                          <a14:useLocalDpi xmlns:a14="http://schemas.microsoft.com/office/drawing/2010/main" val="0"/>
                        </a:ext>
                      </a:extLst>
                    </a:blip>
                    <a:stretch>
                      <a:fillRect/>
                    </a:stretch>
                  </pic:blipFill>
                  <pic:spPr>
                    <a:xfrm>
                      <a:off x="0" y="0"/>
                      <a:ext cx="5110764" cy="3337376"/>
                    </a:xfrm>
                    <a:prstGeom prst="rect">
                      <a:avLst/>
                    </a:prstGeom>
                    <a:ln>
                      <a:solidFill>
                        <a:sysClr val="windowText" lastClr="000000"/>
                      </a:solidFill>
                    </a:ln>
                  </pic:spPr>
                </pic:pic>
              </a:graphicData>
            </a:graphic>
          </wp:inline>
        </w:drawing>
      </w:r>
    </w:p>
    <w:p w:rsidR="003061E4" w:rsidRDefault="003061E4" w:rsidP="003061E4">
      <w:pPr>
        <w:pStyle w:val="Caption"/>
      </w:pPr>
      <w:bookmarkStart w:id="290" w:name="_Toc37263462"/>
    </w:p>
    <w:p w:rsidR="003061E4" w:rsidRPr="00F13D02" w:rsidRDefault="003061E4" w:rsidP="003061E4">
      <w:pPr>
        <w:pStyle w:val="Caption"/>
        <w:rPr>
          <w:color w:val="595959"/>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28</w:t>
      </w:r>
      <w:r w:rsidRPr="00F13D02">
        <w:rPr>
          <w:noProof/>
          <w:color w:val="595959"/>
        </w:rPr>
        <w:fldChar w:fldCharType="end"/>
      </w:r>
      <w:r w:rsidRPr="00F13D02">
        <w:rPr>
          <w:color w:val="595959"/>
        </w:rPr>
        <w:t>.</w:t>
      </w:r>
      <w:proofErr w:type="gramEnd"/>
      <w:r w:rsidRPr="00F13D02">
        <w:rPr>
          <w:color w:val="595959"/>
        </w:rPr>
        <w:t xml:space="preserve"> Calendar season load duration curve for 4955330: Fremont River at Big Rocks Road</w:t>
      </w:r>
      <w:bookmarkEnd w:id="290"/>
      <w:r>
        <w:rPr>
          <w:color w:val="595959"/>
        </w:rPr>
        <w:t xml:space="preserve"> with data from 2016-2018</w:t>
      </w:r>
    </w:p>
    <w:p w:rsidR="003061E4" w:rsidRPr="00F13D02" w:rsidRDefault="003061E4" w:rsidP="003061E4">
      <w:pPr>
        <w:pStyle w:val="Caption"/>
        <w:rPr>
          <w:color w:val="595959"/>
        </w:rPr>
      </w:pPr>
    </w:p>
    <w:p w:rsidR="003061E4" w:rsidRDefault="003061E4" w:rsidP="003061E4">
      <w:r>
        <w:rPr>
          <w:noProof/>
        </w:rPr>
        <w:lastRenderedPageBreak/>
        <w:drawing>
          <wp:inline distT="0" distB="0" distL="0" distR="0" wp14:anchorId="4B888529" wp14:editId="4F696324">
            <wp:extent cx="5100555" cy="3330709"/>
            <wp:effectExtent l="19050" t="19050" r="24130" b="222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Seson LDC Fremont River at Big Rocks Rd"/>
                    <pic:cNvPicPr/>
                  </pic:nvPicPr>
                  <pic:blipFill>
                    <a:blip r:embed="rId53">
                      <a:extLst>
                        <a:ext uri="{28A0092B-C50C-407E-A947-70E740481C1C}">
                          <a14:useLocalDpi xmlns:a14="http://schemas.microsoft.com/office/drawing/2010/main" val="0"/>
                        </a:ext>
                      </a:extLst>
                    </a:blip>
                    <a:stretch>
                      <a:fillRect/>
                    </a:stretch>
                  </pic:blipFill>
                  <pic:spPr>
                    <a:xfrm>
                      <a:off x="0" y="0"/>
                      <a:ext cx="5105474" cy="3333921"/>
                    </a:xfrm>
                    <a:prstGeom prst="rect">
                      <a:avLst/>
                    </a:prstGeom>
                    <a:ln>
                      <a:solidFill>
                        <a:sysClr val="windowText" lastClr="000000"/>
                      </a:solidFill>
                    </a:ln>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291" w:name="_Toc37263463"/>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29</w:t>
      </w:r>
      <w:r w:rsidRPr="00F13D02">
        <w:rPr>
          <w:noProof/>
          <w:color w:val="595959"/>
        </w:rPr>
        <w:fldChar w:fldCharType="end"/>
      </w:r>
      <w:r w:rsidRPr="00F13D02">
        <w:rPr>
          <w:color w:val="595959"/>
        </w:rPr>
        <w:t>.</w:t>
      </w:r>
      <w:proofErr w:type="gramEnd"/>
      <w:r w:rsidRPr="00F13D02">
        <w:rPr>
          <w:color w:val="595959"/>
        </w:rPr>
        <w:t xml:space="preserve"> Recreation season load duration curve for 4955330: Fremont River at Big Rocks Road</w:t>
      </w:r>
      <w:bookmarkEnd w:id="291"/>
      <w:r>
        <w:rPr>
          <w:color w:val="595959"/>
        </w:rPr>
        <w:t xml:space="preserve"> with data from 2016-2018</w:t>
      </w:r>
    </w:p>
    <w:p w:rsidR="003061E4" w:rsidRPr="004704B0" w:rsidRDefault="003061E4" w:rsidP="003061E4"/>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FF0000"/>
        </w:rPr>
      </w:pPr>
      <w:r>
        <w:rPr>
          <w:noProof/>
          <w:color w:val="FF0000"/>
        </w:rPr>
        <w:drawing>
          <wp:inline distT="0" distB="0" distL="0" distR="0" wp14:anchorId="190D2F7A" wp14:editId="29E3152B">
            <wp:extent cx="5169267" cy="3375579"/>
            <wp:effectExtent l="19050" t="19050" r="12700" b="158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ndar Season LDC Fremont River at U12 Crossing"/>
                    <pic:cNvPicPr/>
                  </pic:nvPicPr>
                  <pic:blipFill>
                    <a:blip r:embed="rId54">
                      <a:extLst>
                        <a:ext uri="{28A0092B-C50C-407E-A947-70E740481C1C}">
                          <a14:useLocalDpi xmlns:a14="http://schemas.microsoft.com/office/drawing/2010/main" val="0"/>
                        </a:ext>
                      </a:extLst>
                    </a:blip>
                    <a:stretch>
                      <a:fillRect/>
                    </a:stretch>
                  </pic:blipFill>
                  <pic:spPr>
                    <a:xfrm>
                      <a:off x="0" y="0"/>
                      <a:ext cx="5174252" cy="3378834"/>
                    </a:xfrm>
                    <a:prstGeom prst="rect">
                      <a:avLst/>
                    </a:prstGeom>
                    <a:ln>
                      <a:solidFill>
                        <a:sysClr val="windowText" lastClr="000000"/>
                      </a:solidFill>
                    </a:ln>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292" w:name="_Toc37263464"/>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30</w:t>
      </w:r>
      <w:r w:rsidRPr="00F13D02">
        <w:rPr>
          <w:noProof/>
          <w:color w:val="595959"/>
        </w:rPr>
        <w:fldChar w:fldCharType="end"/>
      </w:r>
      <w:r w:rsidRPr="00F13D02">
        <w:rPr>
          <w:color w:val="595959"/>
        </w:rPr>
        <w:t>.</w:t>
      </w:r>
      <w:proofErr w:type="gramEnd"/>
      <w:r w:rsidRPr="00F13D02">
        <w:rPr>
          <w:color w:val="595959"/>
        </w:rPr>
        <w:t xml:space="preserve"> Calendar season load duration curve for 4954390: Fremont River at U12 Crossing</w:t>
      </w:r>
      <w:bookmarkEnd w:id="292"/>
      <w:r>
        <w:rPr>
          <w:color w:val="595959"/>
        </w:rPr>
        <w:t xml:space="preserve"> with data from 2008-2018</w:t>
      </w:r>
    </w:p>
    <w:p w:rsidR="003061E4" w:rsidRPr="00B04DF5" w:rsidRDefault="003061E4" w:rsidP="003061E4"/>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FF0000"/>
        </w:rPr>
      </w:pPr>
      <w:r>
        <w:rPr>
          <w:noProof/>
          <w:color w:val="FF0000"/>
        </w:rPr>
        <w:lastRenderedPageBreak/>
        <w:drawing>
          <wp:inline distT="0" distB="0" distL="0" distR="0" wp14:anchorId="07AFCECB" wp14:editId="7E9CEFC0">
            <wp:extent cx="5169267" cy="3375579"/>
            <wp:effectExtent l="19050" t="19050" r="12700" b="158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Season LDC Fremont River at U12 Crossing"/>
                    <pic:cNvPicPr/>
                  </pic:nvPicPr>
                  <pic:blipFill>
                    <a:blip r:embed="rId55">
                      <a:extLst>
                        <a:ext uri="{28A0092B-C50C-407E-A947-70E740481C1C}">
                          <a14:useLocalDpi xmlns:a14="http://schemas.microsoft.com/office/drawing/2010/main" val="0"/>
                        </a:ext>
                      </a:extLst>
                    </a:blip>
                    <a:stretch>
                      <a:fillRect/>
                    </a:stretch>
                  </pic:blipFill>
                  <pic:spPr>
                    <a:xfrm>
                      <a:off x="0" y="0"/>
                      <a:ext cx="5174252" cy="3378834"/>
                    </a:xfrm>
                    <a:prstGeom prst="rect">
                      <a:avLst/>
                    </a:prstGeom>
                    <a:ln>
                      <a:solidFill>
                        <a:sysClr val="windowText" lastClr="000000"/>
                      </a:solidFill>
                    </a:ln>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293" w:name="_Toc37263465"/>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31</w:t>
      </w:r>
      <w:r w:rsidRPr="00F13D02">
        <w:rPr>
          <w:noProof/>
          <w:color w:val="595959"/>
        </w:rPr>
        <w:fldChar w:fldCharType="end"/>
      </w:r>
      <w:r w:rsidRPr="00F13D02">
        <w:rPr>
          <w:color w:val="595959"/>
        </w:rPr>
        <w:t>.</w:t>
      </w:r>
      <w:proofErr w:type="gramEnd"/>
      <w:r w:rsidRPr="00F13D02">
        <w:rPr>
          <w:color w:val="595959"/>
        </w:rPr>
        <w:t xml:space="preserve"> Recreation season load duration curve for 4954390: Fremont River at U12 Crossing</w:t>
      </w:r>
      <w:bookmarkEnd w:id="293"/>
      <w:r>
        <w:rPr>
          <w:color w:val="595959"/>
        </w:rPr>
        <w:t xml:space="preserve"> with data from 2008-2018</w:t>
      </w:r>
    </w:p>
    <w:p w:rsidR="003061E4" w:rsidRDefault="003061E4" w:rsidP="003061E4"/>
    <w:p w:rsidR="003061E4" w:rsidRPr="00935F4A" w:rsidRDefault="003061E4" w:rsidP="003061E4"/>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FF0000"/>
        </w:rPr>
      </w:pPr>
      <w:r>
        <w:rPr>
          <w:noProof/>
          <w:color w:val="FF0000"/>
        </w:rPr>
        <w:drawing>
          <wp:inline distT="0" distB="0" distL="0" distR="0" wp14:anchorId="65A686D1" wp14:editId="408EF9AF">
            <wp:extent cx="5111126" cy="3337612"/>
            <wp:effectExtent l="19050" t="19050" r="13335" b="152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ndar Season LDC Fremont River at Camgground in CRNP"/>
                    <pic:cNvPicPr/>
                  </pic:nvPicPr>
                  <pic:blipFill>
                    <a:blip r:embed="rId56">
                      <a:extLst>
                        <a:ext uri="{28A0092B-C50C-407E-A947-70E740481C1C}">
                          <a14:useLocalDpi xmlns:a14="http://schemas.microsoft.com/office/drawing/2010/main" val="0"/>
                        </a:ext>
                      </a:extLst>
                    </a:blip>
                    <a:stretch>
                      <a:fillRect/>
                    </a:stretch>
                  </pic:blipFill>
                  <pic:spPr>
                    <a:xfrm>
                      <a:off x="0" y="0"/>
                      <a:ext cx="5116055" cy="3340831"/>
                    </a:xfrm>
                    <a:prstGeom prst="rect">
                      <a:avLst/>
                    </a:prstGeom>
                    <a:ln>
                      <a:solidFill>
                        <a:sysClr val="windowText" lastClr="000000"/>
                      </a:solidFill>
                    </a:ln>
                  </pic:spPr>
                </pic:pic>
              </a:graphicData>
            </a:graphic>
          </wp:inline>
        </w:drawing>
      </w:r>
    </w:p>
    <w:p w:rsidR="003061E4" w:rsidRDefault="003061E4" w:rsidP="003061E4">
      <w:pPr>
        <w:pStyle w:val="Caption"/>
      </w:pPr>
    </w:p>
    <w:p w:rsidR="003061E4" w:rsidRPr="0078540A" w:rsidRDefault="003061E4" w:rsidP="003061E4">
      <w:pPr>
        <w:pStyle w:val="Caption"/>
      </w:pPr>
      <w:bookmarkStart w:id="294" w:name="_Toc37263466"/>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32</w:t>
      </w:r>
      <w:r w:rsidRPr="00F13D02">
        <w:rPr>
          <w:noProof/>
          <w:color w:val="595959"/>
        </w:rPr>
        <w:fldChar w:fldCharType="end"/>
      </w:r>
      <w:r w:rsidRPr="00F13D02">
        <w:rPr>
          <w:color w:val="595959"/>
        </w:rPr>
        <w:t>.</w:t>
      </w:r>
      <w:proofErr w:type="gramEnd"/>
      <w:r w:rsidRPr="00F13D02">
        <w:rPr>
          <w:color w:val="595959"/>
        </w:rPr>
        <w:t xml:space="preserve"> Calendar season load duration curve for 4954480: Fremont River at campground above road crossing in </w:t>
      </w:r>
      <w:proofErr w:type="spellStart"/>
      <w:r w:rsidRPr="00F13D02">
        <w:rPr>
          <w:color w:val="595959"/>
        </w:rPr>
        <w:t>Fruita</w:t>
      </w:r>
      <w:bookmarkEnd w:id="294"/>
      <w:proofErr w:type="spellEnd"/>
      <w:r>
        <w:rPr>
          <w:color w:val="595959"/>
        </w:rPr>
        <w:t xml:space="preserve"> with data from 2010-2018</w:t>
      </w:r>
    </w:p>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FF0000"/>
        </w:rPr>
      </w:pPr>
      <w:r>
        <w:rPr>
          <w:noProof/>
          <w:color w:val="FF0000"/>
        </w:rPr>
        <w:lastRenderedPageBreak/>
        <w:drawing>
          <wp:inline distT="0" distB="0" distL="0" distR="0" wp14:anchorId="480D8EC8" wp14:editId="4B2B7130">
            <wp:extent cx="5105840" cy="3334161"/>
            <wp:effectExtent l="19050" t="19050" r="19050" b="190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 Season LDC Fremont River at Campgroubd in CRNP"/>
                    <pic:cNvPicPr/>
                  </pic:nvPicPr>
                  <pic:blipFill>
                    <a:blip r:embed="rId57">
                      <a:extLst>
                        <a:ext uri="{28A0092B-C50C-407E-A947-70E740481C1C}">
                          <a14:useLocalDpi xmlns:a14="http://schemas.microsoft.com/office/drawing/2010/main" val="0"/>
                        </a:ext>
                      </a:extLst>
                    </a:blip>
                    <a:stretch>
                      <a:fillRect/>
                    </a:stretch>
                  </pic:blipFill>
                  <pic:spPr>
                    <a:xfrm>
                      <a:off x="0" y="0"/>
                      <a:ext cx="5110764" cy="3337376"/>
                    </a:xfrm>
                    <a:prstGeom prst="rect">
                      <a:avLst/>
                    </a:prstGeom>
                    <a:ln>
                      <a:solidFill>
                        <a:sysClr val="windowText" lastClr="000000"/>
                      </a:solidFill>
                    </a:ln>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295" w:name="_Toc37263467"/>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33</w:t>
      </w:r>
      <w:r w:rsidRPr="00F13D02">
        <w:rPr>
          <w:noProof/>
          <w:color w:val="595959"/>
        </w:rPr>
        <w:fldChar w:fldCharType="end"/>
      </w:r>
      <w:r w:rsidRPr="00F13D02">
        <w:rPr>
          <w:color w:val="595959"/>
        </w:rPr>
        <w:t>.</w:t>
      </w:r>
      <w:proofErr w:type="gramEnd"/>
      <w:r w:rsidRPr="00F13D02">
        <w:rPr>
          <w:color w:val="595959"/>
        </w:rPr>
        <w:t xml:space="preserve"> Recreation season load duration curve for 4954480: Fremont River at campground above road crossing in </w:t>
      </w:r>
      <w:proofErr w:type="spellStart"/>
      <w:r w:rsidRPr="00F13D02">
        <w:rPr>
          <w:color w:val="595959"/>
        </w:rPr>
        <w:t>Fruita</w:t>
      </w:r>
      <w:bookmarkEnd w:id="295"/>
      <w:proofErr w:type="spellEnd"/>
      <w:r>
        <w:rPr>
          <w:color w:val="595959"/>
        </w:rPr>
        <w:t xml:space="preserve"> with data from 2010-2018</w:t>
      </w:r>
    </w:p>
    <w:p w:rsidR="003061E4" w:rsidRDefault="003061E4" w:rsidP="003061E4"/>
    <w:p w:rsidR="003061E4" w:rsidRPr="00935F4A" w:rsidRDefault="003061E4" w:rsidP="003061E4"/>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FF0000"/>
        </w:rPr>
      </w:pPr>
      <w:r>
        <w:rPr>
          <w:noProof/>
          <w:color w:val="FF0000"/>
        </w:rPr>
        <w:drawing>
          <wp:inline distT="0" distB="0" distL="0" distR="0" wp14:anchorId="5CA212CE" wp14:editId="50B856E8">
            <wp:extent cx="5111126" cy="3344119"/>
            <wp:effectExtent l="19050" t="19050" r="13335" b="27940"/>
            <wp:docPr id="92" name="Picture 92" descr="Sulphur%20Creek%20above%20Fremont%20calendar%20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lphur%20Creek%20above%20Fremont%20calendar%20yea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16055" cy="3347344"/>
                    </a:xfrm>
                    <a:prstGeom prst="rect">
                      <a:avLst/>
                    </a:prstGeom>
                    <a:noFill/>
                    <a:ln w="6350" cmpd="sng">
                      <a:solidFill>
                        <a:srgbClr val="000000"/>
                      </a:solidFill>
                      <a:miter lim="800000"/>
                      <a:headEnd/>
                      <a:tailEnd/>
                    </a:ln>
                    <a:effectLst/>
                  </pic:spPr>
                </pic:pic>
              </a:graphicData>
            </a:graphic>
          </wp:inline>
        </w:drawing>
      </w:r>
    </w:p>
    <w:p w:rsidR="003061E4" w:rsidRDefault="003061E4" w:rsidP="003061E4">
      <w:pPr>
        <w:pStyle w:val="Caption"/>
      </w:pPr>
    </w:p>
    <w:p w:rsidR="003061E4" w:rsidRDefault="003061E4" w:rsidP="003061E4">
      <w:pPr>
        <w:pStyle w:val="Caption"/>
      </w:pPr>
      <w:bookmarkStart w:id="296" w:name="_Toc37263468"/>
      <w:proofErr w:type="gramStart"/>
      <w:r>
        <w:t xml:space="preserve">Figure </w:t>
      </w:r>
      <w:r w:rsidR="00892BFD">
        <w:fldChar w:fldCharType="begin"/>
      </w:r>
      <w:r w:rsidR="00892BFD">
        <w:instrText xml:space="preserve"> SEQ Figure \* ARABIC </w:instrText>
      </w:r>
      <w:r w:rsidR="00892BFD">
        <w:fldChar w:fldCharType="separate"/>
      </w:r>
      <w:r>
        <w:rPr>
          <w:noProof/>
        </w:rPr>
        <w:t>34</w:t>
      </w:r>
      <w:r w:rsidR="00892BFD">
        <w:rPr>
          <w:noProof/>
        </w:rPr>
        <w:fldChar w:fldCharType="end"/>
      </w:r>
      <w:r>
        <w:t>.</w:t>
      </w:r>
      <w:proofErr w:type="gramEnd"/>
      <w:r>
        <w:t xml:space="preserve"> </w:t>
      </w:r>
      <w:r w:rsidRPr="00F1106B">
        <w:t xml:space="preserve">Calendar season load duration curve for </w:t>
      </w:r>
      <w:r>
        <w:t xml:space="preserve">4954770: </w:t>
      </w:r>
      <w:proofErr w:type="spellStart"/>
      <w:r w:rsidRPr="00F1106B">
        <w:t>Sulphur</w:t>
      </w:r>
      <w:proofErr w:type="spellEnd"/>
      <w:r w:rsidRPr="00F1106B">
        <w:t xml:space="preserve"> Creek above Fremont River at picnic area</w:t>
      </w:r>
      <w:bookmarkEnd w:id="296"/>
      <w:r>
        <w:t xml:space="preserve"> with data from 2017-2018</w:t>
      </w:r>
    </w:p>
    <w:p w:rsidR="003061E4" w:rsidRDefault="003061E4" w:rsidP="003061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color w:val="FF0000"/>
        </w:rPr>
      </w:pPr>
      <w:r>
        <w:rPr>
          <w:noProof/>
          <w:color w:val="FF0000"/>
        </w:rPr>
        <w:lastRenderedPageBreak/>
        <w:drawing>
          <wp:inline distT="0" distB="0" distL="0" distR="0" wp14:anchorId="4AEAD59A" wp14:editId="2E114E30">
            <wp:extent cx="5105840" cy="2864353"/>
            <wp:effectExtent l="19050" t="19050" r="19050" b="12700"/>
            <wp:docPr id="93" name="Picture 93" descr="Sulphur%20Creek%20above%20Fremont%20res%20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ulphur%20Creek%20above%20Fremont%20res%20seaso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0764" cy="2867115"/>
                    </a:xfrm>
                    <a:prstGeom prst="rect">
                      <a:avLst/>
                    </a:prstGeom>
                    <a:noFill/>
                    <a:ln w="6350" cmpd="sng">
                      <a:solidFill>
                        <a:srgbClr val="000000"/>
                      </a:solidFill>
                      <a:miter lim="800000"/>
                      <a:headEnd/>
                      <a:tailEnd/>
                    </a:ln>
                    <a:effectLst/>
                  </pic:spPr>
                </pic:pic>
              </a:graphicData>
            </a:graphic>
          </wp:inline>
        </w:drawing>
      </w:r>
    </w:p>
    <w:p w:rsidR="003061E4" w:rsidRDefault="003061E4" w:rsidP="003061E4">
      <w:pPr>
        <w:pStyle w:val="Caption"/>
      </w:pPr>
    </w:p>
    <w:p w:rsidR="003061E4" w:rsidRDefault="003061E4" w:rsidP="003061E4">
      <w:pPr>
        <w:pStyle w:val="Caption"/>
        <w:rPr>
          <w:color w:val="595959"/>
        </w:rPr>
      </w:pPr>
      <w:bookmarkStart w:id="297" w:name="_Toc37263469"/>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35</w:t>
      </w:r>
      <w:r w:rsidRPr="00F13D02">
        <w:rPr>
          <w:noProof/>
          <w:color w:val="595959"/>
        </w:rPr>
        <w:fldChar w:fldCharType="end"/>
      </w:r>
      <w:r w:rsidRPr="00F13D02">
        <w:rPr>
          <w:color w:val="595959"/>
        </w:rPr>
        <w:t>.</w:t>
      </w:r>
      <w:proofErr w:type="gramEnd"/>
      <w:r w:rsidRPr="00F13D02">
        <w:rPr>
          <w:color w:val="595959"/>
        </w:rPr>
        <w:t xml:space="preserve"> Recreation season load duration curve for 4954770: </w:t>
      </w:r>
      <w:proofErr w:type="spellStart"/>
      <w:r w:rsidRPr="00F13D02">
        <w:rPr>
          <w:color w:val="595959"/>
        </w:rPr>
        <w:t>Sulphur</w:t>
      </w:r>
      <w:proofErr w:type="spellEnd"/>
      <w:r w:rsidRPr="00F13D02">
        <w:rPr>
          <w:color w:val="595959"/>
        </w:rPr>
        <w:t xml:space="preserve"> Creek above Fremont River at picnic area</w:t>
      </w:r>
      <w:bookmarkEnd w:id="297"/>
      <w:r>
        <w:rPr>
          <w:color w:val="595959"/>
        </w:rPr>
        <w:t xml:space="preserve"> with data from 2017-2018</w:t>
      </w:r>
    </w:p>
    <w:p w:rsidR="002D5947" w:rsidRPr="002D5947" w:rsidRDefault="002D5947" w:rsidP="002D5947"/>
    <w:p w:rsidR="003061E4" w:rsidRPr="00F13D02" w:rsidRDefault="003061E4" w:rsidP="003061E4">
      <w:pPr>
        <w:pStyle w:val="Heading2"/>
        <w:spacing w:after="80"/>
        <w:rPr>
          <w:color w:val="0B86A3"/>
          <w:lang w:val="en-US"/>
        </w:rPr>
      </w:pPr>
      <w:bookmarkStart w:id="298" w:name="_Toc493852852"/>
      <w:bookmarkStart w:id="299" w:name="_Toc508804190"/>
      <w:bookmarkStart w:id="300" w:name="_Toc23149871"/>
      <w:bookmarkStart w:id="301" w:name="_Toc37263704"/>
      <w:r w:rsidRPr="00F13D02">
        <w:rPr>
          <w:color w:val="0B86A3"/>
        </w:rPr>
        <w:t>5.3 TMDL</w:t>
      </w:r>
      <w:bookmarkEnd w:id="298"/>
      <w:bookmarkEnd w:id="299"/>
      <w:bookmarkEnd w:id="300"/>
      <w:bookmarkEnd w:id="301"/>
      <w:r w:rsidRPr="00F13D02">
        <w:rPr>
          <w:color w:val="0B86A3"/>
          <w:lang w:val="en-US"/>
        </w:rPr>
        <w:t xml:space="preserve"> Results</w:t>
      </w:r>
    </w:p>
    <w:p w:rsidR="003061E4" w:rsidRPr="00F13D02" w:rsidRDefault="003061E4" w:rsidP="003061E4">
      <w:pPr>
        <w:spacing w:line="276" w:lineRule="auto"/>
        <w:jc w:val="both"/>
        <w:rPr>
          <w:color w:val="595959"/>
        </w:rPr>
      </w:pPr>
      <w:r w:rsidRPr="00F13D02">
        <w:rPr>
          <w:color w:val="595959"/>
          <w:lang w:eastAsia="x-none"/>
        </w:rPr>
        <w:t xml:space="preserve">TMDL results were calculated using daily flow measurements and daily geometric means of </w:t>
      </w:r>
      <w:r w:rsidRPr="00F13D02">
        <w:rPr>
          <w:i/>
          <w:color w:val="595959"/>
          <w:lang w:eastAsia="x-none"/>
        </w:rPr>
        <w:t>E. coli</w:t>
      </w:r>
      <w:r w:rsidRPr="00F13D02">
        <w:rPr>
          <w:color w:val="595959"/>
          <w:lang w:eastAsia="x-none"/>
        </w:rPr>
        <w:t xml:space="preserve"> concentrations. </w:t>
      </w:r>
      <w:r w:rsidRPr="00F13D02">
        <w:rPr>
          <w:color w:val="595959"/>
        </w:rPr>
        <w:t xml:space="preserve">For each target site, the loading capacities and observed loadings of all recreation-season months were calculated. Then loading capacities and observed loadings of all recreation-season months that require a reduction were averaged to calculate the final percent reduction necessary. Monthly calculations </w:t>
      </w:r>
      <w:r>
        <w:rPr>
          <w:color w:val="595959"/>
        </w:rPr>
        <w:t>are included</w:t>
      </w:r>
      <w:r w:rsidRPr="00F13D02">
        <w:rPr>
          <w:color w:val="595959"/>
        </w:rPr>
        <w:t xml:space="preserve"> in Tables 12 and 13. </w:t>
      </w:r>
      <w:r w:rsidRPr="00F13D02">
        <w:rPr>
          <w:color w:val="595959"/>
          <w:lang w:eastAsia="x-none"/>
        </w:rPr>
        <w:t xml:space="preserve">The geometric mean standard of 126 MPN/100mL was used for determination of the loading capacity. </w:t>
      </w:r>
    </w:p>
    <w:p w:rsidR="003061E4" w:rsidRPr="00F13D02" w:rsidRDefault="003061E4" w:rsidP="003061E4">
      <w:pPr>
        <w:pStyle w:val="Heading2"/>
        <w:rPr>
          <w:rStyle w:val="Strong"/>
          <w:b/>
          <w:bCs/>
          <w:color w:val="0B86A3"/>
        </w:rPr>
      </w:pPr>
      <w:bookmarkStart w:id="302" w:name="_Toc508804191"/>
      <w:bookmarkStart w:id="303" w:name="_Toc23149872"/>
      <w:bookmarkStart w:id="304" w:name="_Toc37263705"/>
      <w:r w:rsidRPr="00F13D02">
        <w:rPr>
          <w:rStyle w:val="Strong"/>
          <w:b/>
          <w:bCs/>
          <w:color w:val="0B86A3"/>
        </w:rPr>
        <w:t>5.4 Seasonality</w:t>
      </w:r>
      <w:bookmarkEnd w:id="302"/>
      <w:bookmarkEnd w:id="303"/>
      <w:bookmarkEnd w:id="304"/>
    </w:p>
    <w:p w:rsidR="003061E4" w:rsidRPr="00F13D02" w:rsidRDefault="003061E4" w:rsidP="003061E4">
      <w:pPr>
        <w:spacing w:line="276" w:lineRule="auto"/>
        <w:rPr>
          <w:color w:val="595959"/>
          <w:lang w:eastAsia="x-none"/>
        </w:rPr>
      </w:pPr>
      <w:r w:rsidRPr="00F13D02">
        <w:rPr>
          <w:color w:val="595959"/>
          <w:lang w:eastAsia="x-none"/>
        </w:rPr>
        <w:t xml:space="preserve">Data for this TMDL were collected not only during the recreation season of May through October but also through the winter months to get a sense of the seasonality of </w:t>
      </w:r>
      <w:proofErr w:type="spellStart"/>
      <w:r w:rsidRPr="00F13D02">
        <w:rPr>
          <w:color w:val="595959"/>
          <w:lang w:eastAsia="x-none"/>
        </w:rPr>
        <w:t>exceedances</w:t>
      </w:r>
      <w:proofErr w:type="spellEnd"/>
      <w:r w:rsidRPr="00F13D02">
        <w:rPr>
          <w:color w:val="595959"/>
          <w:lang w:eastAsia="x-none"/>
        </w:rPr>
        <w:t xml:space="preserve">. </w:t>
      </w:r>
    </w:p>
    <w:p w:rsidR="003061E4" w:rsidRPr="00F13D02" w:rsidRDefault="003061E4" w:rsidP="003061E4">
      <w:pPr>
        <w:spacing w:line="276" w:lineRule="auto"/>
        <w:rPr>
          <w:color w:val="595959"/>
          <w:lang w:eastAsia="x-none"/>
        </w:rPr>
      </w:pPr>
    </w:p>
    <w:p w:rsidR="003061E4" w:rsidRPr="00F13D02" w:rsidRDefault="003061E4" w:rsidP="003061E4">
      <w:pPr>
        <w:spacing w:line="276" w:lineRule="auto"/>
        <w:rPr>
          <w:color w:val="595959"/>
          <w:lang w:eastAsia="x-none"/>
        </w:rPr>
      </w:pPr>
      <w:r w:rsidRPr="00F13D02">
        <w:rPr>
          <w:color w:val="595959"/>
          <w:lang w:eastAsia="x-none"/>
        </w:rPr>
        <w:t xml:space="preserve">The critical season for this </w:t>
      </w:r>
      <w:r w:rsidRPr="00F13D02">
        <w:rPr>
          <w:i/>
          <w:color w:val="595959"/>
          <w:lang w:eastAsia="x-none"/>
        </w:rPr>
        <w:t>E. coli</w:t>
      </w:r>
      <w:r w:rsidRPr="00F13D02">
        <w:rPr>
          <w:color w:val="595959"/>
          <w:lang w:eastAsia="x-none"/>
        </w:rPr>
        <w:t xml:space="preserve"> TMDL is the recreation season. June, July and August are the months with the highest concentrations and greatest necessary percent reductions in loading for the target monitoring locations. Figures 36-39 show summaries of monthly observed </w:t>
      </w:r>
      <w:r w:rsidRPr="00F13D02">
        <w:rPr>
          <w:i/>
          <w:color w:val="595959"/>
          <w:lang w:eastAsia="x-none"/>
        </w:rPr>
        <w:t>E. coli</w:t>
      </w:r>
      <w:r w:rsidRPr="00F13D02">
        <w:rPr>
          <w:color w:val="595959"/>
          <w:lang w:eastAsia="x-none"/>
        </w:rPr>
        <w:t xml:space="preserve"> concentrations for the target sites. These box plots show the range of concentrations</w:t>
      </w:r>
      <w:r>
        <w:rPr>
          <w:lang w:eastAsia="x-none"/>
        </w:rPr>
        <w:t xml:space="preserve">, </w:t>
      </w:r>
      <w:r w:rsidRPr="00F13D02">
        <w:rPr>
          <w:color w:val="595959"/>
          <w:lang w:eastAsia="x-none"/>
        </w:rPr>
        <w:t xml:space="preserve">including the minimum, maximum, and median values observed. </w:t>
      </w:r>
    </w:p>
    <w:p w:rsidR="003061E4" w:rsidRDefault="003061E4" w:rsidP="003061E4">
      <w:pPr>
        <w:rPr>
          <w:lang w:eastAsia="x-none"/>
        </w:rPr>
      </w:pPr>
      <w:r>
        <w:rPr>
          <w:noProof/>
        </w:rPr>
        <w:lastRenderedPageBreak/>
        <w:drawing>
          <wp:inline distT="0" distB="0" distL="0" distR="0" wp14:anchorId="68F147B9" wp14:editId="0B597E92">
            <wp:extent cx="5476352" cy="3083442"/>
            <wp:effectExtent l="19050" t="19050" r="10160" b="22225"/>
            <wp:docPr id="94" name="Picture 94" descr="Fremont River at Big Rocks Rd with data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emont River at Big Rocks Rd with data point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089100"/>
                    </a:xfrm>
                    <a:prstGeom prst="rect">
                      <a:avLst/>
                    </a:prstGeom>
                    <a:solidFill>
                      <a:srgbClr val="000000"/>
                    </a:solidFill>
                    <a:ln w="6350" cmpd="sng">
                      <a:solidFill>
                        <a:srgbClr val="000000"/>
                      </a:solidFill>
                      <a:miter lim="800000"/>
                      <a:headEnd/>
                      <a:tailEnd/>
                    </a:ln>
                    <a:effectLst/>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305" w:name="_Toc37263470"/>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36</w:t>
      </w:r>
      <w:r w:rsidRPr="00F13D02">
        <w:rPr>
          <w:noProof/>
          <w:color w:val="595959"/>
        </w:rPr>
        <w:fldChar w:fldCharType="end"/>
      </w:r>
      <w:r w:rsidRPr="00F13D02">
        <w:rPr>
          <w:color w:val="595959"/>
        </w:rPr>
        <w:t>.</w:t>
      </w:r>
      <w:proofErr w:type="gramEnd"/>
      <w:r w:rsidRPr="00F13D02">
        <w:rPr>
          <w:color w:val="595959"/>
        </w:rPr>
        <w:t xml:space="preserve"> Monthly observed </w:t>
      </w:r>
      <w:r w:rsidRPr="00F13D02">
        <w:rPr>
          <w:i/>
          <w:color w:val="595959"/>
        </w:rPr>
        <w:t>E. coli</w:t>
      </w:r>
      <w:r w:rsidRPr="00F13D02">
        <w:rPr>
          <w:color w:val="595959"/>
        </w:rPr>
        <w:t xml:space="preserve"> concentration summary for 4955330 Fremont River at Big Rocks Road</w:t>
      </w:r>
      <w:bookmarkEnd w:id="305"/>
      <w:r>
        <w:rPr>
          <w:color w:val="595959"/>
        </w:rPr>
        <w:t xml:space="preserve"> from 2016-2018</w:t>
      </w:r>
    </w:p>
    <w:p w:rsidR="003061E4" w:rsidRDefault="003061E4" w:rsidP="003061E4">
      <w:pPr>
        <w:rPr>
          <w:lang w:eastAsia="x-none"/>
        </w:rPr>
      </w:pPr>
    </w:p>
    <w:p w:rsidR="003061E4" w:rsidRDefault="003061E4" w:rsidP="003061E4">
      <w:pPr>
        <w:rPr>
          <w:lang w:eastAsia="x-none"/>
        </w:rPr>
      </w:pPr>
    </w:p>
    <w:p w:rsidR="003061E4" w:rsidRDefault="003061E4" w:rsidP="003061E4">
      <w:pPr>
        <w:keepNext/>
      </w:pPr>
      <w:r>
        <w:rPr>
          <w:noProof/>
        </w:rPr>
        <w:drawing>
          <wp:inline distT="0" distB="0" distL="0" distR="0" wp14:anchorId="03594BE8" wp14:editId="13C1C4D9">
            <wp:extent cx="5486400" cy="3507343"/>
            <wp:effectExtent l="19050" t="19050" r="19050" b="17145"/>
            <wp:docPr id="95" name="Picture 95" descr="Fremont at U12 with data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emont at U12 with data point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96954" cy="3514090"/>
                    </a:xfrm>
                    <a:prstGeom prst="rect">
                      <a:avLst/>
                    </a:prstGeom>
                    <a:noFill/>
                    <a:ln w="6350" cmpd="sng">
                      <a:solidFill>
                        <a:srgbClr val="000000"/>
                      </a:solidFill>
                      <a:miter lim="800000"/>
                      <a:headEnd/>
                      <a:tailEnd/>
                    </a:ln>
                    <a:effectLst/>
                  </pic:spPr>
                </pic:pic>
              </a:graphicData>
            </a:graphic>
          </wp:inline>
        </w:drawing>
      </w:r>
    </w:p>
    <w:p w:rsidR="003061E4" w:rsidRDefault="003061E4" w:rsidP="003061E4">
      <w:pPr>
        <w:pStyle w:val="Caption"/>
      </w:pPr>
      <w:bookmarkStart w:id="306" w:name="_Toc37263471"/>
    </w:p>
    <w:p w:rsidR="003061E4" w:rsidRPr="00F13D02" w:rsidRDefault="003061E4" w:rsidP="003061E4">
      <w:pPr>
        <w:pStyle w:val="Caption"/>
        <w:rPr>
          <w:color w:val="595959"/>
          <w:lang w:eastAsia="x-none"/>
        </w:rPr>
      </w:pPr>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37</w:t>
      </w:r>
      <w:r w:rsidRPr="00F13D02">
        <w:rPr>
          <w:noProof/>
          <w:color w:val="595959"/>
        </w:rPr>
        <w:fldChar w:fldCharType="end"/>
      </w:r>
      <w:r w:rsidRPr="00F13D02">
        <w:rPr>
          <w:color w:val="595959"/>
        </w:rPr>
        <w:t>.</w:t>
      </w:r>
      <w:proofErr w:type="gramEnd"/>
      <w:r w:rsidRPr="00F13D02">
        <w:rPr>
          <w:color w:val="595959"/>
        </w:rPr>
        <w:t xml:space="preserve"> Image of 4954390: Fremont River at U12 Crossing</w:t>
      </w:r>
      <w:bookmarkEnd w:id="306"/>
      <w:r>
        <w:rPr>
          <w:color w:val="595959"/>
        </w:rPr>
        <w:t xml:space="preserve"> from 2008-2018</w:t>
      </w:r>
    </w:p>
    <w:p w:rsidR="003061E4" w:rsidRPr="00482791" w:rsidRDefault="003061E4" w:rsidP="003061E4">
      <w:pPr>
        <w:rPr>
          <w:lang w:eastAsia="x-none"/>
        </w:rPr>
      </w:pPr>
      <w:r>
        <w:rPr>
          <w:noProof/>
        </w:rPr>
        <w:lastRenderedPageBreak/>
        <w:drawing>
          <wp:inline distT="0" distB="0" distL="0" distR="0" wp14:anchorId="0BA969D7" wp14:editId="7D4E08A3">
            <wp:extent cx="5247640" cy="3261995"/>
            <wp:effectExtent l="19050" t="19050" r="10160" b="14605"/>
            <wp:docPr id="96" name="Picture 96" descr="Fremont River at Campground in CRNP with data points11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remont River at Campground in CRNP with data points1104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7640" cy="3261995"/>
                    </a:xfrm>
                    <a:prstGeom prst="rect">
                      <a:avLst/>
                    </a:prstGeom>
                    <a:noFill/>
                    <a:ln w="6350" cmpd="sng">
                      <a:solidFill>
                        <a:srgbClr val="000000"/>
                      </a:solidFill>
                      <a:miter lim="800000"/>
                      <a:headEnd/>
                      <a:tailEnd/>
                    </a:ln>
                    <a:effectLst/>
                  </pic:spPr>
                </pic:pic>
              </a:graphicData>
            </a:graphic>
          </wp:inline>
        </w:drawing>
      </w:r>
    </w:p>
    <w:p w:rsidR="003061E4" w:rsidRDefault="003061E4" w:rsidP="003061E4">
      <w:pPr>
        <w:pStyle w:val="Caption"/>
      </w:pPr>
    </w:p>
    <w:p w:rsidR="003061E4" w:rsidRDefault="003061E4" w:rsidP="003061E4">
      <w:pPr>
        <w:pStyle w:val="Caption"/>
        <w:rPr>
          <w:color w:val="595959"/>
        </w:rPr>
      </w:pPr>
      <w:bookmarkStart w:id="307" w:name="_Toc37263472"/>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38</w:t>
      </w:r>
      <w:r w:rsidRPr="00F13D02">
        <w:rPr>
          <w:noProof/>
          <w:color w:val="595959"/>
        </w:rPr>
        <w:fldChar w:fldCharType="end"/>
      </w:r>
      <w:r w:rsidRPr="00F13D02">
        <w:rPr>
          <w:color w:val="595959"/>
        </w:rPr>
        <w:t>.</w:t>
      </w:r>
      <w:proofErr w:type="gramEnd"/>
      <w:r w:rsidRPr="00F13D02">
        <w:rPr>
          <w:color w:val="595959"/>
        </w:rPr>
        <w:t xml:space="preserve"> Monthly observed </w:t>
      </w:r>
      <w:r w:rsidRPr="00F13D02">
        <w:rPr>
          <w:i/>
          <w:color w:val="595959"/>
        </w:rPr>
        <w:t>E. coli</w:t>
      </w:r>
      <w:r w:rsidRPr="00F13D02">
        <w:rPr>
          <w:color w:val="595959"/>
        </w:rPr>
        <w:t xml:space="preserve"> concentration summary for 4954480 Fremont River at Campground in CRNP</w:t>
      </w:r>
      <w:bookmarkEnd w:id="307"/>
      <w:r>
        <w:rPr>
          <w:color w:val="595959"/>
        </w:rPr>
        <w:t xml:space="preserve"> from 2010-2018</w:t>
      </w:r>
    </w:p>
    <w:p w:rsidR="002D5947" w:rsidRPr="002D5947" w:rsidRDefault="002D5947" w:rsidP="002D5947"/>
    <w:p w:rsidR="003061E4" w:rsidRPr="00F13D02" w:rsidRDefault="003061E4" w:rsidP="003061E4">
      <w:pPr>
        <w:rPr>
          <w:color w:val="595959"/>
        </w:rPr>
      </w:pPr>
    </w:p>
    <w:p w:rsidR="003061E4" w:rsidRDefault="003061E4" w:rsidP="003061E4">
      <w:r>
        <w:rPr>
          <w:noProof/>
        </w:rPr>
        <w:drawing>
          <wp:inline distT="0" distB="0" distL="0" distR="0" wp14:anchorId="35AE4383" wp14:editId="7960BA73">
            <wp:extent cx="5231219" cy="2998381"/>
            <wp:effectExtent l="19050" t="19050" r="26670" b="12065"/>
            <wp:docPr id="97" name="Picture 97" descr="Suphur Creek at picnic area with data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uphur Creek at picnic area with data point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7640" cy="3007793"/>
                    </a:xfrm>
                    <a:prstGeom prst="rect">
                      <a:avLst/>
                    </a:prstGeom>
                    <a:noFill/>
                    <a:ln w="6350" cmpd="sng">
                      <a:solidFill>
                        <a:srgbClr val="000000"/>
                      </a:solidFill>
                      <a:miter lim="800000"/>
                      <a:headEnd/>
                      <a:tailEnd/>
                    </a:ln>
                    <a:effectLst/>
                  </pic:spPr>
                </pic:pic>
              </a:graphicData>
            </a:graphic>
          </wp:inline>
        </w:drawing>
      </w:r>
    </w:p>
    <w:p w:rsidR="003061E4" w:rsidRDefault="003061E4" w:rsidP="003061E4">
      <w:pPr>
        <w:pStyle w:val="Caption"/>
      </w:pPr>
    </w:p>
    <w:p w:rsidR="003061E4" w:rsidRPr="00F13D02" w:rsidRDefault="003061E4" w:rsidP="003061E4">
      <w:pPr>
        <w:pStyle w:val="Caption"/>
        <w:rPr>
          <w:color w:val="595959"/>
        </w:rPr>
      </w:pPr>
      <w:bookmarkStart w:id="308" w:name="_Toc37263473"/>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39</w:t>
      </w:r>
      <w:r w:rsidRPr="00F13D02">
        <w:rPr>
          <w:noProof/>
          <w:color w:val="595959"/>
        </w:rPr>
        <w:fldChar w:fldCharType="end"/>
      </w:r>
      <w:r w:rsidRPr="00F13D02">
        <w:rPr>
          <w:color w:val="595959"/>
        </w:rPr>
        <w:t>.</w:t>
      </w:r>
      <w:proofErr w:type="gramEnd"/>
      <w:r w:rsidRPr="00F13D02">
        <w:rPr>
          <w:color w:val="595959"/>
        </w:rPr>
        <w:t xml:space="preserve"> Monthly observed </w:t>
      </w:r>
      <w:r w:rsidRPr="00F13D02">
        <w:rPr>
          <w:i/>
          <w:color w:val="595959"/>
        </w:rPr>
        <w:t>E. coli</w:t>
      </w:r>
      <w:r w:rsidRPr="00F13D02">
        <w:rPr>
          <w:color w:val="595959"/>
        </w:rPr>
        <w:t xml:space="preserve"> concentration summary for 4954770 </w:t>
      </w:r>
      <w:proofErr w:type="spellStart"/>
      <w:r w:rsidRPr="00F13D02">
        <w:rPr>
          <w:color w:val="595959"/>
        </w:rPr>
        <w:t>Sulphur</w:t>
      </w:r>
      <w:proofErr w:type="spellEnd"/>
      <w:r w:rsidRPr="00F13D02">
        <w:rPr>
          <w:color w:val="595959"/>
        </w:rPr>
        <w:t xml:space="preserve"> Creek above Fremont River at picnic area</w:t>
      </w:r>
      <w:bookmarkEnd w:id="308"/>
      <w:r>
        <w:rPr>
          <w:color w:val="595959"/>
        </w:rPr>
        <w:t xml:space="preserve"> from 2012-2018</w:t>
      </w:r>
    </w:p>
    <w:p w:rsidR="003061E4" w:rsidRDefault="003061E4" w:rsidP="003061E4"/>
    <w:p w:rsidR="003061E4" w:rsidRDefault="003061E4" w:rsidP="003061E4"/>
    <w:p w:rsidR="003061E4" w:rsidRDefault="003061E4" w:rsidP="003061E4"/>
    <w:p w:rsidR="003061E4" w:rsidRDefault="003061E4" w:rsidP="003061E4"/>
    <w:p w:rsidR="003061E4" w:rsidRPr="00F13D02" w:rsidRDefault="003061E4" w:rsidP="003061E4">
      <w:pPr>
        <w:spacing w:after="80"/>
        <w:rPr>
          <w:rStyle w:val="Strong"/>
          <w:i/>
          <w:color w:val="0B86A3"/>
        </w:rPr>
      </w:pPr>
      <w:r w:rsidRPr="00F13D02">
        <w:rPr>
          <w:rStyle w:val="Strong"/>
          <w:i/>
          <w:color w:val="0B86A3"/>
        </w:rPr>
        <w:t>5.5 Margin of Safety</w:t>
      </w:r>
    </w:p>
    <w:p w:rsidR="003061E4" w:rsidRPr="00703CD7" w:rsidRDefault="003061E4" w:rsidP="003061E4">
      <w:pPr>
        <w:spacing w:line="276" w:lineRule="auto"/>
        <w:rPr>
          <w:color w:val="595959"/>
          <w:lang w:eastAsia="x-none"/>
        </w:rPr>
      </w:pPr>
      <w:r w:rsidRPr="00F13D02">
        <w:rPr>
          <w:rStyle w:val="Strong"/>
          <w:b w:val="0"/>
          <w:color w:val="595959"/>
        </w:rPr>
        <w:t xml:space="preserve">The margin of safety (MOS) refers to the required component of the TMDL that accounts for the uncertainty about the relationship between the pollutant loads and the quality of the receiving </w:t>
      </w:r>
      <w:proofErr w:type="spellStart"/>
      <w:r w:rsidRPr="00F13D02">
        <w:rPr>
          <w:rStyle w:val="Strong"/>
          <w:b w:val="0"/>
          <w:color w:val="595959"/>
        </w:rPr>
        <w:t>waterbody</w:t>
      </w:r>
      <w:proofErr w:type="spellEnd"/>
      <w:r w:rsidRPr="00F13D02">
        <w:rPr>
          <w:rStyle w:val="Strong"/>
          <w:b w:val="0"/>
          <w:color w:val="595959"/>
        </w:rPr>
        <w:t xml:space="preserve"> (CWA section 303(d</w:t>
      </w:r>
      <w:proofErr w:type="gramStart"/>
      <w:r w:rsidRPr="00F13D02">
        <w:rPr>
          <w:rStyle w:val="Strong"/>
          <w:b w:val="0"/>
          <w:color w:val="595959"/>
        </w:rPr>
        <w:t>)(</w:t>
      </w:r>
      <w:proofErr w:type="gramEnd"/>
      <w:r w:rsidRPr="00F13D02">
        <w:rPr>
          <w:rStyle w:val="Strong"/>
          <w:b w:val="0"/>
          <w:color w:val="595959"/>
        </w:rPr>
        <w:t>1)(C)). The MOS can be implicit through use of conservative assumptions and values for calculations</w:t>
      </w:r>
      <w:r>
        <w:rPr>
          <w:rStyle w:val="Strong"/>
          <w:b w:val="0"/>
          <w:color w:val="595959"/>
        </w:rPr>
        <w:t>,</w:t>
      </w:r>
      <w:r w:rsidRPr="00F13D02">
        <w:rPr>
          <w:rStyle w:val="Strong"/>
          <w:b w:val="0"/>
          <w:color w:val="595959"/>
        </w:rPr>
        <w:t xml:space="preserve"> or explicit as a certain percentage of the loading capacity. For the Fremont River TMDL, the MOS is explicitly included as 10% of the loading capacity. Implicit components include the use of the more conservative geometric mean standard of 126 MPN/100 m</w:t>
      </w:r>
      <w:r>
        <w:rPr>
          <w:rStyle w:val="Strong"/>
          <w:b w:val="0"/>
          <w:color w:val="595959"/>
        </w:rPr>
        <w:t>L</w:t>
      </w:r>
      <w:r w:rsidRPr="00F13D02">
        <w:rPr>
          <w:rStyle w:val="Strong"/>
          <w:b w:val="0"/>
          <w:color w:val="595959"/>
        </w:rPr>
        <w:t xml:space="preserve"> for calculations, as well as averaging the recreation season months that required reductions to get the final TMDL calculations. </w:t>
      </w:r>
      <w:r w:rsidRPr="00703CD7">
        <w:rPr>
          <w:color w:val="595959"/>
          <w:lang w:eastAsia="x-none"/>
        </w:rPr>
        <w:t xml:space="preserve">Tables 12-15 show the </w:t>
      </w:r>
      <w:r w:rsidRPr="00703CD7">
        <w:rPr>
          <w:i/>
          <w:color w:val="595959"/>
          <w:lang w:eastAsia="x-none"/>
        </w:rPr>
        <w:t>E. coli</w:t>
      </w:r>
      <w:r w:rsidRPr="00703CD7">
        <w:rPr>
          <w:color w:val="595959"/>
          <w:lang w:eastAsia="x-none"/>
        </w:rPr>
        <w:t xml:space="preserve"> TMDLs, including the observed loading, margin of safety, loading capacity, and the necessary percent reductions. </w:t>
      </w:r>
    </w:p>
    <w:p w:rsidR="003061E4" w:rsidRDefault="003061E4" w:rsidP="003061E4">
      <w:pPr>
        <w:pStyle w:val="Caption"/>
      </w:pPr>
      <w:bookmarkStart w:id="309" w:name="_Toc37263422"/>
    </w:p>
    <w:p w:rsidR="003061E4" w:rsidRPr="00FA14D1" w:rsidRDefault="003061E4" w:rsidP="003061E4"/>
    <w:p w:rsidR="003061E4" w:rsidRPr="00F13D02" w:rsidRDefault="003061E4" w:rsidP="003061E4">
      <w:pPr>
        <w:rPr>
          <w:color w:val="595959"/>
        </w:rPr>
      </w:pPr>
      <w:proofErr w:type="gramStart"/>
      <w:r w:rsidRPr="00F13D02">
        <w:rPr>
          <w:b/>
          <w:color w:val="595959"/>
          <w:sz w:val="20"/>
          <w:szCs w:val="20"/>
        </w:rPr>
        <w:t xml:space="preserve">Table </w:t>
      </w:r>
      <w:r w:rsidRPr="00F13D02">
        <w:rPr>
          <w:b/>
          <w:bCs/>
          <w:color w:val="595959"/>
          <w:sz w:val="20"/>
          <w:szCs w:val="20"/>
        </w:rPr>
        <w:fldChar w:fldCharType="begin"/>
      </w:r>
      <w:r w:rsidRPr="00F13D02">
        <w:rPr>
          <w:b/>
          <w:bCs/>
          <w:color w:val="595959"/>
          <w:sz w:val="20"/>
          <w:szCs w:val="20"/>
        </w:rPr>
        <w:instrText xml:space="preserve"> SEQ Table \* ARABIC </w:instrText>
      </w:r>
      <w:r w:rsidRPr="00F13D02">
        <w:rPr>
          <w:b/>
          <w:bCs/>
          <w:color w:val="595959"/>
          <w:sz w:val="20"/>
          <w:szCs w:val="20"/>
        </w:rPr>
        <w:fldChar w:fldCharType="separate"/>
      </w:r>
      <w:r w:rsidRPr="00F13D02">
        <w:rPr>
          <w:b/>
          <w:bCs/>
          <w:noProof/>
          <w:color w:val="595959"/>
          <w:sz w:val="20"/>
          <w:szCs w:val="20"/>
        </w:rPr>
        <w:t>12</w:t>
      </w:r>
      <w:r w:rsidRPr="00F13D02">
        <w:rPr>
          <w:b/>
          <w:bCs/>
          <w:noProof/>
          <w:color w:val="595959"/>
          <w:sz w:val="20"/>
          <w:szCs w:val="20"/>
        </w:rPr>
        <w:fldChar w:fldCharType="end"/>
      </w:r>
      <w:r w:rsidRPr="00F13D02">
        <w:rPr>
          <w:b/>
          <w:bCs/>
          <w:color w:val="595959"/>
          <w:sz w:val="20"/>
          <w:szCs w:val="20"/>
        </w:rPr>
        <w:t>.</w:t>
      </w:r>
      <w:proofErr w:type="gramEnd"/>
      <w:r w:rsidRPr="00F13D02">
        <w:rPr>
          <w:b/>
          <w:bCs/>
          <w:color w:val="595959"/>
          <w:sz w:val="20"/>
          <w:szCs w:val="20"/>
        </w:rPr>
        <w:t xml:space="preserve"> Loading capacity, observed loading and necessary percent reductions based on 4955330 Fremont River at Big Rocks Road monitoring site</w:t>
      </w:r>
      <w:bookmarkEnd w:id="309"/>
      <w:r>
        <w:rPr>
          <w:b/>
          <w:bCs/>
          <w:color w:val="595959"/>
          <w:sz w:val="20"/>
          <w:szCs w:val="20"/>
        </w:rPr>
        <w:t xml:space="preserve"> data from 2016-2018</w:t>
      </w:r>
    </w:p>
    <w:p w:rsidR="003061E4" w:rsidRPr="00F13D02" w:rsidRDefault="003061E4" w:rsidP="003061E4">
      <w:pPr>
        <w:pStyle w:val="Caption"/>
        <w:rPr>
          <w:b w:val="0"/>
          <w:color w:val="595959"/>
        </w:rPr>
      </w:pPr>
    </w:p>
    <w:tbl>
      <w:tblPr>
        <w:tblW w:w="8745" w:type="dxa"/>
        <w:tblInd w:w="93" w:type="dxa"/>
        <w:tblLook w:val="04A0" w:firstRow="1" w:lastRow="0" w:firstColumn="1" w:lastColumn="0" w:noHBand="0" w:noVBand="1"/>
      </w:tblPr>
      <w:tblGrid>
        <w:gridCol w:w="1455"/>
        <w:gridCol w:w="2880"/>
        <w:gridCol w:w="2610"/>
        <w:gridCol w:w="1800"/>
      </w:tblGrid>
      <w:tr w:rsidR="003061E4" w:rsidRPr="00B13F00" w:rsidTr="003061E4">
        <w:trPr>
          <w:trHeight w:val="293"/>
        </w:trPr>
        <w:tc>
          <w:tcPr>
            <w:tcW w:w="1455"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Month</w:t>
            </w:r>
          </w:p>
        </w:tc>
        <w:tc>
          <w:tcPr>
            <w:tcW w:w="288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p>
          <w:p w:rsidR="003061E4" w:rsidRPr="00F13D02" w:rsidRDefault="003061E4" w:rsidP="003061E4">
            <w:pPr>
              <w:jc w:val="center"/>
              <w:rPr>
                <w:rFonts w:cs="Calibri"/>
                <w:b/>
                <w:bCs/>
                <w:color w:val="FFFFFF" w:themeColor="background1"/>
              </w:rPr>
            </w:pPr>
            <w:r w:rsidRPr="00F13D02">
              <w:rPr>
                <w:rFonts w:cs="Calibri"/>
                <w:b/>
                <w:bCs/>
                <w:color w:val="FFFFFF" w:themeColor="background1"/>
              </w:rPr>
              <w:t>Loading Capacity</w:t>
            </w:r>
          </w:p>
          <w:p w:rsidR="003061E4" w:rsidRPr="00F13D02" w:rsidRDefault="003061E4" w:rsidP="003061E4">
            <w:pPr>
              <w:jc w:val="center"/>
              <w:rPr>
                <w:rFonts w:cs="Calibri"/>
                <w:b/>
                <w:bCs/>
                <w:color w:val="FFFFFF" w:themeColor="background1"/>
              </w:rPr>
            </w:pPr>
            <w:r w:rsidRPr="00F13D02">
              <w:rPr>
                <w:rFonts w:cs="Calibri"/>
                <w:b/>
                <w:bCs/>
                <w:color w:val="FFFFFF" w:themeColor="background1"/>
              </w:rPr>
              <w:t>(TMDL)</w:t>
            </w:r>
          </w:p>
          <w:p w:rsidR="003061E4" w:rsidRPr="00F13D02" w:rsidRDefault="003061E4" w:rsidP="003061E4">
            <w:pPr>
              <w:jc w:val="center"/>
              <w:rPr>
                <w:rFonts w:cs="Calibri"/>
                <w:bCs/>
                <w:i/>
                <w:color w:val="FFFFFF" w:themeColor="background1"/>
              </w:rPr>
            </w:pPr>
            <w:proofErr w:type="spellStart"/>
            <w:r w:rsidRPr="00F13D02">
              <w:rPr>
                <w:rFonts w:cs="Calibri"/>
                <w:bCs/>
                <w:i/>
                <w:color w:val="FFFFFF" w:themeColor="background1"/>
              </w:rPr>
              <w:t>GigaMPN</w:t>
            </w:r>
            <w:proofErr w:type="spellEnd"/>
            <w:r w:rsidRPr="00F13D02">
              <w:rPr>
                <w:rFonts w:cs="Calibri"/>
                <w:bCs/>
                <w:i/>
                <w:color w:val="FFFFFF" w:themeColor="background1"/>
              </w:rPr>
              <w:t xml:space="preserve">/day based on </w:t>
            </w:r>
            <w:proofErr w:type="spellStart"/>
            <w:r w:rsidRPr="00F13D02">
              <w:rPr>
                <w:rFonts w:cs="Calibri"/>
                <w:bCs/>
                <w:i/>
                <w:color w:val="FFFFFF" w:themeColor="background1"/>
              </w:rPr>
              <w:t>Geomean</w:t>
            </w:r>
            <w:proofErr w:type="spellEnd"/>
            <w:r w:rsidRPr="00F13D02">
              <w:rPr>
                <w:rFonts w:cs="Calibri"/>
                <w:bCs/>
                <w:i/>
                <w:color w:val="FFFFFF" w:themeColor="background1"/>
              </w:rPr>
              <w:t xml:space="preserve"> </w:t>
            </w:r>
            <w:proofErr w:type="spellStart"/>
            <w:r w:rsidRPr="00F13D02">
              <w:rPr>
                <w:rFonts w:cs="Calibri"/>
                <w:bCs/>
                <w:i/>
                <w:color w:val="FFFFFF" w:themeColor="background1"/>
              </w:rPr>
              <w:t>Std</w:t>
            </w:r>
            <w:proofErr w:type="spellEnd"/>
            <w:r w:rsidRPr="00F13D02">
              <w:rPr>
                <w:rFonts w:cs="Calibri"/>
                <w:bCs/>
                <w:i/>
                <w:color w:val="FFFFFF" w:themeColor="background1"/>
              </w:rPr>
              <w:t>, minus 10% Margin of Safety</w:t>
            </w:r>
          </w:p>
          <w:p w:rsidR="003061E4" w:rsidRPr="00F13D02" w:rsidRDefault="003061E4" w:rsidP="003061E4">
            <w:pPr>
              <w:jc w:val="center"/>
              <w:rPr>
                <w:rFonts w:cs="Calibri"/>
                <w:b/>
                <w:bCs/>
                <w:color w:val="FFFFFF" w:themeColor="background1"/>
              </w:rPr>
            </w:pPr>
          </w:p>
        </w:tc>
        <w:tc>
          <w:tcPr>
            <w:tcW w:w="261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Observed Load</w:t>
            </w:r>
          </w:p>
          <w:p w:rsidR="003061E4" w:rsidRPr="00F13D02" w:rsidRDefault="003061E4" w:rsidP="003061E4">
            <w:pPr>
              <w:jc w:val="center"/>
              <w:rPr>
                <w:rFonts w:cs="Calibri"/>
                <w:b/>
                <w:bCs/>
                <w:color w:val="FFFFFF" w:themeColor="background1"/>
              </w:rPr>
            </w:pPr>
            <w:proofErr w:type="spellStart"/>
            <w:r w:rsidRPr="00F13D02">
              <w:rPr>
                <w:rFonts w:cs="Calibri"/>
                <w:bCs/>
                <w:i/>
                <w:color w:val="FFFFFF" w:themeColor="background1"/>
              </w:rPr>
              <w:t>GigaMPN</w:t>
            </w:r>
            <w:proofErr w:type="spellEnd"/>
            <w:r w:rsidRPr="00F13D02">
              <w:rPr>
                <w:rFonts w:cs="Calibri"/>
                <w:bCs/>
                <w:i/>
                <w:color w:val="FFFFFF" w:themeColor="background1"/>
              </w:rPr>
              <w:t xml:space="preserve">/day based on </w:t>
            </w:r>
            <w:proofErr w:type="spellStart"/>
            <w:r w:rsidRPr="00F13D02">
              <w:rPr>
                <w:rFonts w:cs="Calibri"/>
                <w:bCs/>
                <w:i/>
                <w:color w:val="FFFFFF" w:themeColor="background1"/>
              </w:rPr>
              <w:t>Geomean</w:t>
            </w:r>
            <w:proofErr w:type="spellEnd"/>
            <w:r w:rsidRPr="00F13D02">
              <w:rPr>
                <w:rFonts w:cs="Calibri"/>
                <w:bCs/>
                <w:i/>
                <w:color w:val="FFFFFF" w:themeColor="background1"/>
              </w:rPr>
              <w:t xml:space="preserve"> </w:t>
            </w:r>
            <w:proofErr w:type="spellStart"/>
            <w:r w:rsidRPr="00F13D02">
              <w:rPr>
                <w:rFonts w:cs="Calibri"/>
                <w:bCs/>
                <w:i/>
                <w:color w:val="FFFFFF" w:themeColor="background1"/>
              </w:rPr>
              <w:t>Std</w:t>
            </w:r>
            <w:proofErr w:type="spellEnd"/>
          </w:p>
        </w:tc>
        <w:tc>
          <w:tcPr>
            <w:tcW w:w="180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Necessary Reduction</w:t>
            </w:r>
          </w:p>
        </w:tc>
      </w:tr>
      <w:tr w:rsidR="003061E4" w:rsidRPr="00B13F00" w:rsidTr="003061E4">
        <w:trPr>
          <w:trHeight w:val="293"/>
        </w:trPr>
        <w:tc>
          <w:tcPr>
            <w:tcW w:w="145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r w:rsidRPr="00F13D02">
              <w:rPr>
                <w:rFonts w:cs="Calibri"/>
                <w:bCs/>
                <w:color w:val="595959"/>
              </w:rPr>
              <w:t> </w:t>
            </w:r>
          </w:p>
          <w:p w:rsidR="003061E4" w:rsidRPr="00F13D02" w:rsidRDefault="003061E4" w:rsidP="003061E4">
            <w:pPr>
              <w:rPr>
                <w:rFonts w:cs="Calibri"/>
                <w:bCs/>
                <w:color w:val="595959"/>
              </w:rPr>
            </w:pPr>
            <w:r w:rsidRPr="00F13D02">
              <w:rPr>
                <w:rFonts w:cs="Calibri"/>
                <w:bCs/>
                <w:color w:val="595959"/>
              </w:rPr>
              <w:t>May (n=3)</w:t>
            </w:r>
          </w:p>
          <w:p w:rsidR="003061E4" w:rsidRPr="00F13D02" w:rsidRDefault="003061E4" w:rsidP="003061E4">
            <w:pPr>
              <w:rPr>
                <w:rFonts w:cs="Calibri"/>
                <w:bCs/>
                <w:color w:val="595959"/>
              </w:rPr>
            </w:pPr>
          </w:p>
        </w:tc>
        <w:tc>
          <w:tcPr>
            <w:tcW w:w="288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17.9</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6.13 </w:t>
            </w:r>
          </w:p>
        </w:tc>
        <w:tc>
          <w:tcPr>
            <w:tcW w:w="180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0</w:t>
            </w:r>
            <w:r>
              <w:rPr>
                <w:rFonts w:cs="Calibri"/>
                <w:bCs/>
                <w:color w:val="595959"/>
              </w:rPr>
              <w:t>%</w:t>
            </w:r>
          </w:p>
        </w:tc>
      </w:tr>
      <w:tr w:rsidR="003061E4" w:rsidRPr="00B13F00" w:rsidTr="003061E4">
        <w:trPr>
          <w:trHeight w:val="293"/>
        </w:trPr>
        <w:tc>
          <w:tcPr>
            <w:tcW w:w="145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p>
          <w:p w:rsidR="003061E4" w:rsidRPr="00F13D02" w:rsidRDefault="003061E4" w:rsidP="003061E4">
            <w:pPr>
              <w:rPr>
                <w:rFonts w:cs="Calibri"/>
                <w:bCs/>
                <w:color w:val="595959"/>
              </w:rPr>
            </w:pPr>
            <w:r w:rsidRPr="00F13D02">
              <w:rPr>
                <w:rFonts w:cs="Calibri"/>
                <w:bCs/>
                <w:color w:val="595959"/>
              </w:rPr>
              <w:t> June (n=2)</w:t>
            </w:r>
          </w:p>
          <w:p w:rsidR="003061E4" w:rsidRPr="00F13D02" w:rsidRDefault="003061E4" w:rsidP="003061E4">
            <w:pPr>
              <w:rPr>
                <w:rFonts w:cs="Calibri"/>
                <w:bCs/>
                <w:color w:val="595959"/>
              </w:rPr>
            </w:pPr>
          </w:p>
        </w:tc>
        <w:tc>
          <w:tcPr>
            <w:tcW w:w="288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10.7</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128.7</w:t>
            </w:r>
          </w:p>
        </w:tc>
        <w:tc>
          <w:tcPr>
            <w:tcW w:w="180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92%</w:t>
            </w:r>
          </w:p>
        </w:tc>
      </w:tr>
      <w:tr w:rsidR="003061E4" w:rsidRPr="00B13F00" w:rsidTr="003061E4">
        <w:trPr>
          <w:trHeight w:val="293"/>
        </w:trPr>
        <w:tc>
          <w:tcPr>
            <w:tcW w:w="145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r w:rsidRPr="00F13D02">
              <w:rPr>
                <w:rFonts w:cs="Calibri"/>
                <w:bCs/>
                <w:color w:val="595959"/>
              </w:rPr>
              <w:t> </w:t>
            </w:r>
          </w:p>
          <w:p w:rsidR="003061E4" w:rsidRPr="00F13D02" w:rsidRDefault="003061E4" w:rsidP="003061E4">
            <w:pPr>
              <w:rPr>
                <w:rFonts w:cs="Calibri"/>
                <w:bCs/>
                <w:color w:val="595959"/>
              </w:rPr>
            </w:pPr>
            <w:r w:rsidRPr="00F13D02">
              <w:rPr>
                <w:rFonts w:cs="Calibri"/>
                <w:bCs/>
                <w:color w:val="595959"/>
              </w:rPr>
              <w:t>July (n=3)</w:t>
            </w:r>
          </w:p>
          <w:p w:rsidR="003061E4" w:rsidRPr="00F13D02" w:rsidRDefault="003061E4" w:rsidP="003061E4">
            <w:pPr>
              <w:rPr>
                <w:rFonts w:cs="Calibri"/>
                <w:bCs/>
                <w:color w:val="595959"/>
              </w:rPr>
            </w:pPr>
          </w:p>
        </w:tc>
        <w:tc>
          <w:tcPr>
            <w:tcW w:w="288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6.0</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41.13</w:t>
            </w:r>
          </w:p>
        </w:tc>
        <w:tc>
          <w:tcPr>
            <w:tcW w:w="180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85%</w:t>
            </w:r>
          </w:p>
        </w:tc>
      </w:tr>
      <w:tr w:rsidR="003061E4" w:rsidRPr="00B13F00" w:rsidTr="003061E4">
        <w:trPr>
          <w:trHeight w:val="293"/>
        </w:trPr>
        <w:tc>
          <w:tcPr>
            <w:tcW w:w="145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r w:rsidRPr="00F13D02">
              <w:rPr>
                <w:rFonts w:cs="Calibri"/>
                <w:bCs/>
                <w:color w:val="595959"/>
              </w:rPr>
              <w:t> </w:t>
            </w:r>
          </w:p>
          <w:p w:rsidR="003061E4" w:rsidRPr="00F13D02" w:rsidRDefault="003061E4" w:rsidP="003061E4">
            <w:pPr>
              <w:rPr>
                <w:rFonts w:cs="Calibri"/>
                <w:bCs/>
                <w:color w:val="595959"/>
              </w:rPr>
            </w:pPr>
            <w:r w:rsidRPr="00F13D02">
              <w:rPr>
                <w:rFonts w:cs="Calibri"/>
                <w:bCs/>
                <w:color w:val="595959"/>
              </w:rPr>
              <w:t>Aug (n=3)</w:t>
            </w:r>
          </w:p>
          <w:p w:rsidR="003061E4" w:rsidRPr="00F13D02" w:rsidRDefault="003061E4" w:rsidP="003061E4">
            <w:pPr>
              <w:rPr>
                <w:rFonts w:cs="Calibri"/>
                <w:bCs/>
                <w:color w:val="595959"/>
              </w:rPr>
            </w:pPr>
          </w:p>
        </w:tc>
        <w:tc>
          <w:tcPr>
            <w:tcW w:w="288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14.3</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278.8</w:t>
            </w:r>
          </w:p>
        </w:tc>
        <w:tc>
          <w:tcPr>
            <w:tcW w:w="180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95%</w:t>
            </w:r>
          </w:p>
        </w:tc>
      </w:tr>
      <w:tr w:rsidR="003061E4" w:rsidRPr="00B13F00" w:rsidTr="003061E4">
        <w:trPr>
          <w:trHeight w:val="293"/>
        </w:trPr>
        <w:tc>
          <w:tcPr>
            <w:tcW w:w="1455" w:type="dxa"/>
            <w:tcBorders>
              <w:top w:val="nil"/>
              <w:left w:val="single" w:sz="8" w:space="0" w:color="auto"/>
              <w:bottom w:val="single" w:sz="8" w:space="0" w:color="auto"/>
              <w:right w:val="single" w:sz="8" w:space="0" w:color="auto"/>
            </w:tcBorders>
            <w:shd w:val="clear" w:color="auto" w:fill="auto"/>
            <w:noWrap/>
            <w:vAlign w:val="center"/>
          </w:tcPr>
          <w:p w:rsidR="003061E4" w:rsidRPr="00F13D02" w:rsidRDefault="003061E4" w:rsidP="003061E4">
            <w:pPr>
              <w:rPr>
                <w:rFonts w:cs="Calibri"/>
                <w:bCs/>
                <w:color w:val="595959"/>
              </w:rPr>
            </w:pPr>
          </w:p>
          <w:p w:rsidR="003061E4" w:rsidRPr="00F13D02" w:rsidRDefault="003061E4" w:rsidP="003061E4">
            <w:pPr>
              <w:rPr>
                <w:rFonts w:cs="Calibri"/>
                <w:bCs/>
                <w:color w:val="595959"/>
              </w:rPr>
            </w:pPr>
            <w:r w:rsidRPr="00F13D02">
              <w:rPr>
                <w:rFonts w:cs="Calibri"/>
                <w:bCs/>
                <w:color w:val="595959"/>
              </w:rPr>
              <w:t>Sept (n=3)</w:t>
            </w:r>
          </w:p>
          <w:p w:rsidR="003061E4" w:rsidRPr="00F13D02" w:rsidRDefault="003061E4" w:rsidP="003061E4">
            <w:pPr>
              <w:rPr>
                <w:rFonts w:cs="Calibri"/>
                <w:bCs/>
                <w:color w:val="595959"/>
              </w:rPr>
            </w:pPr>
          </w:p>
        </w:tc>
        <w:tc>
          <w:tcPr>
            <w:tcW w:w="288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r w:rsidRPr="00F13D02">
              <w:rPr>
                <w:rFonts w:cs="Calibri"/>
                <w:bCs/>
                <w:color w:val="595959"/>
              </w:rPr>
              <w:t>19.5</w:t>
            </w:r>
          </w:p>
        </w:tc>
        <w:tc>
          <w:tcPr>
            <w:tcW w:w="261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r w:rsidRPr="00F13D02">
              <w:rPr>
                <w:rFonts w:cs="Calibri"/>
                <w:bCs/>
                <w:color w:val="595959"/>
              </w:rPr>
              <w:t>49.8</w:t>
            </w:r>
          </w:p>
        </w:tc>
        <w:tc>
          <w:tcPr>
            <w:tcW w:w="180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r w:rsidRPr="00F13D02">
              <w:rPr>
                <w:rFonts w:cs="Calibri"/>
                <w:bCs/>
                <w:color w:val="595959"/>
              </w:rPr>
              <w:t>61%</w:t>
            </w:r>
          </w:p>
        </w:tc>
      </w:tr>
      <w:tr w:rsidR="003061E4" w:rsidRPr="00B13F00" w:rsidTr="003061E4">
        <w:trPr>
          <w:trHeight w:val="293"/>
        </w:trPr>
        <w:tc>
          <w:tcPr>
            <w:tcW w:w="145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r w:rsidRPr="00F13D02">
              <w:rPr>
                <w:rFonts w:cs="Calibri"/>
                <w:bCs/>
                <w:color w:val="595959"/>
              </w:rPr>
              <w:t> </w:t>
            </w:r>
          </w:p>
          <w:p w:rsidR="003061E4" w:rsidRPr="00F13D02" w:rsidRDefault="003061E4" w:rsidP="003061E4">
            <w:pPr>
              <w:rPr>
                <w:rFonts w:cs="Calibri"/>
                <w:bCs/>
                <w:color w:val="595959"/>
              </w:rPr>
            </w:pPr>
            <w:r w:rsidRPr="00F13D02">
              <w:rPr>
                <w:rFonts w:cs="Calibri"/>
                <w:bCs/>
                <w:color w:val="595959"/>
              </w:rPr>
              <w:t>Oct (n=2)</w:t>
            </w:r>
          </w:p>
          <w:p w:rsidR="003061E4" w:rsidRPr="00F13D02" w:rsidRDefault="003061E4" w:rsidP="003061E4">
            <w:pPr>
              <w:rPr>
                <w:rFonts w:cs="Calibri"/>
                <w:bCs/>
                <w:color w:val="595959"/>
              </w:rPr>
            </w:pPr>
          </w:p>
        </w:tc>
        <w:tc>
          <w:tcPr>
            <w:tcW w:w="288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26.5</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131.5</w:t>
            </w:r>
          </w:p>
        </w:tc>
        <w:tc>
          <w:tcPr>
            <w:tcW w:w="180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80%</w:t>
            </w:r>
          </w:p>
        </w:tc>
      </w:tr>
    </w:tbl>
    <w:p w:rsidR="003061E4" w:rsidRPr="00B13F00" w:rsidRDefault="003061E4" w:rsidP="003061E4"/>
    <w:p w:rsidR="003061E4" w:rsidRPr="00F13D02" w:rsidRDefault="003061E4" w:rsidP="003061E4">
      <w:pPr>
        <w:rPr>
          <w:color w:val="595959"/>
          <w:sz w:val="20"/>
          <w:szCs w:val="20"/>
        </w:rPr>
      </w:pPr>
      <w:bookmarkStart w:id="310" w:name="_Toc37263423"/>
      <w:proofErr w:type="gramStart"/>
      <w:r w:rsidRPr="00F13D02">
        <w:rPr>
          <w:b/>
          <w:bCs/>
          <w:color w:val="595959"/>
          <w:sz w:val="20"/>
          <w:szCs w:val="20"/>
        </w:rPr>
        <w:t xml:space="preserve">Table </w:t>
      </w:r>
      <w:r w:rsidRPr="00F13D02">
        <w:rPr>
          <w:b/>
          <w:bCs/>
          <w:color w:val="595959"/>
          <w:sz w:val="20"/>
          <w:szCs w:val="20"/>
        </w:rPr>
        <w:fldChar w:fldCharType="begin"/>
      </w:r>
      <w:r w:rsidRPr="00F13D02">
        <w:rPr>
          <w:b/>
          <w:bCs/>
          <w:color w:val="595959"/>
          <w:sz w:val="20"/>
          <w:szCs w:val="20"/>
        </w:rPr>
        <w:instrText xml:space="preserve"> SEQ Table \* ARABIC </w:instrText>
      </w:r>
      <w:r w:rsidRPr="00F13D02">
        <w:rPr>
          <w:b/>
          <w:bCs/>
          <w:color w:val="595959"/>
          <w:sz w:val="20"/>
          <w:szCs w:val="20"/>
        </w:rPr>
        <w:fldChar w:fldCharType="separate"/>
      </w:r>
      <w:r w:rsidRPr="00F13D02">
        <w:rPr>
          <w:b/>
          <w:bCs/>
          <w:noProof/>
          <w:color w:val="595959"/>
          <w:sz w:val="20"/>
          <w:szCs w:val="20"/>
        </w:rPr>
        <w:t>13</w:t>
      </w:r>
      <w:r w:rsidRPr="00F13D02">
        <w:rPr>
          <w:b/>
          <w:bCs/>
          <w:noProof/>
          <w:color w:val="595959"/>
          <w:sz w:val="20"/>
          <w:szCs w:val="20"/>
        </w:rPr>
        <w:fldChar w:fldCharType="end"/>
      </w:r>
      <w:r w:rsidRPr="00F13D02">
        <w:rPr>
          <w:b/>
          <w:bCs/>
          <w:color w:val="595959"/>
          <w:sz w:val="20"/>
          <w:szCs w:val="20"/>
        </w:rPr>
        <w:t>.</w:t>
      </w:r>
      <w:proofErr w:type="gramEnd"/>
      <w:r w:rsidRPr="00F13D02">
        <w:rPr>
          <w:b/>
          <w:bCs/>
          <w:color w:val="595959"/>
          <w:sz w:val="20"/>
          <w:szCs w:val="20"/>
        </w:rPr>
        <w:t xml:space="preserve"> Loading capacity, observed loading and necessary percent reductions based on 4954390 Fremont River at U12 Crossing monitoring site</w:t>
      </w:r>
      <w:bookmarkEnd w:id="310"/>
      <w:r>
        <w:rPr>
          <w:b/>
          <w:bCs/>
          <w:color w:val="595959"/>
          <w:sz w:val="20"/>
          <w:szCs w:val="20"/>
        </w:rPr>
        <w:t xml:space="preserve"> data from 2008-2018</w:t>
      </w:r>
    </w:p>
    <w:p w:rsidR="003061E4" w:rsidRPr="00F13D02" w:rsidRDefault="003061E4" w:rsidP="003061E4">
      <w:pPr>
        <w:pStyle w:val="Caption"/>
        <w:rPr>
          <w:rStyle w:val="TableCaptionChar"/>
          <w:b/>
          <w:color w:val="595959"/>
        </w:rPr>
      </w:pPr>
    </w:p>
    <w:tbl>
      <w:tblPr>
        <w:tblW w:w="8745" w:type="dxa"/>
        <w:tblInd w:w="93" w:type="dxa"/>
        <w:tblLook w:val="04A0" w:firstRow="1" w:lastRow="0" w:firstColumn="1" w:lastColumn="0" w:noHBand="0" w:noVBand="1"/>
      </w:tblPr>
      <w:tblGrid>
        <w:gridCol w:w="1725"/>
        <w:gridCol w:w="2790"/>
        <w:gridCol w:w="2610"/>
        <w:gridCol w:w="1620"/>
      </w:tblGrid>
      <w:tr w:rsidR="003061E4" w:rsidRPr="00B13F00" w:rsidTr="003061E4">
        <w:trPr>
          <w:trHeight w:val="293"/>
        </w:trPr>
        <w:tc>
          <w:tcPr>
            <w:tcW w:w="1725"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Month</w:t>
            </w:r>
          </w:p>
        </w:tc>
        <w:tc>
          <w:tcPr>
            <w:tcW w:w="279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p>
          <w:p w:rsidR="003061E4" w:rsidRPr="00F13D02" w:rsidRDefault="003061E4" w:rsidP="003061E4">
            <w:pPr>
              <w:jc w:val="center"/>
              <w:rPr>
                <w:rFonts w:cs="Calibri"/>
                <w:b/>
                <w:bCs/>
                <w:color w:val="FFFFFF" w:themeColor="background1"/>
              </w:rPr>
            </w:pPr>
            <w:r w:rsidRPr="00F13D02">
              <w:rPr>
                <w:rFonts w:cs="Calibri"/>
                <w:b/>
                <w:bCs/>
                <w:color w:val="FFFFFF" w:themeColor="background1"/>
              </w:rPr>
              <w:t>Loading Capacity</w:t>
            </w:r>
          </w:p>
          <w:p w:rsidR="003061E4" w:rsidRPr="00F13D02" w:rsidRDefault="003061E4" w:rsidP="003061E4">
            <w:pPr>
              <w:jc w:val="center"/>
              <w:rPr>
                <w:rFonts w:cs="Calibri"/>
                <w:b/>
                <w:bCs/>
                <w:color w:val="FFFFFF" w:themeColor="background1"/>
              </w:rPr>
            </w:pPr>
            <w:r w:rsidRPr="00F13D02">
              <w:rPr>
                <w:rFonts w:cs="Calibri"/>
                <w:b/>
                <w:bCs/>
                <w:color w:val="FFFFFF" w:themeColor="background1"/>
              </w:rPr>
              <w:t>(TMDL)</w:t>
            </w:r>
          </w:p>
          <w:p w:rsidR="003061E4" w:rsidRPr="00F13D02" w:rsidRDefault="003061E4" w:rsidP="003061E4">
            <w:pPr>
              <w:jc w:val="center"/>
              <w:rPr>
                <w:rFonts w:cs="Calibri"/>
                <w:bCs/>
                <w:i/>
                <w:color w:val="FFFFFF" w:themeColor="background1"/>
              </w:rPr>
            </w:pPr>
            <w:proofErr w:type="spellStart"/>
            <w:r w:rsidRPr="00F13D02">
              <w:rPr>
                <w:rFonts w:cs="Calibri"/>
                <w:bCs/>
                <w:i/>
                <w:color w:val="FFFFFF" w:themeColor="background1"/>
              </w:rPr>
              <w:t>GigaMPN</w:t>
            </w:r>
            <w:proofErr w:type="spellEnd"/>
            <w:r w:rsidRPr="00F13D02">
              <w:rPr>
                <w:rFonts w:cs="Calibri"/>
                <w:bCs/>
                <w:i/>
                <w:color w:val="FFFFFF" w:themeColor="background1"/>
              </w:rPr>
              <w:t xml:space="preserve">/day based on </w:t>
            </w:r>
            <w:proofErr w:type="spellStart"/>
            <w:r w:rsidRPr="00F13D02">
              <w:rPr>
                <w:rFonts w:cs="Calibri"/>
                <w:bCs/>
                <w:i/>
                <w:color w:val="FFFFFF" w:themeColor="background1"/>
              </w:rPr>
              <w:t>Geomean</w:t>
            </w:r>
            <w:proofErr w:type="spellEnd"/>
            <w:r w:rsidRPr="00F13D02">
              <w:rPr>
                <w:rFonts w:cs="Calibri"/>
                <w:bCs/>
                <w:i/>
                <w:color w:val="FFFFFF" w:themeColor="background1"/>
              </w:rPr>
              <w:t xml:space="preserve"> </w:t>
            </w:r>
            <w:proofErr w:type="spellStart"/>
            <w:r w:rsidRPr="00F13D02">
              <w:rPr>
                <w:rFonts w:cs="Calibri"/>
                <w:bCs/>
                <w:i/>
                <w:color w:val="FFFFFF" w:themeColor="background1"/>
              </w:rPr>
              <w:t>Std</w:t>
            </w:r>
            <w:proofErr w:type="spellEnd"/>
            <w:r w:rsidRPr="00F13D02">
              <w:rPr>
                <w:rFonts w:cs="Calibri"/>
                <w:bCs/>
                <w:i/>
                <w:color w:val="FFFFFF" w:themeColor="background1"/>
              </w:rPr>
              <w:t>, minus 10% Margin of Safety</w:t>
            </w:r>
          </w:p>
          <w:p w:rsidR="003061E4" w:rsidRPr="00F13D02" w:rsidRDefault="003061E4" w:rsidP="003061E4">
            <w:pPr>
              <w:jc w:val="center"/>
              <w:rPr>
                <w:rFonts w:cs="Calibri"/>
                <w:b/>
                <w:bCs/>
                <w:color w:val="FFFFFF" w:themeColor="background1"/>
              </w:rPr>
            </w:pPr>
          </w:p>
        </w:tc>
        <w:tc>
          <w:tcPr>
            <w:tcW w:w="261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Observed Load</w:t>
            </w:r>
          </w:p>
          <w:p w:rsidR="003061E4" w:rsidRPr="00F13D02" w:rsidRDefault="003061E4" w:rsidP="003061E4">
            <w:pPr>
              <w:jc w:val="center"/>
              <w:rPr>
                <w:rFonts w:cs="Calibri"/>
                <w:b/>
                <w:bCs/>
                <w:color w:val="FFFFFF" w:themeColor="background1"/>
              </w:rPr>
            </w:pPr>
            <w:proofErr w:type="spellStart"/>
            <w:r w:rsidRPr="00F13D02">
              <w:rPr>
                <w:rFonts w:cs="Calibri"/>
                <w:bCs/>
                <w:i/>
                <w:color w:val="FFFFFF" w:themeColor="background1"/>
              </w:rPr>
              <w:t>GigaMPN</w:t>
            </w:r>
            <w:proofErr w:type="spellEnd"/>
            <w:r w:rsidRPr="00F13D02">
              <w:rPr>
                <w:rFonts w:cs="Calibri"/>
                <w:bCs/>
                <w:i/>
                <w:color w:val="FFFFFF" w:themeColor="background1"/>
              </w:rPr>
              <w:t xml:space="preserve">/day based on </w:t>
            </w:r>
            <w:proofErr w:type="spellStart"/>
            <w:r w:rsidRPr="00F13D02">
              <w:rPr>
                <w:rFonts w:cs="Calibri"/>
                <w:bCs/>
                <w:i/>
                <w:color w:val="FFFFFF" w:themeColor="background1"/>
              </w:rPr>
              <w:t>Geomean</w:t>
            </w:r>
            <w:proofErr w:type="spellEnd"/>
            <w:r w:rsidRPr="00F13D02">
              <w:rPr>
                <w:rFonts w:cs="Calibri"/>
                <w:bCs/>
                <w:i/>
                <w:color w:val="FFFFFF" w:themeColor="background1"/>
              </w:rPr>
              <w:t xml:space="preserve"> </w:t>
            </w:r>
            <w:proofErr w:type="spellStart"/>
            <w:r w:rsidRPr="00F13D02">
              <w:rPr>
                <w:rFonts w:cs="Calibri"/>
                <w:bCs/>
                <w:i/>
                <w:color w:val="FFFFFF" w:themeColor="background1"/>
              </w:rPr>
              <w:t>Std</w:t>
            </w:r>
            <w:proofErr w:type="spellEnd"/>
          </w:p>
        </w:tc>
        <w:tc>
          <w:tcPr>
            <w:tcW w:w="162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Necessary Reduction</w:t>
            </w:r>
          </w:p>
        </w:tc>
      </w:tr>
      <w:tr w:rsidR="003061E4" w:rsidRPr="00B13F00"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r w:rsidRPr="00F13D02">
              <w:rPr>
                <w:rFonts w:cs="Calibri"/>
                <w:bCs/>
                <w:color w:val="595959"/>
              </w:rPr>
              <w:t> </w:t>
            </w:r>
          </w:p>
          <w:p w:rsidR="003061E4" w:rsidRPr="00F13D02" w:rsidRDefault="003061E4" w:rsidP="003061E4">
            <w:pPr>
              <w:rPr>
                <w:rFonts w:cs="Calibri"/>
                <w:bCs/>
                <w:color w:val="595959"/>
              </w:rPr>
            </w:pPr>
            <w:r w:rsidRPr="00F13D02">
              <w:rPr>
                <w:rFonts w:cs="Calibri"/>
                <w:bCs/>
                <w:color w:val="595959"/>
              </w:rPr>
              <w:t>May (n=8)</w:t>
            </w:r>
          </w:p>
          <w:p w:rsidR="003061E4" w:rsidRPr="00F13D02" w:rsidRDefault="003061E4" w:rsidP="003061E4">
            <w:pPr>
              <w:rPr>
                <w:rFonts w:cs="Calibri"/>
                <w:bCs/>
                <w:color w:val="595959"/>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149.6 </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65.7 </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0</w:t>
            </w:r>
            <w:r>
              <w:rPr>
                <w:rFonts w:cs="Calibri"/>
                <w:bCs/>
                <w:color w:val="595959"/>
              </w:rPr>
              <w:t>%</w:t>
            </w:r>
            <w:r w:rsidRPr="00F13D02">
              <w:rPr>
                <w:rFonts w:cs="Calibri"/>
                <w:bCs/>
                <w:color w:val="595959"/>
              </w:rPr>
              <w:t> </w:t>
            </w:r>
          </w:p>
        </w:tc>
      </w:tr>
      <w:tr w:rsidR="003061E4" w:rsidRPr="00B13F00"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p>
          <w:p w:rsidR="003061E4" w:rsidRPr="00F13D02" w:rsidRDefault="003061E4" w:rsidP="003061E4">
            <w:pPr>
              <w:rPr>
                <w:rFonts w:cs="Calibri"/>
                <w:bCs/>
                <w:color w:val="595959"/>
              </w:rPr>
            </w:pPr>
            <w:r w:rsidRPr="00F13D02">
              <w:rPr>
                <w:rFonts w:cs="Calibri"/>
                <w:bCs/>
                <w:color w:val="595959"/>
              </w:rPr>
              <w:t> June (n=10)</w:t>
            </w:r>
          </w:p>
          <w:p w:rsidR="003061E4" w:rsidRPr="00F13D02" w:rsidRDefault="003061E4" w:rsidP="003061E4">
            <w:pPr>
              <w:rPr>
                <w:rFonts w:cs="Calibri"/>
                <w:bCs/>
                <w:color w:val="595959"/>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98.7</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270.7</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64%</w:t>
            </w:r>
          </w:p>
        </w:tc>
      </w:tr>
      <w:tr w:rsidR="003061E4" w:rsidRPr="00B13F00"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r w:rsidRPr="00F13D02">
              <w:rPr>
                <w:rFonts w:cs="Calibri"/>
                <w:bCs/>
                <w:color w:val="595959"/>
              </w:rPr>
              <w:t> </w:t>
            </w:r>
          </w:p>
          <w:p w:rsidR="003061E4" w:rsidRPr="00F13D02" w:rsidRDefault="003061E4" w:rsidP="003061E4">
            <w:pPr>
              <w:rPr>
                <w:rFonts w:cs="Calibri"/>
                <w:bCs/>
                <w:color w:val="595959"/>
              </w:rPr>
            </w:pPr>
            <w:r w:rsidRPr="00F13D02">
              <w:rPr>
                <w:rFonts w:cs="Calibri"/>
                <w:bCs/>
                <w:color w:val="595959"/>
              </w:rPr>
              <w:t>July (n=12)</w:t>
            </w:r>
          </w:p>
          <w:p w:rsidR="003061E4" w:rsidRPr="00F13D02" w:rsidRDefault="003061E4" w:rsidP="003061E4">
            <w:pPr>
              <w:rPr>
                <w:rFonts w:cs="Calibri"/>
                <w:bCs/>
                <w:color w:val="595959"/>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96.9</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533.5</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82%</w:t>
            </w:r>
          </w:p>
        </w:tc>
      </w:tr>
      <w:tr w:rsidR="003061E4" w:rsidRPr="00B13F00"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tcPr>
          <w:p w:rsidR="003061E4" w:rsidRPr="00F13D02" w:rsidRDefault="003061E4" w:rsidP="003061E4">
            <w:pPr>
              <w:rPr>
                <w:rFonts w:cs="Calibri"/>
                <w:bCs/>
                <w:color w:val="595959"/>
              </w:rPr>
            </w:pPr>
          </w:p>
          <w:p w:rsidR="003061E4" w:rsidRPr="00F13D02" w:rsidRDefault="003061E4" w:rsidP="003061E4">
            <w:pPr>
              <w:rPr>
                <w:rFonts w:cs="Calibri"/>
                <w:bCs/>
                <w:color w:val="595959"/>
              </w:rPr>
            </w:pPr>
            <w:r w:rsidRPr="00F13D02">
              <w:rPr>
                <w:rFonts w:cs="Calibri"/>
                <w:bCs/>
                <w:color w:val="595959"/>
              </w:rPr>
              <w:t>Aug (n=14)</w:t>
            </w:r>
          </w:p>
          <w:p w:rsidR="003061E4" w:rsidRPr="00F13D02" w:rsidRDefault="003061E4" w:rsidP="003061E4">
            <w:pPr>
              <w:rPr>
                <w:rFonts w:cs="Calibri"/>
                <w:bCs/>
                <w:color w:val="595959"/>
              </w:rPr>
            </w:pPr>
          </w:p>
        </w:tc>
        <w:tc>
          <w:tcPr>
            <w:tcW w:w="279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r w:rsidRPr="00F13D02">
              <w:rPr>
                <w:rFonts w:cs="Calibri"/>
                <w:bCs/>
                <w:color w:val="595959"/>
              </w:rPr>
              <w:t>106.6</w:t>
            </w:r>
          </w:p>
        </w:tc>
        <w:tc>
          <w:tcPr>
            <w:tcW w:w="261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r w:rsidRPr="00F13D02">
              <w:rPr>
                <w:rFonts w:cs="Calibri"/>
                <w:bCs/>
                <w:color w:val="595959"/>
              </w:rPr>
              <w:t>271.0</w:t>
            </w:r>
          </w:p>
        </w:tc>
        <w:tc>
          <w:tcPr>
            <w:tcW w:w="162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r w:rsidRPr="00F13D02">
              <w:rPr>
                <w:rFonts w:cs="Calibri"/>
                <w:bCs/>
                <w:color w:val="595959"/>
              </w:rPr>
              <w:t>61%</w:t>
            </w:r>
          </w:p>
        </w:tc>
      </w:tr>
      <w:tr w:rsidR="003061E4" w:rsidRPr="00B13F00"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tcPr>
          <w:p w:rsidR="003061E4" w:rsidRPr="00F13D02" w:rsidRDefault="003061E4" w:rsidP="003061E4">
            <w:pPr>
              <w:rPr>
                <w:rFonts w:cs="Calibri"/>
                <w:bCs/>
                <w:color w:val="595959"/>
              </w:rPr>
            </w:pPr>
          </w:p>
          <w:p w:rsidR="003061E4" w:rsidRPr="00F13D02" w:rsidRDefault="003061E4" w:rsidP="003061E4">
            <w:pPr>
              <w:rPr>
                <w:rFonts w:cs="Calibri"/>
                <w:bCs/>
                <w:color w:val="595959"/>
              </w:rPr>
            </w:pPr>
            <w:r w:rsidRPr="00F13D02">
              <w:rPr>
                <w:rFonts w:cs="Calibri"/>
                <w:bCs/>
                <w:color w:val="595959"/>
              </w:rPr>
              <w:t>Sept (n=12)</w:t>
            </w:r>
          </w:p>
          <w:p w:rsidR="003061E4" w:rsidRPr="00F13D02" w:rsidRDefault="003061E4" w:rsidP="003061E4">
            <w:pPr>
              <w:rPr>
                <w:rFonts w:cs="Calibri"/>
                <w:bCs/>
                <w:color w:val="595959"/>
              </w:rPr>
            </w:pPr>
          </w:p>
        </w:tc>
        <w:tc>
          <w:tcPr>
            <w:tcW w:w="279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p>
          <w:p w:rsidR="003061E4" w:rsidRPr="00F13D02" w:rsidRDefault="003061E4" w:rsidP="003061E4">
            <w:pPr>
              <w:jc w:val="center"/>
              <w:rPr>
                <w:rFonts w:cs="Calibri"/>
                <w:bCs/>
                <w:color w:val="595959"/>
              </w:rPr>
            </w:pPr>
            <w:r w:rsidRPr="00F13D02">
              <w:rPr>
                <w:rFonts w:cs="Calibri"/>
                <w:bCs/>
                <w:color w:val="595959"/>
              </w:rPr>
              <w:t>139.8</w:t>
            </w:r>
          </w:p>
        </w:tc>
        <w:tc>
          <w:tcPr>
            <w:tcW w:w="261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p>
          <w:p w:rsidR="003061E4" w:rsidRPr="00F13D02" w:rsidRDefault="003061E4" w:rsidP="003061E4">
            <w:pPr>
              <w:jc w:val="center"/>
              <w:rPr>
                <w:rFonts w:cs="Calibri"/>
                <w:bCs/>
                <w:color w:val="595959"/>
              </w:rPr>
            </w:pPr>
            <w:r w:rsidRPr="00F13D02">
              <w:rPr>
                <w:rFonts w:cs="Calibri"/>
                <w:bCs/>
                <w:color w:val="595959"/>
              </w:rPr>
              <w:t>523.7</w:t>
            </w:r>
          </w:p>
        </w:tc>
        <w:tc>
          <w:tcPr>
            <w:tcW w:w="1620" w:type="dxa"/>
            <w:tcBorders>
              <w:top w:val="nil"/>
              <w:left w:val="nil"/>
              <w:bottom w:val="single" w:sz="8" w:space="0" w:color="auto"/>
              <w:right w:val="single" w:sz="8" w:space="0" w:color="auto"/>
            </w:tcBorders>
            <w:shd w:val="clear" w:color="auto" w:fill="auto"/>
            <w:noWrap/>
            <w:vAlign w:val="center"/>
          </w:tcPr>
          <w:p w:rsidR="003061E4" w:rsidRPr="00F13D02" w:rsidRDefault="003061E4" w:rsidP="003061E4">
            <w:pPr>
              <w:jc w:val="center"/>
              <w:rPr>
                <w:rFonts w:cs="Calibri"/>
                <w:bCs/>
                <w:color w:val="595959"/>
              </w:rPr>
            </w:pPr>
          </w:p>
          <w:p w:rsidR="003061E4" w:rsidRPr="00F13D02" w:rsidRDefault="003061E4" w:rsidP="003061E4">
            <w:pPr>
              <w:jc w:val="center"/>
              <w:rPr>
                <w:rFonts w:cs="Calibri"/>
                <w:bCs/>
                <w:color w:val="595959"/>
              </w:rPr>
            </w:pPr>
            <w:r w:rsidRPr="00F13D02">
              <w:rPr>
                <w:rFonts w:cs="Calibri"/>
                <w:bCs/>
                <w:color w:val="595959"/>
              </w:rPr>
              <w:t>73%</w:t>
            </w:r>
          </w:p>
        </w:tc>
      </w:tr>
      <w:tr w:rsidR="003061E4" w:rsidRPr="00B13F00"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F13D02" w:rsidRDefault="003061E4" w:rsidP="003061E4">
            <w:pPr>
              <w:rPr>
                <w:rFonts w:cs="Calibri"/>
                <w:bCs/>
                <w:color w:val="595959"/>
              </w:rPr>
            </w:pPr>
            <w:r w:rsidRPr="00F13D02">
              <w:rPr>
                <w:rFonts w:cs="Calibri"/>
                <w:bCs/>
                <w:color w:val="595959"/>
              </w:rPr>
              <w:t> </w:t>
            </w:r>
          </w:p>
          <w:p w:rsidR="003061E4" w:rsidRPr="00F13D02" w:rsidRDefault="003061E4" w:rsidP="003061E4">
            <w:pPr>
              <w:rPr>
                <w:rFonts w:cs="Calibri"/>
                <w:bCs/>
                <w:color w:val="595959"/>
              </w:rPr>
            </w:pPr>
            <w:r w:rsidRPr="00F13D02">
              <w:rPr>
                <w:rFonts w:cs="Calibri"/>
                <w:bCs/>
                <w:color w:val="595959"/>
              </w:rPr>
              <w:t>Oct (n=6)</w:t>
            </w:r>
          </w:p>
          <w:p w:rsidR="003061E4" w:rsidRPr="00F13D02" w:rsidRDefault="003061E4" w:rsidP="003061E4">
            <w:pPr>
              <w:rPr>
                <w:rFonts w:cs="Calibri"/>
                <w:bCs/>
                <w:color w:val="595959"/>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153.3</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137.9</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F13D02" w:rsidRDefault="003061E4" w:rsidP="003061E4">
            <w:pPr>
              <w:jc w:val="center"/>
              <w:rPr>
                <w:rFonts w:cs="Calibri"/>
                <w:bCs/>
                <w:color w:val="595959"/>
              </w:rPr>
            </w:pPr>
            <w:r w:rsidRPr="00F13D02">
              <w:rPr>
                <w:rFonts w:cs="Calibri"/>
                <w:bCs/>
                <w:color w:val="595959"/>
              </w:rPr>
              <w:t> 0</w:t>
            </w:r>
            <w:r>
              <w:rPr>
                <w:rFonts w:cs="Calibri"/>
                <w:bCs/>
                <w:color w:val="595959"/>
              </w:rPr>
              <w:t>%</w:t>
            </w:r>
          </w:p>
        </w:tc>
      </w:tr>
    </w:tbl>
    <w:p w:rsidR="003061E4" w:rsidRDefault="003061E4" w:rsidP="003061E4"/>
    <w:p w:rsidR="003061E4" w:rsidRDefault="003061E4" w:rsidP="003061E4">
      <w:pPr>
        <w:pStyle w:val="Caption"/>
      </w:pPr>
      <w:bookmarkStart w:id="311" w:name="_Toc37263424"/>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rPr>
          <w:color w:val="595959"/>
        </w:rPr>
      </w:pPr>
    </w:p>
    <w:p w:rsidR="003061E4" w:rsidRPr="00F13D02" w:rsidRDefault="003061E4" w:rsidP="003061E4">
      <w:pPr>
        <w:pStyle w:val="Caption"/>
        <w:rPr>
          <w:color w:val="595959"/>
        </w:rPr>
      </w:pPr>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14</w:t>
      </w:r>
      <w:r w:rsidRPr="00F13D02">
        <w:rPr>
          <w:noProof/>
          <w:color w:val="595959"/>
        </w:rPr>
        <w:fldChar w:fldCharType="end"/>
      </w:r>
      <w:r w:rsidRPr="00F13D02">
        <w:rPr>
          <w:color w:val="595959"/>
        </w:rPr>
        <w:t>.</w:t>
      </w:r>
      <w:proofErr w:type="gramEnd"/>
      <w:r w:rsidRPr="00F13D02">
        <w:rPr>
          <w:color w:val="595959"/>
        </w:rPr>
        <w:t xml:space="preserve"> Loading capacity, observed loading and necessary percent reductions based on 4954480 Fremont River at campground in CRNP monitoring site</w:t>
      </w:r>
      <w:bookmarkEnd w:id="311"/>
      <w:r>
        <w:rPr>
          <w:color w:val="595959"/>
        </w:rPr>
        <w:t xml:space="preserve"> data from 2018-2018</w:t>
      </w:r>
    </w:p>
    <w:p w:rsidR="003061E4" w:rsidRPr="00C520BD" w:rsidRDefault="003061E4" w:rsidP="003061E4"/>
    <w:tbl>
      <w:tblPr>
        <w:tblW w:w="8745" w:type="dxa"/>
        <w:tblInd w:w="93" w:type="dxa"/>
        <w:tblLook w:val="04A0" w:firstRow="1" w:lastRow="0" w:firstColumn="1" w:lastColumn="0" w:noHBand="0" w:noVBand="1"/>
      </w:tblPr>
      <w:tblGrid>
        <w:gridCol w:w="1725"/>
        <w:gridCol w:w="2790"/>
        <w:gridCol w:w="2610"/>
        <w:gridCol w:w="1620"/>
      </w:tblGrid>
      <w:tr w:rsidR="003061E4" w:rsidRPr="00087F46" w:rsidTr="003061E4">
        <w:trPr>
          <w:trHeight w:val="293"/>
        </w:trPr>
        <w:tc>
          <w:tcPr>
            <w:tcW w:w="1725"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Month</w:t>
            </w:r>
          </w:p>
        </w:tc>
        <w:tc>
          <w:tcPr>
            <w:tcW w:w="279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p>
          <w:p w:rsidR="003061E4" w:rsidRPr="00F13D02" w:rsidRDefault="003061E4" w:rsidP="003061E4">
            <w:pPr>
              <w:jc w:val="center"/>
              <w:rPr>
                <w:rFonts w:cs="Calibri"/>
                <w:b/>
                <w:bCs/>
                <w:color w:val="FFFFFF" w:themeColor="background1"/>
              </w:rPr>
            </w:pPr>
            <w:r w:rsidRPr="00F13D02">
              <w:rPr>
                <w:rFonts w:cs="Calibri"/>
                <w:b/>
                <w:bCs/>
                <w:color w:val="FFFFFF" w:themeColor="background1"/>
              </w:rPr>
              <w:t>Loading Capacity</w:t>
            </w:r>
          </w:p>
          <w:p w:rsidR="003061E4" w:rsidRPr="00F13D02" w:rsidRDefault="003061E4" w:rsidP="003061E4">
            <w:pPr>
              <w:jc w:val="center"/>
              <w:rPr>
                <w:rFonts w:cs="Calibri"/>
                <w:b/>
                <w:bCs/>
                <w:color w:val="FFFFFF" w:themeColor="background1"/>
              </w:rPr>
            </w:pPr>
            <w:r w:rsidRPr="00F13D02">
              <w:rPr>
                <w:rFonts w:cs="Calibri"/>
                <w:b/>
                <w:bCs/>
                <w:color w:val="FFFFFF" w:themeColor="background1"/>
              </w:rPr>
              <w:t>(TMDL)</w:t>
            </w:r>
          </w:p>
          <w:p w:rsidR="003061E4" w:rsidRPr="00F13D02" w:rsidRDefault="003061E4" w:rsidP="003061E4">
            <w:pPr>
              <w:jc w:val="center"/>
              <w:rPr>
                <w:rFonts w:cs="Calibri"/>
                <w:bCs/>
                <w:i/>
                <w:color w:val="FFFFFF" w:themeColor="background1"/>
              </w:rPr>
            </w:pPr>
            <w:proofErr w:type="spellStart"/>
            <w:r w:rsidRPr="00F13D02">
              <w:rPr>
                <w:rFonts w:cs="Calibri"/>
                <w:bCs/>
                <w:i/>
                <w:color w:val="FFFFFF" w:themeColor="background1"/>
              </w:rPr>
              <w:t>GigaMPN</w:t>
            </w:r>
            <w:proofErr w:type="spellEnd"/>
            <w:r w:rsidRPr="00F13D02">
              <w:rPr>
                <w:rFonts w:cs="Calibri"/>
                <w:bCs/>
                <w:i/>
                <w:color w:val="FFFFFF" w:themeColor="background1"/>
              </w:rPr>
              <w:t xml:space="preserve">/day based on </w:t>
            </w:r>
            <w:proofErr w:type="spellStart"/>
            <w:r w:rsidRPr="00F13D02">
              <w:rPr>
                <w:rFonts w:cs="Calibri"/>
                <w:bCs/>
                <w:i/>
                <w:color w:val="FFFFFF" w:themeColor="background1"/>
              </w:rPr>
              <w:t>Geomean</w:t>
            </w:r>
            <w:proofErr w:type="spellEnd"/>
            <w:r w:rsidRPr="00F13D02">
              <w:rPr>
                <w:rFonts w:cs="Calibri"/>
                <w:bCs/>
                <w:i/>
                <w:color w:val="FFFFFF" w:themeColor="background1"/>
              </w:rPr>
              <w:t xml:space="preserve"> </w:t>
            </w:r>
            <w:proofErr w:type="spellStart"/>
            <w:r w:rsidRPr="00F13D02">
              <w:rPr>
                <w:rFonts w:cs="Calibri"/>
                <w:bCs/>
                <w:i/>
                <w:color w:val="FFFFFF" w:themeColor="background1"/>
              </w:rPr>
              <w:t>Std</w:t>
            </w:r>
            <w:proofErr w:type="spellEnd"/>
            <w:r w:rsidRPr="00F13D02">
              <w:rPr>
                <w:rFonts w:cs="Calibri"/>
                <w:bCs/>
                <w:i/>
                <w:color w:val="FFFFFF" w:themeColor="background1"/>
              </w:rPr>
              <w:t>, minus 10% Margin of Safety</w:t>
            </w:r>
          </w:p>
          <w:p w:rsidR="003061E4" w:rsidRPr="00F13D02" w:rsidRDefault="003061E4" w:rsidP="003061E4">
            <w:pPr>
              <w:jc w:val="center"/>
              <w:rPr>
                <w:rFonts w:cs="Calibri"/>
                <w:bCs/>
                <w:color w:val="FFFFFF" w:themeColor="background1"/>
              </w:rPr>
            </w:pPr>
          </w:p>
        </w:tc>
        <w:tc>
          <w:tcPr>
            <w:tcW w:w="261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Observed Load</w:t>
            </w:r>
          </w:p>
          <w:p w:rsidR="003061E4" w:rsidRPr="00F13D02" w:rsidRDefault="003061E4" w:rsidP="003061E4">
            <w:pPr>
              <w:jc w:val="center"/>
              <w:rPr>
                <w:rFonts w:cs="Calibri"/>
                <w:bCs/>
                <w:color w:val="FFFFFF" w:themeColor="background1"/>
              </w:rPr>
            </w:pPr>
            <w:proofErr w:type="spellStart"/>
            <w:r w:rsidRPr="00F13D02">
              <w:rPr>
                <w:rFonts w:cs="Calibri"/>
                <w:bCs/>
                <w:i/>
                <w:color w:val="FFFFFF" w:themeColor="background1"/>
              </w:rPr>
              <w:t>GigaMPN</w:t>
            </w:r>
            <w:proofErr w:type="spellEnd"/>
            <w:r w:rsidRPr="00F13D02">
              <w:rPr>
                <w:rFonts w:cs="Calibri"/>
                <w:bCs/>
                <w:i/>
                <w:color w:val="FFFFFF" w:themeColor="background1"/>
              </w:rPr>
              <w:t xml:space="preserve">/day based on </w:t>
            </w:r>
            <w:proofErr w:type="spellStart"/>
            <w:r w:rsidRPr="00F13D02">
              <w:rPr>
                <w:rFonts w:cs="Calibri"/>
                <w:bCs/>
                <w:i/>
                <w:color w:val="FFFFFF" w:themeColor="background1"/>
              </w:rPr>
              <w:t>Geomean</w:t>
            </w:r>
            <w:proofErr w:type="spellEnd"/>
            <w:r w:rsidRPr="00F13D02">
              <w:rPr>
                <w:rFonts w:cs="Calibri"/>
                <w:bCs/>
                <w:i/>
                <w:color w:val="FFFFFF" w:themeColor="background1"/>
              </w:rPr>
              <w:t xml:space="preserve"> </w:t>
            </w:r>
            <w:proofErr w:type="spellStart"/>
            <w:r w:rsidRPr="00F13D02">
              <w:rPr>
                <w:rFonts w:cs="Calibri"/>
                <w:bCs/>
                <w:i/>
                <w:color w:val="FFFFFF" w:themeColor="background1"/>
              </w:rPr>
              <w:t>Std</w:t>
            </w:r>
            <w:proofErr w:type="spellEnd"/>
          </w:p>
        </w:tc>
        <w:tc>
          <w:tcPr>
            <w:tcW w:w="1620" w:type="dxa"/>
            <w:tcBorders>
              <w:top w:val="single" w:sz="8" w:space="0" w:color="auto"/>
              <w:left w:val="single" w:sz="8" w:space="0" w:color="auto"/>
              <w:bottom w:val="single" w:sz="8" w:space="0" w:color="auto"/>
              <w:right w:val="single" w:sz="8" w:space="0" w:color="auto"/>
            </w:tcBorders>
            <w:shd w:val="clear" w:color="auto" w:fill="00A1C6"/>
            <w:noWrap/>
            <w:vAlign w:val="center"/>
          </w:tcPr>
          <w:p w:rsidR="003061E4" w:rsidRPr="00F13D02" w:rsidRDefault="003061E4" w:rsidP="003061E4">
            <w:pPr>
              <w:jc w:val="center"/>
              <w:rPr>
                <w:rFonts w:cs="Calibri"/>
                <w:b/>
                <w:bCs/>
                <w:color w:val="FFFFFF" w:themeColor="background1"/>
              </w:rPr>
            </w:pPr>
            <w:r w:rsidRPr="00F13D02">
              <w:rPr>
                <w:rFonts w:cs="Calibri"/>
                <w:b/>
                <w:bCs/>
                <w:color w:val="FFFFFF" w:themeColor="background1"/>
              </w:rPr>
              <w:t>Necessary Reduction</w:t>
            </w:r>
          </w:p>
        </w:tc>
      </w:tr>
      <w:tr w:rsidR="003061E4" w:rsidRPr="00087F46"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386863" w:rsidRDefault="003061E4" w:rsidP="003061E4">
            <w:pPr>
              <w:rPr>
                <w:rFonts w:cs="Calibri"/>
                <w:bCs/>
                <w:color w:val="000000"/>
              </w:rPr>
            </w:pPr>
            <w:r w:rsidRPr="00386863">
              <w:rPr>
                <w:rFonts w:cs="Calibri"/>
                <w:bCs/>
                <w:color w:val="000000"/>
              </w:rPr>
              <w:t> </w:t>
            </w:r>
          </w:p>
          <w:p w:rsidR="003061E4" w:rsidRPr="00386863" w:rsidRDefault="003061E4" w:rsidP="003061E4">
            <w:pPr>
              <w:rPr>
                <w:rFonts w:cs="Calibri"/>
                <w:bCs/>
                <w:color w:val="000000"/>
              </w:rPr>
            </w:pPr>
            <w:r w:rsidRPr="00386863">
              <w:rPr>
                <w:rFonts w:cs="Calibri"/>
                <w:bCs/>
                <w:color w:val="000000"/>
              </w:rPr>
              <w:t>May (n=6)</w:t>
            </w:r>
          </w:p>
          <w:p w:rsidR="003061E4" w:rsidRPr="00386863" w:rsidRDefault="003061E4" w:rsidP="003061E4">
            <w:pPr>
              <w:rPr>
                <w:rFonts w:cs="Calibri"/>
                <w:bCs/>
                <w:color w:val="000000"/>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104.6</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28.5 </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0%</w:t>
            </w:r>
          </w:p>
        </w:tc>
      </w:tr>
      <w:tr w:rsidR="003061E4" w:rsidRPr="00087F46"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386863" w:rsidRDefault="003061E4" w:rsidP="003061E4">
            <w:pPr>
              <w:rPr>
                <w:rFonts w:cs="Calibri"/>
                <w:bCs/>
                <w:color w:val="000000"/>
              </w:rPr>
            </w:pPr>
          </w:p>
          <w:p w:rsidR="003061E4" w:rsidRPr="00386863" w:rsidRDefault="003061E4" w:rsidP="003061E4">
            <w:pPr>
              <w:rPr>
                <w:rFonts w:cs="Calibri"/>
                <w:bCs/>
                <w:color w:val="000000"/>
              </w:rPr>
            </w:pPr>
            <w:r w:rsidRPr="00386863">
              <w:rPr>
                <w:rFonts w:cs="Calibri"/>
                <w:bCs/>
                <w:color w:val="000000"/>
              </w:rPr>
              <w:t> June (n=10)</w:t>
            </w:r>
          </w:p>
          <w:p w:rsidR="003061E4" w:rsidRPr="00386863" w:rsidRDefault="003061E4" w:rsidP="003061E4">
            <w:pPr>
              <w:rPr>
                <w:rFonts w:cs="Calibri"/>
                <w:bCs/>
                <w:color w:val="000000"/>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78.3</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148.8</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47%</w:t>
            </w:r>
          </w:p>
        </w:tc>
      </w:tr>
      <w:tr w:rsidR="003061E4" w:rsidRPr="00087F46"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386863" w:rsidRDefault="003061E4" w:rsidP="003061E4">
            <w:pPr>
              <w:rPr>
                <w:rFonts w:cs="Calibri"/>
                <w:bCs/>
                <w:color w:val="000000"/>
              </w:rPr>
            </w:pPr>
            <w:r w:rsidRPr="00386863">
              <w:rPr>
                <w:rFonts w:cs="Calibri"/>
                <w:bCs/>
                <w:color w:val="000000"/>
              </w:rPr>
              <w:t> </w:t>
            </w:r>
          </w:p>
          <w:p w:rsidR="003061E4" w:rsidRPr="00386863" w:rsidRDefault="003061E4" w:rsidP="003061E4">
            <w:pPr>
              <w:rPr>
                <w:rFonts w:cs="Calibri"/>
                <w:bCs/>
                <w:color w:val="000000"/>
              </w:rPr>
            </w:pPr>
            <w:r w:rsidRPr="00386863">
              <w:rPr>
                <w:rFonts w:cs="Calibri"/>
                <w:bCs/>
                <w:color w:val="000000"/>
              </w:rPr>
              <w:t>July (n=12)</w:t>
            </w:r>
          </w:p>
          <w:p w:rsidR="003061E4" w:rsidRPr="00386863" w:rsidRDefault="003061E4" w:rsidP="003061E4">
            <w:pPr>
              <w:rPr>
                <w:rFonts w:cs="Calibri"/>
                <w:bCs/>
                <w:color w:val="000000"/>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80.7</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371.1</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78%</w:t>
            </w:r>
          </w:p>
        </w:tc>
      </w:tr>
      <w:tr w:rsidR="003061E4" w:rsidRPr="00087F46"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386863" w:rsidRDefault="003061E4" w:rsidP="003061E4">
            <w:pPr>
              <w:rPr>
                <w:rFonts w:cs="Calibri"/>
                <w:bCs/>
                <w:color w:val="000000"/>
              </w:rPr>
            </w:pPr>
          </w:p>
          <w:p w:rsidR="003061E4" w:rsidRPr="00386863" w:rsidRDefault="003061E4" w:rsidP="003061E4">
            <w:pPr>
              <w:rPr>
                <w:rFonts w:cs="Calibri"/>
                <w:bCs/>
                <w:color w:val="000000"/>
              </w:rPr>
            </w:pPr>
            <w:r w:rsidRPr="00386863">
              <w:rPr>
                <w:rFonts w:cs="Calibri"/>
                <w:bCs/>
                <w:color w:val="000000"/>
              </w:rPr>
              <w:t>Aug (n=16)</w:t>
            </w:r>
          </w:p>
          <w:p w:rsidR="003061E4" w:rsidRPr="00386863" w:rsidRDefault="003061E4" w:rsidP="003061E4">
            <w:pPr>
              <w:rPr>
                <w:rFonts w:cs="Calibri"/>
                <w:bCs/>
                <w:color w:val="000000"/>
              </w:rPr>
            </w:pPr>
          </w:p>
          <w:p w:rsidR="003061E4" w:rsidRPr="00386863" w:rsidRDefault="003061E4" w:rsidP="003061E4">
            <w:pPr>
              <w:rPr>
                <w:rFonts w:cs="Calibri"/>
                <w:bCs/>
                <w:color w:val="000000"/>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102.9</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497.0</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79%</w:t>
            </w:r>
          </w:p>
        </w:tc>
      </w:tr>
      <w:tr w:rsidR="003061E4" w:rsidRPr="00087F46"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tcPr>
          <w:p w:rsidR="003061E4" w:rsidRPr="00386863" w:rsidRDefault="003061E4" w:rsidP="003061E4">
            <w:pPr>
              <w:rPr>
                <w:rFonts w:cs="Calibri"/>
                <w:bCs/>
                <w:color w:val="000000"/>
              </w:rPr>
            </w:pPr>
          </w:p>
          <w:p w:rsidR="003061E4" w:rsidRPr="00386863" w:rsidRDefault="003061E4" w:rsidP="003061E4">
            <w:pPr>
              <w:rPr>
                <w:rFonts w:cs="Calibri"/>
                <w:bCs/>
                <w:color w:val="000000"/>
              </w:rPr>
            </w:pPr>
            <w:r w:rsidRPr="00386863">
              <w:rPr>
                <w:rFonts w:cs="Calibri"/>
                <w:bCs/>
                <w:color w:val="000000"/>
              </w:rPr>
              <w:t>Sept (n=11)</w:t>
            </w:r>
          </w:p>
          <w:p w:rsidR="003061E4" w:rsidRPr="00386863" w:rsidRDefault="003061E4" w:rsidP="003061E4">
            <w:pPr>
              <w:rPr>
                <w:rFonts w:cs="Calibri"/>
                <w:bCs/>
                <w:color w:val="000000"/>
              </w:rPr>
            </w:pPr>
          </w:p>
        </w:tc>
        <w:tc>
          <w:tcPr>
            <w:tcW w:w="2790" w:type="dxa"/>
            <w:tcBorders>
              <w:top w:val="nil"/>
              <w:left w:val="nil"/>
              <w:bottom w:val="single" w:sz="8" w:space="0" w:color="auto"/>
              <w:right w:val="single" w:sz="8" w:space="0" w:color="auto"/>
            </w:tcBorders>
            <w:shd w:val="clear" w:color="auto" w:fill="auto"/>
            <w:noWrap/>
            <w:vAlign w:val="center"/>
          </w:tcPr>
          <w:p w:rsidR="003061E4" w:rsidRPr="00386863" w:rsidRDefault="003061E4" w:rsidP="003061E4">
            <w:pPr>
              <w:jc w:val="center"/>
              <w:rPr>
                <w:rFonts w:cs="Calibri"/>
                <w:bCs/>
                <w:color w:val="000000"/>
              </w:rPr>
            </w:pPr>
            <w:r w:rsidRPr="00386863">
              <w:rPr>
                <w:rFonts w:cs="Calibri"/>
                <w:bCs/>
                <w:color w:val="000000"/>
              </w:rPr>
              <w:t>138.6</w:t>
            </w:r>
          </w:p>
        </w:tc>
        <w:tc>
          <w:tcPr>
            <w:tcW w:w="2610" w:type="dxa"/>
            <w:tcBorders>
              <w:top w:val="nil"/>
              <w:left w:val="nil"/>
              <w:bottom w:val="single" w:sz="8" w:space="0" w:color="auto"/>
              <w:right w:val="single" w:sz="8" w:space="0" w:color="auto"/>
            </w:tcBorders>
            <w:shd w:val="clear" w:color="auto" w:fill="auto"/>
            <w:noWrap/>
            <w:vAlign w:val="center"/>
          </w:tcPr>
          <w:p w:rsidR="003061E4" w:rsidRPr="00386863" w:rsidRDefault="003061E4" w:rsidP="003061E4">
            <w:pPr>
              <w:jc w:val="center"/>
              <w:rPr>
                <w:rFonts w:cs="Calibri"/>
                <w:bCs/>
                <w:color w:val="000000"/>
              </w:rPr>
            </w:pPr>
            <w:r w:rsidRPr="00386863">
              <w:rPr>
                <w:rFonts w:cs="Calibri"/>
                <w:bCs/>
                <w:color w:val="000000"/>
              </w:rPr>
              <w:t>194.3</w:t>
            </w:r>
          </w:p>
        </w:tc>
        <w:tc>
          <w:tcPr>
            <w:tcW w:w="1620" w:type="dxa"/>
            <w:tcBorders>
              <w:top w:val="nil"/>
              <w:left w:val="nil"/>
              <w:bottom w:val="single" w:sz="8" w:space="0" w:color="auto"/>
              <w:right w:val="single" w:sz="8" w:space="0" w:color="auto"/>
            </w:tcBorders>
            <w:shd w:val="clear" w:color="auto" w:fill="auto"/>
            <w:noWrap/>
            <w:vAlign w:val="center"/>
          </w:tcPr>
          <w:p w:rsidR="003061E4" w:rsidRPr="00386863" w:rsidRDefault="003061E4" w:rsidP="003061E4">
            <w:pPr>
              <w:jc w:val="center"/>
              <w:rPr>
                <w:rFonts w:cs="Calibri"/>
                <w:bCs/>
                <w:color w:val="000000"/>
              </w:rPr>
            </w:pPr>
            <w:r w:rsidRPr="00386863">
              <w:rPr>
                <w:rFonts w:cs="Calibri"/>
                <w:bCs/>
                <w:color w:val="000000"/>
              </w:rPr>
              <w:t>29%</w:t>
            </w:r>
          </w:p>
        </w:tc>
      </w:tr>
      <w:tr w:rsidR="003061E4" w:rsidRPr="00087F46" w:rsidTr="003061E4">
        <w:trPr>
          <w:trHeight w:val="293"/>
        </w:trPr>
        <w:tc>
          <w:tcPr>
            <w:tcW w:w="1725" w:type="dxa"/>
            <w:tcBorders>
              <w:top w:val="nil"/>
              <w:left w:val="single" w:sz="8" w:space="0" w:color="auto"/>
              <w:bottom w:val="single" w:sz="8" w:space="0" w:color="auto"/>
              <w:right w:val="single" w:sz="8" w:space="0" w:color="auto"/>
            </w:tcBorders>
            <w:shd w:val="clear" w:color="auto" w:fill="auto"/>
            <w:noWrap/>
            <w:vAlign w:val="center"/>
            <w:hideMark/>
          </w:tcPr>
          <w:p w:rsidR="003061E4" w:rsidRPr="00386863" w:rsidRDefault="003061E4" w:rsidP="003061E4">
            <w:pPr>
              <w:rPr>
                <w:rFonts w:cs="Calibri"/>
                <w:bCs/>
                <w:color w:val="000000"/>
              </w:rPr>
            </w:pPr>
            <w:r w:rsidRPr="00386863">
              <w:rPr>
                <w:rFonts w:cs="Calibri"/>
                <w:bCs/>
                <w:color w:val="000000"/>
              </w:rPr>
              <w:t> </w:t>
            </w:r>
          </w:p>
          <w:p w:rsidR="003061E4" w:rsidRPr="00386863" w:rsidRDefault="003061E4" w:rsidP="003061E4">
            <w:pPr>
              <w:rPr>
                <w:rFonts w:cs="Calibri"/>
                <w:bCs/>
                <w:color w:val="000000"/>
              </w:rPr>
            </w:pPr>
            <w:r w:rsidRPr="00386863">
              <w:rPr>
                <w:rFonts w:cs="Calibri"/>
                <w:bCs/>
                <w:color w:val="000000"/>
              </w:rPr>
              <w:t>Oct (n=4)</w:t>
            </w:r>
          </w:p>
          <w:p w:rsidR="003061E4" w:rsidRPr="00386863" w:rsidRDefault="003061E4" w:rsidP="003061E4">
            <w:pPr>
              <w:rPr>
                <w:rFonts w:cs="Calibri"/>
                <w:bCs/>
                <w:color w:val="000000"/>
              </w:rPr>
            </w:pPr>
          </w:p>
        </w:tc>
        <w:tc>
          <w:tcPr>
            <w:tcW w:w="279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168.6</w:t>
            </w:r>
          </w:p>
        </w:tc>
        <w:tc>
          <w:tcPr>
            <w:tcW w:w="261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120.2</w:t>
            </w:r>
          </w:p>
        </w:tc>
        <w:tc>
          <w:tcPr>
            <w:tcW w:w="1620" w:type="dxa"/>
            <w:tcBorders>
              <w:top w:val="nil"/>
              <w:left w:val="nil"/>
              <w:bottom w:val="single" w:sz="8" w:space="0" w:color="auto"/>
              <w:right w:val="single" w:sz="8" w:space="0" w:color="auto"/>
            </w:tcBorders>
            <w:shd w:val="clear" w:color="auto" w:fill="auto"/>
            <w:noWrap/>
            <w:vAlign w:val="center"/>
            <w:hideMark/>
          </w:tcPr>
          <w:p w:rsidR="003061E4" w:rsidRPr="00386863" w:rsidRDefault="003061E4" w:rsidP="003061E4">
            <w:pPr>
              <w:jc w:val="center"/>
              <w:rPr>
                <w:rFonts w:cs="Calibri"/>
                <w:bCs/>
                <w:color w:val="000000"/>
              </w:rPr>
            </w:pPr>
            <w:r w:rsidRPr="00386863">
              <w:rPr>
                <w:rFonts w:cs="Calibri"/>
                <w:bCs/>
                <w:color w:val="000000"/>
              </w:rPr>
              <w:t> 0%</w:t>
            </w:r>
          </w:p>
        </w:tc>
      </w:tr>
    </w:tbl>
    <w:p w:rsidR="003061E4" w:rsidRDefault="003061E4" w:rsidP="003061E4">
      <w:pPr>
        <w:pStyle w:val="Caption"/>
      </w:pPr>
      <w:bookmarkStart w:id="312" w:name="_Toc37263425"/>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Default="003061E4" w:rsidP="003061E4">
      <w:pPr>
        <w:pStyle w:val="Caption"/>
      </w:pPr>
    </w:p>
    <w:p w:rsidR="003061E4" w:rsidRPr="00F13D02" w:rsidRDefault="003061E4" w:rsidP="003061E4">
      <w:pPr>
        <w:pStyle w:val="Caption"/>
        <w:rPr>
          <w:color w:val="595959"/>
        </w:rPr>
      </w:pPr>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15</w:t>
      </w:r>
      <w:r w:rsidRPr="00F13D02">
        <w:rPr>
          <w:noProof/>
          <w:color w:val="595959"/>
        </w:rPr>
        <w:fldChar w:fldCharType="end"/>
      </w:r>
      <w:r w:rsidRPr="00F13D02">
        <w:rPr>
          <w:color w:val="595959"/>
        </w:rPr>
        <w:t>.</w:t>
      </w:r>
      <w:proofErr w:type="gramEnd"/>
      <w:r w:rsidRPr="00F13D02">
        <w:rPr>
          <w:color w:val="595959"/>
        </w:rPr>
        <w:t xml:space="preserve"> Loading capacity, observed loading and necessary percent reductions based on 4954770 </w:t>
      </w:r>
      <w:proofErr w:type="spellStart"/>
      <w:r w:rsidRPr="00F13D02">
        <w:rPr>
          <w:color w:val="595959"/>
        </w:rPr>
        <w:t>Sulphur</w:t>
      </w:r>
      <w:proofErr w:type="spellEnd"/>
      <w:r w:rsidRPr="00F13D02">
        <w:rPr>
          <w:color w:val="595959"/>
        </w:rPr>
        <w:t xml:space="preserve"> Creek above Fremont River at picnic area monitoring site</w:t>
      </w:r>
      <w:bookmarkEnd w:id="312"/>
      <w:r>
        <w:rPr>
          <w:color w:val="595959"/>
        </w:rPr>
        <w:t xml:space="preserve"> data from 2017-2018</w:t>
      </w:r>
    </w:p>
    <w:p w:rsidR="003061E4" w:rsidRPr="00F13D02" w:rsidRDefault="003061E4" w:rsidP="003061E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2880"/>
        <w:gridCol w:w="2520"/>
        <w:gridCol w:w="1620"/>
      </w:tblGrid>
      <w:tr w:rsidR="003061E4" w:rsidRPr="0031610E" w:rsidTr="003061E4">
        <w:trPr>
          <w:trHeight w:val="1020"/>
        </w:trPr>
        <w:tc>
          <w:tcPr>
            <w:tcW w:w="1818" w:type="dxa"/>
            <w:shd w:val="clear" w:color="auto" w:fill="00A1C6"/>
            <w:noWrap/>
          </w:tcPr>
          <w:p w:rsidR="003061E4" w:rsidRPr="00F13D02" w:rsidRDefault="003061E4" w:rsidP="003061E4">
            <w:pPr>
              <w:jc w:val="center"/>
              <w:rPr>
                <w:b/>
                <w:bCs/>
                <w:color w:val="FFFFFF" w:themeColor="background1"/>
              </w:rPr>
            </w:pPr>
          </w:p>
          <w:p w:rsidR="003061E4" w:rsidRPr="00F13D02" w:rsidRDefault="003061E4" w:rsidP="003061E4">
            <w:pPr>
              <w:jc w:val="center"/>
              <w:rPr>
                <w:b/>
                <w:bCs/>
                <w:color w:val="FFFFFF" w:themeColor="background1"/>
              </w:rPr>
            </w:pPr>
            <w:r w:rsidRPr="00F13D02">
              <w:rPr>
                <w:b/>
                <w:bCs/>
                <w:color w:val="FFFFFF" w:themeColor="background1"/>
              </w:rPr>
              <w:t>Month</w:t>
            </w:r>
          </w:p>
        </w:tc>
        <w:tc>
          <w:tcPr>
            <w:tcW w:w="2880" w:type="dxa"/>
            <w:shd w:val="clear" w:color="auto" w:fill="00A1C6"/>
          </w:tcPr>
          <w:p w:rsidR="003061E4" w:rsidRPr="00F13D02" w:rsidRDefault="003061E4" w:rsidP="003061E4">
            <w:pPr>
              <w:jc w:val="center"/>
              <w:rPr>
                <w:b/>
                <w:bCs/>
                <w:color w:val="FFFFFF" w:themeColor="background1"/>
              </w:rPr>
            </w:pPr>
          </w:p>
          <w:p w:rsidR="003061E4" w:rsidRPr="00F13D02" w:rsidRDefault="003061E4" w:rsidP="003061E4">
            <w:pPr>
              <w:jc w:val="center"/>
              <w:rPr>
                <w:b/>
                <w:bCs/>
                <w:color w:val="FFFFFF" w:themeColor="background1"/>
              </w:rPr>
            </w:pPr>
            <w:r w:rsidRPr="00F13D02">
              <w:rPr>
                <w:b/>
                <w:bCs/>
                <w:color w:val="FFFFFF" w:themeColor="background1"/>
              </w:rPr>
              <w:t>Loading Capacity (TMDL)</w:t>
            </w:r>
          </w:p>
          <w:p w:rsidR="003061E4" w:rsidRPr="00F13D02" w:rsidRDefault="003061E4" w:rsidP="003061E4">
            <w:pPr>
              <w:jc w:val="center"/>
              <w:rPr>
                <w:bCs/>
                <w:i/>
                <w:color w:val="FFFFFF" w:themeColor="background1"/>
              </w:rPr>
            </w:pPr>
            <w:r w:rsidRPr="00F13D02">
              <w:rPr>
                <w:bCs/>
                <w:color w:val="FFFFFF" w:themeColor="background1"/>
              </w:rPr>
              <w:t xml:space="preserve"> </w:t>
            </w:r>
            <w:proofErr w:type="spellStart"/>
            <w:r w:rsidRPr="00F13D02">
              <w:rPr>
                <w:bCs/>
                <w:i/>
                <w:color w:val="FFFFFF" w:themeColor="background1"/>
              </w:rPr>
              <w:t>GigaMPN</w:t>
            </w:r>
            <w:proofErr w:type="spellEnd"/>
            <w:r w:rsidRPr="00F13D02">
              <w:rPr>
                <w:bCs/>
                <w:i/>
                <w:color w:val="FFFFFF" w:themeColor="background1"/>
              </w:rPr>
              <w:t xml:space="preserve">/day based on </w:t>
            </w:r>
            <w:proofErr w:type="spellStart"/>
            <w:r w:rsidRPr="00F13D02">
              <w:rPr>
                <w:bCs/>
                <w:i/>
                <w:color w:val="FFFFFF" w:themeColor="background1"/>
              </w:rPr>
              <w:t>geomean</w:t>
            </w:r>
            <w:proofErr w:type="spellEnd"/>
            <w:r w:rsidRPr="00F13D02">
              <w:rPr>
                <w:bCs/>
                <w:i/>
                <w:color w:val="FFFFFF" w:themeColor="background1"/>
              </w:rPr>
              <w:t xml:space="preserve"> </w:t>
            </w:r>
            <w:proofErr w:type="spellStart"/>
            <w:r w:rsidRPr="00F13D02">
              <w:rPr>
                <w:bCs/>
                <w:i/>
                <w:color w:val="FFFFFF" w:themeColor="background1"/>
              </w:rPr>
              <w:t>std</w:t>
            </w:r>
            <w:proofErr w:type="spellEnd"/>
            <w:r w:rsidRPr="00F13D02">
              <w:rPr>
                <w:bCs/>
                <w:i/>
                <w:color w:val="FFFFFF" w:themeColor="background1"/>
              </w:rPr>
              <w:t>, minus 10% Margin of Safety</w:t>
            </w:r>
          </w:p>
          <w:p w:rsidR="003061E4" w:rsidRPr="00F13D02" w:rsidRDefault="003061E4" w:rsidP="003061E4">
            <w:pPr>
              <w:jc w:val="center"/>
              <w:rPr>
                <w:b/>
                <w:bCs/>
                <w:color w:val="FFFFFF" w:themeColor="background1"/>
              </w:rPr>
            </w:pPr>
          </w:p>
        </w:tc>
        <w:tc>
          <w:tcPr>
            <w:tcW w:w="2520" w:type="dxa"/>
            <w:shd w:val="clear" w:color="auto" w:fill="00A1C6"/>
          </w:tcPr>
          <w:p w:rsidR="003061E4" w:rsidRPr="00F13D02" w:rsidRDefault="003061E4" w:rsidP="003061E4">
            <w:pPr>
              <w:jc w:val="center"/>
              <w:rPr>
                <w:b/>
                <w:bCs/>
                <w:color w:val="FFFFFF" w:themeColor="background1"/>
              </w:rPr>
            </w:pPr>
          </w:p>
          <w:p w:rsidR="003061E4" w:rsidRPr="00F13D02" w:rsidRDefault="003061E4" w:rsidP="003061E4">
            <w:pPr>
              <w:jc w:val="center"/>
              <w:rPr>
                <w:b/>
                <w:bCs/>
                <w:color w:val="FFFFFF" w:themeColor="background1"/>
              </w:rPr>
            </w:pPr>
            <w:r w:rsidRPr="00F13D02">
              <w:rPr>
                <w:b/>
                <w:bCs/>
                <w:color w:val="FFFFFF" w:themeColor="background1"/>
              </w:rPr>
              <w:t xml:space="preserve">Observed Load </w:t>
            </w:r>
          </w:p>
          <w:p w:rsidR="003061E4" w:rsidRPr="00F13D02" w:rsidRDefault="003061E4" w:rsidP="003061E4">
            <w:pPr>
              <w:jc w:val="center"/>
              <w:rPr>
                <w:bCs/>
                <w:color w:val="FFFFFF" w:themeColor="background1"/>
              </w:rPr>
            </w:pPr>
            <w:proofErr w:type="spellStart"/>
            <w:r w:rsidRPr="00F13D02">
              <w:rPr>
                <w:bCs/>
                <w:color w:val="FFFFFF" w:themeColor="background1"/>
              </w:rPr>
              <w:t>GigaMPN</w:t>
            </w:r>
            <w:proofErr w:type="spellEnd"/>
            <w:r w:rsidRPr="00F13D02">
              <w:rPr>
                <w:bCs/>
                <w:color w:val="FFFFFF" w:themeColor="background1"/>
              </w:rPr>
              <w:t xml:space="preserve">/day based on </w:t>
            </w:r>
            <w:proofErr w:type="spellStart"/>
            <w:r w:rsidRPr="00F13D02">
              <w:rPr>
                <w:bCs/>
                <w:color w:val="FFFFFF" w:themeColor="background1"/>
              </w:rPr>
              <w:t>geomean</w:t>
            </w:r>
            <w:proofErr w:type="spellEnd"/>
            <w:r w:rsidRPr="00F13D02">
              <w:rPr>
                <w:bCs/>
                <w:color w:val="FFFFFF" w:themeColor="background1"/>
              </w:rPr>
              <w:t xml:space="preserve"> </w:t>
            </w:r>
            <w:proofErr w:type="spellStart"/>
            <w:r w:rsidRPr="00F13D02">
              <w:rPr>
                <w:bCs/>
                <w:color w:val="FFFFFF" w:themeColor="background1"/>
              </w:rPr>
              <w:t>std</w:t>
            </w:r>
            <w:proofErr w:type="spellEnd"/>
          </w:p>
        </w:tc>
        <w:tc>
          <w:tcPr>
            <w:tcW w:w="1620" w:type="dxa"/>
            <w:shd w:val="clear" w:color="auto" w:fill="00A1C6"/>
          </w:tcPr>
          <w:p w:rsidR="003061E4" w:rsidRPr="00F13D02" w:rsidRDefault="003061E4" w:rsidP="003061E4">
            <w:pPr>
              <w:jc w:val="center"/>
              <w:rPr>
                <w:b/>
                <w:bCs/>
                <w:color w:val="FFFFFF" w:themeColor="background1"/>
              </w:rPr>
            </w:pPr>
          </w:p>
          <w:p w:rsidR="003061E4" w:rsidRPr="00F13D02" w:rsidRDefault="003061E4" w:rsidP="003061E4">
            <w:pPr>
              <w:jc w:val="center"/>
              <w:rPr>
                <w:b/>
                <w:bCs/>
                <w:color w:val="FFFFFF" w:themeColor="background1"/>
              </w:rPr>
            </w:pPr>
            <w:r w:rsidRPr="00F13D02">
              <w:rPr>
                <w:b/>
                <w:bCs/>
                <w:color w:val="FFFFFF" w:themeColor="background1"/>
              </w:rPr>
              <w:t>Necessary Reduction</w:t>
            </w:r>
          </w:p>
        </w:tc>
      </w:tr>
      <w:tr w:rsidR="003061E4" w:rsidRPr="0031610E" w:rsidTr="003061E4">
        <w:trPr>
          <w:trHeight w:val="255"/>
        </w:trPr>
        <w:tc>
          <w:tcPr>
            <w:tcW w:w="1818" w:type="dxa"/>
            <w:shd w:val="clear" w:color="auto" w:fill="auto"/>
            <w:noWrap/>
          </w:tcPr>
          <w:p w:rsidR="003061E4" w:rsidRPr="00F13D02" w:rsidRDefault="003061E4" w:rsidP="003061E4">
            <w:pPr>
              <w:rPr>
                <w:bCs/>
              </w:rPr>
            </w:pPr>
          </w:p>
          <w:p w:rsidR="003061E4" w:rsidRPr="00F13D02" w:rsidRDefault="003061E4" w:rsidP="003061E4">
            <w:pPr>
              <w:rPr>
                <w:bCs/>
              </w:rPr>
            </w:pPr>
            <w:r w:rsidRPr="00F13D02">
              <w:rPr>
                <w:bCs/>
              </w:rPr>
              <w:t>May (n=1 )</w:t>
            </w:r>
          </w:p>
          <w:p w:rsidR="003061E4" w:rsidRPr="00F13D02" w:rsidRDefault="003061E4" w:rsidP="003061E4">
            <w:pPr>
              <w:rPr>
                <w:bCs/>
              </w:rPr>
            </w:pPr>
          </w:p>
        </w:tc>
        <w:tc>
          <w:tcPr>
            <w:tcW w:w="288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10.7</w:t>
            </w:r>
          </w:p>
        </w:tc>
        <w:tc>
          <w:tcPr>
            <w:tcW w:w="25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6.4</w:t>
            </w:r>
          </w:p>
        </w:tc>
        <w:tc>
          <w:tcPr>
            <w:tcW w:w="16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0</w:t>
            </w:r>
            <w:r>
              <w:rPr>
                <w:bCs/>
              </w:rPr>
              <w:t>%</w:t>
            </w:r>
          </w:p>
        </w:tc>
      </w:tr>
      <w:tr w:rsidR="003061E4" w:rsidRPr="0031610E" w:rsidTr="003061E4">
        <w:trPr>
          <w:trHeight w:val="255"/>
        </w:trPr>
        <w:tc>
          <w:tcPr>
            <w:tcW w:w="1818" w:type="dxa"/>
            <w:shd w:val="clear" w:color="auto" w:fill="auto"/>
            <w:noWrap/>
          </w:tcPr>
          <w:p w:rsidR="003061E4" w:rsidRPr="00F13D02" w:rsidRDefault="003061E4" w:rsidP="003061E4">
            <w:pPr>
              <w:rPr>
                <w:bCs/>
              </w:rPr>
            </w:pPr>
          </w:p>
          <w:p w:rsidR="003061E4" w:rsidRPr="00F13D02" w:rsidRDefault="003061E4" w:rsidP="003061E4">
            <w:pPr>
              <w:rPr>
                <w:bCs/>
              </w:rPr>
            </w:pPr>
            <w:r w:rsidRPr="00F13D02">
              <w:rPr>
                <w:bCs/>
              </w:rPr>
              <w:t>June (n=2 )</w:t>
            </w:r>
          </w:p>
          <w:p w:rsidR="003061E4" w:rsidRPr="00F13D02" w:rsidRDefault="003061E4" w:rsidP="003061E4">
            <w:pPr>
              <w:rPr>
                <w:bCs/>
              </w:rPr>
            </w:pPr>
          </w:p>
        </w:tc>
        <w:tc>
          <w:tcPr>
            <w:tcW w:w="288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5.1</w:t>
            </w:r>
          </w:p>
        </w:tc>
        <w:tc>
          <w:tcPr>
            <w:tcW w:w="25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21.7</w:t>
            </w:r>
          </w:p>
        </w:tc>
        <w:tc>
          <w:tcPr>
            <w:tcW w:w="16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76%</w:t>
            </w:r>
          </w:p>
        </w:tc>
      </w:tr>
      <w:tr w:rsidR="003061E4" w:rsidRPr="0031610E" w:rsidTr="003061E4">
        <w:trPr>
          <w:trHeight w:val="255"/>
        </w:trPr>
        <w:tc>
          <w:tcPr>
            <w:tcW w:w="1818" w:type="dxa"/>
            <w:shd w:val="clear" w:color="auto" w:fill="auto"/>
            <w:noWrap/>
          </w:tcPr>
          <w:p w:rsidR="003061E4" w:rsidRPr="00F13D02" w:rsidRDefault="003061E4" w:rsidP="003061E4">
            <w:pPr>
              <w:rPr>
                <w:bCs/>
              </w:rPr>
            </w:pPr>
          </w:p>
          <w:p w:rsidR="003061E4" w:rsidRPr="00F13D02" w:rsidRDefault="003061E4" w:rsidP="003061E4">
            <w:pPr>
              <w:rPr>
                <w:bCs/>
              </w:rPr>
            </w:pPr>
          </w:p>
          <w:p w:rsidR="003061E4" w:rsidRPr="00F13D02" w:rsidRDefault="003061E4" w:rsidP="003061E4">
            <w:pPr>
              <w:rPr>
                <w:bCs/>
              </w:rPr>
            </w:pPr>
            <w:r w:rsidRPr="00F13D02">
              <w:rPr>
                <w:bCs/>
              </w:rPr>
              <w:t>July (n=1 )</w:t>
            </w:r>
          </w:p>
          <w:p w:rsidR="003061E4" w:rsidRPr="00F13D02" w:rsidRDefault="003061E4" w:rsidP="003061E4">
            <w:pPr>
              <w:rPr>
                <w:bCs/>
              </w:rPr>
            </w:pPr>
          </w:p>
        </w:tc>
        <w:tc>
          <w:tcPr>
            <w:tcW w:w="288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p>
          <w:p w:rsidR="003061E4" w:rsidRPr="00F13D02" w:rsidRDefault="003061E4" w:rsidP="003061E4">
            <w:pPr>
              <w:jc w:val="center"/>
              <w:rPr>
                <w:bCs/>
              </w:rPr>
            </w:pPr>
            <w:r w:rsidRPr="00F13D02">
              <w:rPr>
                <w:bCs/>
              </w:rPr>
              <w:t>2.7</w:t>
            </w:r>
          </w:p>
        </w:tc>
        <w:tc>
          <w:tcPr>
            <w:tcW w:w="25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p>
          <w:p w:rsidR="003061E4" w:rsidRPr="00F13D02" w:rsidRDefault="003061E4" w:rsidP="003061E4">
            <w:pPr>
              <w:jc w:val="center"/>
              <w:rPr>
                <w:bCs/>
              </w:rPr>
            </w:pPr>
            <w:r w:rsidRPr="00F13D02">
              <w:rPr>
                <w:bCs/>
              </w:rPr>
              <w:t>5.9</w:t>
            </w:r>
          </w:p>
        </w:tc>
        <w:tc>
          <w:tcPr>
            <w:tcW w:w="16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p>
          <w:p w:rsidR="003061E4" w:rsidRPr="00F13D02" w:rsidRDefault="003061E4" w:rsidP="003061E4">
            <w:pPr>
              <w:jc w:val="center"/>
              <w:rPr>
                <w:bCs/>
              </w:rPr>
            </w:pPr>
            <w:r w:rsidRPr="00F13D02">
              <w:rPr>
                <w:bCs/>
              </w:rPr>
              <w:t>54%</w:t>
            </w:r>
          </w:p>
        </w:tc>
      </w:tr>
      <w:tr w:rsidR="003061E4" w:rsidRPr="0031610E" w:rsidTr="003061E4">
        <w:trPr>
          <w:trHeight w:val="255"/>
        </w:trPr>
        <w:tc>
          <w:tcPr>
            <w:tcW w:w="1818" w:type="dxa"/>
            <w:shd w:val="clear" w:color="auto" w:fill="auto"/>
            <w:noWrap/>
          </w:tcPr>
          <w:p w:rsidR="003061E4" w:rsidRPr="00F13D02" w:rsidRDefault="003061E4" w:rsidP="003061E4">
            <w:pPr>
              <w:rPr>
                <w:bCs/>
              </w:rPr>
            </w:pPr>
          </w:p>
          <w:p w:rsidR="003061E4" w:rsidRPr="00F13D02" w:rsidRDefault="003061E4" w:rsidP="003061E4">
            <w:pPr>
              <w:rPr>
                <w:bCs/>
              </w:rPr>
            </w:pPr>
            <w:r w:rsidRPr="00F13D02">
              <w:rPr>
                <w:bCs/>
              </w:rPr>
              <w:t>Aug (n=1)</w:t>
            </w:r>
          </w:p>
          <w:p w:rsidR="003061E4" w:rsidRPr="00F13D02" w:rsidRDefault="003061E4" w:rsidP="003061E4">
            <w:pPr>
              <w:rPr>
                <w:bCs/>
              </w:rPr>
            </w:pPr>
          </w:p>
        </w:tc>
        <w:tc>
          <w:tcPr>
            <w:tcW w:w="288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3.6</w:t>
            </w:r>
          </w:p>
        </w:tc>
        <w:tc>
          <w:tcPr>
            <w:tcW w:w="25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2.1</w:t>
            </w:r>
          </w:p>
        </w:tc>
        <w:tc>
          <w:tcPr>
            <w:tcW w:w="16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0%</w:t>
            </w:r>
          </w:p>
        </w:tc>
      </w:tr>
      <w:tr w:rsidR="003061E4" w:rsidRPr="0031610E" w:rsidTr="003061E4">
        <w:trPr>
          <w:trHeight w:val="255"/>
        </w:trPr>
        <w:tc>
          <w:tcPr>
            <w:tcW w:w="1818" w:type="dxa"/>
            <w:shd w:val="clear" w:color="auto" w:fill="auto"/>
            <w:noWrap/>
          </w:tcPr>
          <w:p w:rsidR="003061E4" w:rsidRPr="00F13D02" w:rsidRDefault="003061E4" w:rsidP="003061E4">
            <w:pPr>
              <w:rPr>
                <w:bCs/>
              </w:rPr>
            </w:pPr>
          </w:p>
          <w:p w:rsidR="003061E4" w:rsidRPr="00F13D02" w:rsidRDefault="003061E4" w:rsidP="003061E4">
            <w:pPr>
              <w:rPr>
                <w:bCs/>
              </w:rPr>
            </w:pPr>
            <w:r w:rsidRPr="00F13D02">
              <w:rPr>
                <w:bCs/>
              </w:rPr>
              <w:t>Sept (n=1)</w:t>
            </w:r>
          </w:p>
          <w:p w:rsidR="003061E4" w:rsidRPr="00F13D02" w:rsidRDefault="003061E4" w:rsidP="003061E4">
            <w:pPr>
              <w:rPr>
                <w:bCs/>
              </w:rPr>
            </w:pPr>
          </w:p>
        </w:tc>
        <w:tc>
          <w:tcPr>
            <w:tcW w:w="288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11.4</w:t>
            </w:r>
          </w:p>
        </w:tc>
        <w:tc>
          <w:tcPr>
            <w:tcW w:w="25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11.9</w:t>
            </w:r>
          </w:p>
        </w:tc>
        <w:tc>
          <w:tcPr>
            <w:tcW w:w="16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4%</w:t>
            </w:r>
          </w:p>
        </w:tc>
      </w:tr>
      <w:tr w:rsidR="003061E4" w:rsidRPr="0031610E" w:rsidTr="003061E4">
        <w:trPr>
          <w:trHeight w:val="255"/>
        </w:trPr>
        <w:tc>
          <w:tcPr>
            <w:tcW w:w="1818" w:type="dxa"/>
            <w:shd w:val="clear" w:color="auto" w:fill="auto"/>
            <w:noWrap/>
          </w:tcPr>
          <w:p w:rsidR="003061E4" w:rsidRPr="00F13D02" w:rsidRDefault="003061E4" w:rsidP="003061E4">
            <w:pPr>
              <w:rPr>
                <w:bCs/>
              </w:rPr>
            </w:pPr>
          </w:p>
          <w:p w:rsidR="003061E4" w:rsidRPr="00F13D02" w:rsidRDefault="003061E4" w:rsidP="003061E4">
            <w:pPr>
              <w:rPr>
                <w:bCs/>
              </w:rPr>
            </w:pPr>
            <w:r w:rsidRPr="00F13D02">
              <w:rPr>
                <w:bCs/>
              </w:rPr>
              <w:t>Oct (n=2 )</w:t>
            </w:r>
          </w:p>
          <w:p w:rsidR="003061E4" w:rsidRPr="00F13D02" w:rsidRDefault="003061E4" w:rsidP="003061E4">
            <w:pPr>
              <w:rPr>
                <w:bCs/>
              </w:rPr>
            </w:pPr>
          </w:p>
        </w:tc>
        <w:tc>
          <w:tcPr>
            <w:tcW w:w="288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29.7</w:t>
            </w:r>
          </w:p>
        </w:tc>
        <w:tc>
          <w:tcPr>
            <w:tcW w:w="25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50.1</w:t>
            </w:r>
          </w:p>
        </w:tc>
        <w:tc>
          <w:tcPr>
            <w:tcW w:w="1620" w:type="dxa"/>
            <w:shd w:val="clear" w:color="auto" w:fill="auto"/>
            <w:noWrap/>
          </w:tcPr>
          <w:p w:rsidR="003061E4" w:rsidRPr="00F13D02" w:rsidRDefault="003061E4" w:rsidP="003061E4">
            <w:pPr>
              <w:jc w:val="center"/>
              <w:rPr>
                <w:bCs/>
              </w:rPr>
            </w:pPr>
          </w:p>
          <w:p w:rsidR="003061E4" w:rsidRPr="00F13D02" w:rsidRDefault="003061E4" w:rsidP="003061E4">
            <w:pPr>
              <w:jc w:val="center"/>
              <w:rPr>
                <w:bCs/>
              </w:rPr>
            </w:pPr>
            <w:r w:rsidRPr="00F13D02">
              <w:rPr>
                <w:bCs/>
              </w:rPr>
              <w:t>41%</w:t>
            </w:r>
          </w:p>
        </w:tc>
      </w:tr>
    </w:tbl>
    <w:p w:rsidR="003061E4" w:rsidRDefault="003061E4" w:rsidP="003061E4">
      <w:pPr>
        <w:pStyle w:val="Heading1"/>
        <w:rPr>
          <w:lang w:val="en-US"/>
        </w:rPr>
      </w:pPr>
      <w:bookmarkStart w:id="313" w:name="_Toc493852854"/>
      <w:bookmarkStart w:id="314" w:name="_Toc508804192"/>
      <w:bookmarkStart w:id="315" w:name="_Toc23149873"/>
      <w:bookmarkStart w:id="316" w:name="_Toc37263706"/>
    </w:p>
    <w:p w:rsidR="003061E4" w:rsidRPr="00F13D02" w:rsidRDefault="003061E4" w:rsidP="003061E4">
      <w:pPr>
        <w:pStyle w:val="Heading1"/>
        <w:spacing w:after="80"/>
        <w:rPr>
          <w:color w:val="034963"/>
        </w:rPr>
      </w:pPr>
      <w:r w:rsidRPr="00F13D02">
        <w:rPr>
          <w:color w:val="034963"/>
        </w:rPr>
        <w:t>6.0 SOURCE ASSESSMENT</w:t>
      </w:r>
      <w:bookmarkEnd w:id="313"/>
      <w:bookmarkEnd w:id="314"/>
      <w:bookmarkEnd w:id="315"/>
      <w:bookmarkEnd w:id="316"/>
    </w:p>
    <w:p w:rsidR="003061E4" w:rsidRPr="00F13D02" w:rsidRDefault="003061E4" w:rsidP="003061E4">
      <w:pPr>
        <w:spacing w:line="276" w:lineRule="auto"/>
        <w:jc w:val="both"/>
        <w:rPr>
          <w:color w:val="595959"/>
        </w:rPr>
      </w:pPr>
      <w:r w:rsidRPr="00F13D02">
        <w:rPr>
          <w:color w:val="595959"/>
        </w:rPr>
        <w:t xml:space="preserve">This section provides a summary of the sources of </w:t>
      </w:r>
      <w:r w:rsidRPr="00F13D02">
        <w:rPr>
          <w:i/>
          <w:color w:val="595959"/>
        </w:rPr>
        <w:t>E. coli</w:t>
      </w:r>
      <w:r w:rsidRPr="00F13D02">
        <w:rPr>
          <w:color w:val="595959"/>
        </w:rPr>
        <w:t xml:space="preserve"> that contribute to the water-quality impairment in the Fremont River watershed. Typically, sources are characterized as either point or nonpoint sources. Point sources are spatially discrete and regulated under the Utah Pollution Discharge Elimination System (UPDES), and nonpoint sources are spatially distributed and not regulated. A summary of each source is provided below along with an estimate of the relative contribution of each. </w:t>
      </w:r>
    </w:p>
    <w:p w:rsidR="003061E4" w:rsidRPr="00F13D02" w:rsidRDefault="003061E4" w:rsidP="003061E4">
      <w:pPr>
        <w:pStyle w:val="Heading2"/>
        <w:rPr>
          <w:color w:val="0B86A3"/>
        </w:rPr>
      </w:pPr>
      <w:bookmarkStart w:id="317" w:name="_Toc493852855"/>
      <w:bookmarkStart w:id="318" w:name="_Toc508804193"/>
      <w:bookmarkStart w:id="319" w:name="_Toc23149874"/>
      <w:bookmarkStart w:id="320" w:name="_Toc37263707"/>
      <w:r w:rsidRPr="00F13D02">
        <w:rPr>
          <w:color w:val="0B86A3"/>
        </w:rPr>
        <w:lastRenderedPageBreak/>
        <w:t>6.1 Point Source</w:t>
      </w:r>
      <w:bookmarkEnd w:id="317"/>
      <w:r w:rsidRPr="00F13D02">
        <w:rPr>
          <w:color w:val="0B86A3"/>
        </w:rPr>
        <w:t>s</w:t>
      </w:r>
      <w:bookmarkEnd w:id="318"/>
      <w:bookmarkEnd w:id="319"/>
      <w:bookmarkEnd w:id="320"/>
    </w:p>
    <w:p w:rsidR="003061E4" w:rsidRPr="00F13D02" w:rsidRDefault="003061E4" w:rsidP="003061E4">
      <w:pPr>
        <w:spacing w:line="276" w:lineRule="auto"/>
        <w:rPr>
          <w:color w:val="595959"/>
          <w:lang w:eastAsia="x-none"/>
        </w:rPr>
      </w:pPr>
      <w:r w:rsidRPr="00F13D02">
        <w:rPr>
          <w:color w:val="595959"/>
          <w:lang w:eastAsia="x-none"/>
        </w:rPr>
        <w:t xml:space="preserve">A point source is defined by the CWA section 502(14) as “any discernible, confined and discrete conveyance, including any ditch, channel, tunnel, conduit, well, discrete fissure, container, rolling stock, concentrated animal feeding operation, or vessel or other floating craft, from which pollutants are or may be discharged. This term does not include agriculture </w:t>
      </w:r>
      <w:proofErr w:type="spellStart"/>
      <w:r w:rsidRPr="00F13D02">
        <w:rPr>
          <w:color w:val="595959"/>
          <w:lang w:eastAsia="x-none"/>
        </w:rPr>
        <w:t>stormwater</w:t>
      </w:r>
      <w:proofErr w:type="spellEnd"/>
      <w:r w:rsidRPr="00F13D02">
        <w:rPr>
          <w:color w:val="595959"/>
          <w:lang w:eastAsia="x-none"/>
        </w:rPr>
        <w:t xml:space="preserve"> discharges and return flow from irrigated agriculture.”</w:t>
      </w:r>
    </w:p>
    <w:p w:rsidR="003061E4" w:rsidRPr="00F13D02" w:rsidRDefault="003061E4" w:rsidP="003061E4">
      <w:pPr>
        <w:spacing w:line="276" w:lineRule="auto"/>
        <w:rPr>
          <w:color w:val="595959"/>
          <w:lang w:eastAsia="x-none"/>
        </w:rPr>
      </w:pPr>
    </w:p>
    <w:p w:rsidR="003061E4" w:rsidRPr="00F13D02" w:rsidRDefault="003061E4" w:rsidP="003061E4">
      <w:pPr>
        <w:spacing w:line="276" w:lineRule="auto"/>
        <w:rPr>
          <w:color w:val="595959"/>
          <w:lang w:eastAsia="x-none"/>
        </w:rPr>
      </w:pPr>
      <w:r w:rsidRPr="00F13D02">
        <w:rPr>
          <w:color w:val="595959"/>
          <w:lang w:eastAsia="x-none"/>
        </w:rPr>
        <w:t xml:space="preserve">A point source may discharge effluent to a </w:t>
      </w:r>
      <w:proofErr w:type="spellStart"/>
      <w:r w:rsidRPr="00F13D02">
        <w:rPr>
          <w:color w:val="595959"/>
          <w:lang w:eastAsia="x-none"/>
        </w:rPr>
        <w:t>waterbody</w:t>
      </w:r>
      <w:proofErr w:type="spellEnd"/>
      <w:r w:rsidRPr="00F13D02">
        <w:rPr>
          <w:color w:val="595959"/>
          <w:lang w:eastAsia="x-none"/>
        </w:rPr>
        <w:t xml:space="preserve"> if the discharge is covered by a National Pollutant Discharge Elimination System (NPDES) permit. Effluent discharges are ill</w:t>
      </w:r>
      <w:r>
        <w:rPr>
          <w:color w:val="595959"/>
          <w:lang w:eastAsia="x-none"/>
        </w:rPr>
        <w:t>egal</w:t>
      </w:r>
      <w:r w:rsidRPr="00F13D02">
        <w:rPr>
          <w:color w:val="595959"/>
          <w:lang w:eastAsia="x-none"/>
        </w:rPr>
        <w:t xml:space="preserve"> when they violate the terms and conditions of an NPDES permit or if they are not covered by a NPDES permit. In Utah, EPA issues NPDES permits for point sources on federal property and tribal property. DWQ issues Utah Pollutant Discharge Elimination System (UPDES) permits for discharges from all other point sources.</w:t>
      </w:r>
    </w:p>
    <w:p w:rsidR="003061E4" w:rsidRPr="00F13D02" w:rsidRDefault="003061E4" w:rsidP="003061E4">
      <w:pPr>
        <w:spacing w:line="276" w:lineRule="auto"/>
        <w:rPr>
          <w:color w:val="595959"/>
          <w:lang w:eastAsia="x-none"/>
        </w:rPr>
      </w:pPr>
    </w:p>
    <w:p w:rsidR="003061E4" w:rsidRPr="00F13D02" w:rsidRDefault="003061E4" w:rsidP="003061E4">
      <w:pPr>
        <w:spacing w:line="276" w:lineRule="auto"/>
        <w:rPr>
          <w:color w:val="595959"/>
          <w:lang w:eastAsia="x-none"/>
        </w:rPr>
      </w:pPr>
      <w:r w:rsidRPr="00F13D02">
        <w:rPr>
          <w:color w:val="595959"/>
          <w:lang w:eastAsia="x-none"/>
        </w:rPr>
        <w:t xml:space="preserve">DWQ issues two types of UPDES permits: individual and general. Individual permits are for discharges from a single entity and encompass a comprehensive permit application process. General permits cover a similar type of discharge across multiple entities. The general permits contain requirements for all </w:t>
      </w:r>
      <w:proofErr w:type="spellStart"/>
      <w:r w:rsidRPr="00F13D02">
        <w:rPr>
          <w:color w:val="595959"/>
          <w:lang w:eastAsia="x-none"/>
        </w:rPr>
        <w:t>permittees</w:t>
      </w:r>
      <w:proofErr w:type="spellEnd"/>
      <w:r w:rsidRPr="00F13D02">
        <w:rPr>
          <w:color w:val="595959"/>
          <w:lang w:eastAsia="x-none"/>
        </w:rPr>
        <w:t xml:space="preserve"> and are not specific to a single entity. </w:t>
      </w:r>
    </w:p>
    <w:p w:rsidR="003061E4" w:rsidRPr="00F13D02" w:rsidRDefault="003061E4" w:rsidP="003061E4">
      <w:pPr>
        <w:spacing w:line="276" w:lineRule="auto"/>
        <w:rPr>
          <w:color w:val="595959"/>
          <w:lang w:eastAsia="x-none"/>
        </w:rPr>
      </w:pPr>
    </w:p>
    <w:p w:rsidR="003061E4" w:rsidRPr="00F13D02" w:rsidRDefault="003061E4" w:rsidP="003061E4">
      <w:pPr>
        <w:spacing w:line="276" w:lineRule="auto"/>
        <w:rPr>
          <w:color w:val="595959"/>
          <w:lang w:eastAsia="x-none"/>
        </w:rPr>
      </w:pPr>
      <w:r w:rsidRPr="00F13D02">
        <w:rPr>
          <w:color w:val="595959"/>
          <w:lang w:eastAsia="x-none"/>
        </w:rPr>
        <w:t xml:space="preserve">NPDES and UPDES permits are reissued every five years or when a permit must be modified to account for alterations to the point source. As NPDES/UPDES permits are reissued, they must be consistent with WLAs for point sources that are developed in the TMDL process. Both NPDES/UPDES permits and TMDLs protect </w:t>
      </w:r>
      <w:proofErr w:type="spellStart"/>
      <w:r w:rsidRPr="00F13D02">
        <w:rPr>
          <w:color w:val="595959"/>
          <w:lang w:eastAsia="x-none"/>
        </w:rPr>
        <w:t>waterbodies</w:t>
      </w:r>
      <w:proofErr w:type="spellEnd"/>
      <w:r w:rsidRPr="00F13D02">
        <w:rPr>
          <w:color w:val="595959"/>
          <w:lang w:eastAsia="x-none"/>
        </w:rPr>
        <w:t xml:space="preserve"> from receiving more pollutant loading than the </w:t>
      </w:r>
      <w:proofErr w:type="spellStart"/>
      <w:r w:rsidRPr="00F13D02">
        <w:rPr>
          <w:color w:val="595959"/>
          <w:lang w:eastAsia="x-none"/>
        </w:rPr>
        <w:t>waterbody</w:t>
      </w:r>
      <w:proofErr w:type="spellEnd"/>
      <w:r w:rsidRPr="00F13D02">
        <w:rPr>
          <w:color w:val="595959"/>
          <w:lang w:eastAsia="x-none"/>
        </w:rPr>
        <w:t xml:space="preserve"> can assimilate. </w:t>
      </w:r>
    </w:p>
    <w:p w:rsidR="003061E4" w:rsidRPr="00F13D02" w:rsidRDefault="003061E4" w:rsidP="003061E4">
      <w:pPr>
        <w:spacing w:line="276" w:lineRule="auto"/>
        <w:rPr>
          <w:color w:val="595959"/>
          <w:lang w:eastAsia="x-none"/>
        </w:rPr>
      </w:pPr>
    </w:p>
    <w:p w:rsidR="003061E4" w:rsidRPr="00F13D02" w:rsidRDefault="003061E4" w:rsidP="003061E4">
      <w:pPr>
        <w:spacing w:line="276" w:lineRule="auto"/>
        <w:rPr>
          <w:color w:val="595959"/>
          <w:lang w:eastAsia="x-none"/>
        </w:rPr>
      </w:pPr>
      <w:r w:rsidRPr="00F13D02">
        <w:rPr>
          <w:color w:val="595959"/>
          <w:lang w:eastAsia="x-none"/>
        </w:rPr>
        <w:t>There are eight UPDES permits in the Fremont River watershed (</w:t>
      </w:r>
      <w:r w:rsidRPr="00F13D02">
        <w:rPr>
          <w:color w:val="595959"/>
          <w:lang w:eastAsia="x-none"/>
        </w:rPr>
        <w:fldChar w:fldCharType="begin"/>
      </w:r>
      <w:r w:rsidRPr="00F13D02">
        <w:rPr>
          <w:color w:val="595959"/>
          <w:lang w:eastAsia="x-none"/>
        </w:rPr>
        <w:instrText xml:space="preserve"> REF _Ref33527468 </w:instrText>
      </w:r>
      <w:r w:rsidRPr="00F13D02">
        <w:rPr>
          <w:color w:val="595959"/>
          <w:lang w:eastAsia="x-none"/>
        </w:rPr>
        <w:fldChar w:fldCharType="separate"/>
      </w:r>
      <w:r w:rsidRPr="00F13D02">
        <w:rPr>
          <w:color w:val="595959"/>
        </w:rPr>
        <w:t xml:space="preserve">Table </w:t>
      </w:r>
      <w:r w:rsidRPr="00F13D02">
        <w:rPr>
          <w:noProof/>
          <w:color w:val="595959"/>
        </w:rPr>
        <w:t>16</w:t>
      </w:r>
      <w:r w:rsidRPr="00F13D02">
        <w:rPr>
          <w:color w:val="595959"/>
          <w:lang w:eastAsia="x-none"/>
        </w:rPr>
        <w:fldChar w:fldCharType="end"/>
      </w:r>
      <w:r w:rsidRPr="00F13D02">
        <w:rPr>
          <w:color w:val="595959"/>
          <w:lang w:eastAsia="x-none"/>
        </w:rPr>
        <w:t xml:space="preserve">). Two are included in the general permit for </w:t>
      </w:r>
      <w:r>
        <w:rPr>
          <w:color w:val="595959"/>
          <w:lang w:eastAsia="x-none"/>
        </w:rPr>
        <w:t xml:space="preserve">fish </w:t>
      </w:r>
      <w:r w:rsidRPr="00F13D02">
        <w:rPr>
          <w:color w:val="595959"/>
          <w:lang w:eastAsia="x-none"/>
        </w:rPr>
        <w:t>hatcheries throughout the state</w:t>
      </w:r>
      <w:r>
        <w:rPr>
          <w:color w:val="595959"/>
          <w:lang w:eastAsia="x-none"/>
        </w:rPr>
        <w:t xml:space="preserve">, but fish are cold blooded and therefore not expected to be a source of </w:t>
      </w:r>
      <w:r w:rsidRPr="00883131">
        <w:rPr>
          <w:i/>
          <w:color w:val="595959"/>
          <w:lang w:eastAsia="x-none"/>
        </w:rPr>
        <w:t>E. coli</w:t>
      </w:r>
      <w:r>
        <w:rPr>
          <w:color w:val="595959"/>
          <w:lang w:eastAsia="x-none"/>
        </w:rPr>
        <w:t>.</w:t>
      </w:r>
      <w:r w:rsidRPr="00F13D02">
        <w:rPr>
          <w:color w:val="595959"/>
          <w:lang w:eastAsia="x-none"/>
        </w:rPr>
        <w:t xml:space="preserve"> Two are industrial </w:t>
      </w:r>
      <w:proofErr w:type="spellStart"/>
      <w:r w:rsidRPr="00F13D02">
        <w:rPr>
          <w:color w:val="595959"/>
          <w:lang w:eastAsia="x-none"/>
        </w:rPr>
        <w:t>stormwater</w:t>
      </w:r>
      <w:proofErr w:type="spellEnd"/>
      <w:r w:rsidRPr="00F13D02">
        <w:rPr>
          <w:color w:val="595959"/>
          <w:lang w:eastAsia="x-none"/>
        </w:rPr>
        <w:t xml:space="preserve"> permits that are issued to control runoff from industrial facilities. One is for water supply and irrigation, and three are included in the state general permit for pesticides. Pollutants most likely to be produced from these permitted activities include sediment, nutrients, and pesticides. Although all are located within the Fremont-2 and Fremont-3 AUs, none are likely to be sources of pathogen loading to the Fremont River watershed, so this source assessment will focus solely on nonpoint sources that include </w:t>
      </w:r>
      <w:r>
        <w:rPr>
          <w:color w:val="595959"/>
          <w:lang w:eastAsia="x-none"/>
        </w:rPr>
        <w:t xml:space="preserve">humans, </w:t>
      </w:r>
      <w:r w:rsidRPr="00F13D02">
        <w:rPr>
          <w:color w:val="595959"/>
          <w:lang w:eastAsia="x-none"/>
        </w:rPr>
        <w:t xml:space="preserve">wildlife, </w:t>
      </w:r>
      <w:r>
        <w:rPr>
          <w:color w:val="595959"/>
          <w:lang w:eastAsia="x-none"/>
        </w:rPr>
        <w:t xml:space="preserve">and </w:t>
      </w:r>
      <w:r w:rsidRPr="00F13D02">
        <w:rPr>
          <w:color w:val="595959"/>
          <w:lang w:eastAsia="x-none"/>
        </w:rPr>
        <w:t>livestock.</w:t>
      </w:r>
      <w:r>
        <w:rPr>
          <w:color w:val="595959"/>
          <w:lang w:eastAsia="x-none"/>
        </w:rPr>
        <w:t xml:space="preserve"> </w:t>
      </w:r>
    </w:p>
    <w:p w:rsidR="003061E4" w:rsidRPr="00F13D02" w:rsidRDefault="003061E4" w:rsidP="003061E4">
      <w:pPr>
        <w:pStyle w:val="Caption"/>
        <w:rPr>
          <w:color w:val="595959"/>
          <w:lang w:eastAsia="x-none"/>
        </w:rPr>
      </w:pPr>
      <w:bookmarkStart w:id="321" w:name="_Ref33527468"/>
      <w:bookmarkStart w:id="322" w:name="_Toc37263426"/>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16</w:t>
      </w:r>
      <w:r w:rsidRPr="00F13D02">
        <w:rPr>
          <w:noProof/>
          <w:color w:val="595959"/>
        </w:rPr>
        <w:fldChar w:fldCharType="end"/>
      </w:r>
      <w:bookmarkEnd w:id="321"/>
      <w:r w:rsidRPr="00F13D02">
        <w:rPr>
          <w:color w:val="595959"/>
        </w:rPr>
        <w:t>.</w:t>
      </w:r>
      <w:proofErr w:type="gramEnd"/>
      <w:r w:rsidRPr="00F13D02">
        <w:rPr>
          <w:color w:val="595959"/>
        </w:rPr>
        <w:t xml:space="preserve"> UPDES permits in the Fremont River watershed</w:t>
      </w:r>
      <w:bookmarkEnd w:id="322"/>
    </w:p>
    <w:p w:rsidR="003061E4" w:rsidRPr="00F35357" w:rsidRDefault="003061E4" w:rsidP="003061E4">
      <w:pPr>
        <w:spacing w:line="276" w:lineRule="auto"/>
        <w:rPr>
          <w:lang w:eastAsia="x-none"/>
        </w:rPr>
      </w:pPr>
    </w:p>
    <w:tbl>
      <w:tblPr>
        <w:tblW w:w="9414" w:type="dxa"/>
        <w:tblCellMar>
          <w:left w:w="0" w:type="dxa"/>
          <w:right w:w="0" w:type="dxa"/>
        </w:tblCellMar>
        <w:tblLook w:val="0420" w:firstRow="1" w:lastRow="0" w:firstColumn="0" w:lastColumn="0" w:noHBand="0" w:noVBand="1"/>
      </w:tblPr>
      <w:tblGrid>
        <w:gridCol w:w="4104"/>
        <w:gridCol w:w="1980"/>
        <w:gridCol w:w="3330"/>
      </w:tblGrid>
      <w:tr w:rsidR="003061E4" w:rsidRPr="00F35357" w:rsidTr="003061E4">
        <w:trPr>
          <w:trHeight w:val="288"/>
        </w:trPr>
        <w:tc>
          <w:tcPr>
            <w:tcW w:w="4104" w:type="dxa"/>
            <w:tcBorders>
              <w:top w:val="single" w:sz="8" w:space="0" w:color="4F81BD"/>
              <w:left w:val="single" w:sz="8" w:space="0" w:color="4F81BD"/>
              <w:bottom w:val="single" w:sz="18" w:space="0" w:color="4F81BD"/>
              <w:right w:val="single" w:sz="8" w:space="0" w:color="4F81BD"/>
            </w:tcBorders>
            <w:shd w:val="clear" w:color="auto" w:fill="00A1C6"/>
            <w:tcMar>
              <w:top w:w="72" w:type="dxa"/>
              <w:left w:w="144" w:type="dxa"/>
              <w:bottom w:w="72" w:type="dxa"/>
              <w:right w:w="144" w:type="dxa"/>
            </w:tcMar>
            <w:hideMark/>
          </w:tcPr>
          <w:p w:rsidR="003061E4" w:rsidRPr="00F13D02" w:rsidRDefault="003061E4" w:rsidP="003061E4">
            <w:pPr>
              <w:jc w:val="center"/>
              <w:rPr>
                <w:rFonts w:cs="Arial"/>
              </w:rPr>
            </w:pPr>
            <w:proofErr w:type="spellStart"/>
            <w:r w:rsidRPr="00F13D02">
              <w:rPr>
                <w:rFonts w:cs="Calibri"/>
                <w:b/>
                <w:bCs/>
                <w:color w:val="FFFFFF" w:themeColor="background1"/>
                <w:kern w:val="24"/>
              </w:rPr>
              <w:t>Permittee</w:t>
            </w:r>
            <w:proofErr w:type="spellEnd"/>
          </w:p>
        </w:tc>
        <w:tc>
          <w:tcPr>
            <w:tcW w:w="1980" w:type="dxa"/>
            <w:tcBorders>
              <w:top w:val="single" w:sz="8" w:space="0" w:color="4F81BD"/>
              <w:left w:val="single" w:sz="8" w:space="0" w:color="4F81BD"/>
              <w:bottom w:val="single" w:sz="18" w:space="0" w:color="4F81BD"/>
              <w:right w:val="single" w:sz="8" w:space="0" w:color="4F81BD"/>
            </w:tcBorders>
            <w:shd w:val="clear" w:color="auto" w:fill="00A1C6"/>
            <w:tcMar>
              <w:top w:w="72" w:type="dxa"/>
              <w:left w:w="144" w:type="dxa"/>
              <w:bottom w:w="72" w:type="dxa"/>
              <w:right w:w="144" w:type="dxa"/>
            </w:tcMar>
            <w:hideMark/>
          </w:tcPr>
          <w:p w:rsidR="003061E4" w:rsidRPr="00F13D02" w:rsidRDefault="003061E4" w:rsidP="003061E4">
            <w:pPr>
              <w:jc w:val="center"/>
              <w:rPr>
                <w:rFonts w:cs="Arial"/>
              </w:rPr>
            </w:pPr>
            <w:r w:rsidRPr="00F13D02">
              <w:rPr>
                <w:rFonts w:cs="Calibri"/>
                <w:b/>
                <w:bCs/>
                <w:color w:val="FFFFFF" w:themeColor="background1"/>
                <w:kern w:val="24"/>
              </w:rPr>
              <w:t>UPDES Permit #</w:t>
            </w:r>
          </w:p>
        </w:tc>
        <w:tc>
          <w:tcPr>
            <w:tcW w:w="3330" w:type="dxa"/>
            <w:tcBorders>
              <w:top w:val="single" w:sz="8" w:space="0" w:color="4F81BD"/>
              <w:left w:val="single" w:sz="8" w:space="0" w:color="4F81BD"/>
              <w:bottom w:val="single" w:sz="18" w:space="0" w:color="4F81BD"/>
              <w:right w:val="single" w:sz="8" w:space="0" w:color="4F81BD"/>
            </w:tcBorders>
            <w:shd w:val="clear" w:color="auto" w:fill="00A1C6"/>
            <w:tcMar>
              <w:top w:w="72" w:type="dxa"/>
              <w:left w:w="144" w:type="dxa"/>
              <w:bottom w:w="72" w:type="dxa"/>
              <w:right w:w="144" w:type="dxa"/>
            </w:tcMar>
            <w:hideMark/>
          </w:tcPr>
          <w:p w:rsidR="003061E4" w:rsidRPr="00F13D02" w:rsidRDefault="003061E4" w:rsidP="003061E4">
            <w:pPr>
              <w:jc w:val="center"/>
              <w:rPr>
                <w:rFonts w:cs="Arial"/>
              </w:rPr>
            </w:pPr>
            <w:r w:rsidRPr="00F13D02">
              <w:rPr>
                <w:rFonts w:cs="Calibri"/>
                <w:b/>
                <w:bCs/>
                <w:color w:val="FFFFFF" w:themeColor="background1"/>
                <w:kern w:val="24"/>
              </w:rPr>
              <w:t>Activity</w:t>
            </w:r>
          </w:p>
        </w:tc>
      </w:tr>
      <w:tr w:rsidR="003061E4" w:rsidRPr="0035663F" w:rsidTr="003061E4">
        <w:trPr>
          <w:trHeight w:val="288"/>
        </w:trPr>
        <w:tc>
          <w:tcPr>
            <w:tcW w:w="4104" w:type="dxa"/>
            <w:tcBorders>
              <w:top w:val="single" w:sz="1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Utah Division of Wildlife Resources</w:t>
            </w:r>
          </w:p>
        </w:tc>
        <w:tc>
          <w:tcPr>
            <w:tcW w:w="1980" w:type="dxa"/>
            <w:tcBorders>
              <w:top w:val="single" w:sz="1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UTG130003</w:t>
            </w:r>
          </w:p>
        </w:tc>
        <w:tc>
          <w:tcPr>
            <w:tcW w:w="3330" w:type="dxa"/>
            <w:tcBorders>
              <w:top w:val="single" w:sz="1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Fish Hatchery (Loa)</w:t>
            </w:r>
          </w:p>
        </w:tc>
      </w:tr>
      <w:tr w:rsidR="003061E4" w:rsidRPr="0035663F" w:rsidTr="003061E4">
        <w:trPr>
          <w:trHeight w:val="288"/>
        </w:trPr>
        <w:tc>
          <w:tcPr>
            <w:tcW w:w="4104"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Utah Division of Wildlife Resources</w:t>
            </w:r>
          </w:p>
        </w:tc>
        <w:tc>
          <w:tcPr>
            <w:tcW w:w="1980"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UTG130007</w:t>
            </w:r>
          </w:p>
        </w:tc>
        <w:tc>
          <w:tcPr>
            <w:tcW w:w="3330"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Fish Hatchery (Bicknell)</w:t>
            </w:r>
          </w:p>
        </w:tc>
      </w:tr>
      <w:tr w:rsidR="003061E4" w:rsidRPr="0035663F" w:rsidTr="003061E4">
        <w:trPr>
          <w:trHeight w:val="288"/>
        </w:trPr>
        <w:tc>
          <w:tcPr>
            <w:tcW w:w="4104"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Capitol Reef National Park</w:t>
            </w:r>
          </w:p>
        </w:tc>
        <w:tc>
          <w:tcPr>
            <w:tcW w:w="1980"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UT0025798</w:t>
            </w:r>
          </w:p>
        </w:tc>
        <w:tc>
          <w:tcPr>
            <w:tcW w:w="3330"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Water Supply and Irrigation</w:t>
            </w:r>
          </w:p>
        </w:tc>
      </w:tr>
      <w:tr w:rsidR="003061E4" w:rsidRPr="0035663F" w:rsidTr="003061E4">
        <w:trPr>
          <w:trHeight w:val="288"/>
        </w:trPr>
        <w:tc>
          <w:tcPr>
            <w:tcW w:w="4104"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Wayne County</w:t>
            </w:r>
          </w:p>
        </w:tc>
        <w:tc>
          <w:tcPr>
            <w:tcW w:w="1980"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UTR000708</w:t>
            </w:r>
          </w:p>
        </w:tc>
        <w:tc>
          <w:tcPr>
            <w:tcW w:w="3330"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 xml:space="preserve">Industrial </w:t>
            </w:r>
            <w:proofErr w:type="spellStart"/>
            <w:r w:rsidRPr="00F13D02">
              <w:rPr>
                <w:rFonts w:cs="Calibri"/>
                <w:color w:val="595959"/>
                <w:kern w:val="24"/>
              </w:rPr>
              <w:t>Stormwater</w:t>
            </w:r>
            <w:proofErr w:type="spellEnd"/>
          </w:p>
        </w:tc>
      </w:tr>
      <w:tr w:rsidR="003061E4" w:rsidRPr="0035663F" w:rsidTr="003061E4">
        <w:trPr>
          <w:trHeight w:val="288"/>
        </w:trPr>
        <w:tc>
          <w:tcPr>
            <w:tcW w:w="4104"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 xml:space="preserve">Torrey Quarry </w:t>
            </w:r>
          </w:p>
        </w:tc>
        <w:tc>
          <w:tcPr>
            <w:tcW w:w="1980"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UTR275925</w:t>
            </w:r>
          </w:p>
        </w:tc>
        <w:tc>
          <w:tcPr>
            <w:tcW w:w="3330"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 xml:space="preserve">Industrial </w:t>
            </w:r>
            <w:proofErr w:type="spellStart"/>
            <w:r w:rsidRPr="00F13D02">
              <w:rPr>
                <w:rFonts w:cs="Calibri"/>
                <w:color w:val="595959"/>
                <w:kern w:val="24"/>
              </w:rPr>
              <w:t>Stormwater</w:t>
            </w:r>
            <w:proofErr w:type="spellEnd"/>
          </w:p>
        </w:tc>
      </w:tr>
      <w:tr w:rsidR="003061E4" w:rsidRPr="0035663F" w:rsidTr="003061E4">
        <w:trPr>
          <w:trHeight w:val="288"/>
        </w:trPr>
        <w:tc>
          <w:tcPr>
            <w:tcW w:w="4104"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Wayne County and Capitol Reef National Park</w:t>
            </w:r>
          </w:p>
        </w:tc>
        <w:tc>
          <w:tcPr>
            <w:tcW w:w="1980"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UTG170052</w:t>
            </w:r>
          </w:p>
          <w:p w:rsidR="003061E4" w:rsidRPr="00F13D02" w:rsidRDefault="003061E4" w:rsidP="003061E4">
            <w:pPr>
              <w:spacing w:before="240"/>
              <w:rPr>
                <w:rFonts w:cs="Arial"/>
                <w:color w:val="595959"/>
              </w:rPr>
            </w:pPr>
            <w:r w:rsidRPr="00F13D02">
              <w:rPr>
                <w:rFonts w:cs="Calibri"/>
                <w:color w:val="595959"/>
                <w:kern w:val="24"/>
              </w:rPr>
              <w:t>UTG170053</w:t>
            </w:r>
          </w:p>
          <w:p w:rsidR="003061E4" w:rsidRPr="00F13D02" w:rsidRDefault="003061E4" w:rsidP="003061E4">
            <w:pPr>
              <w:spacing w:before="240" w:after="240"/>
              <w:rPr>
                <w:rFonts w:cs="Arial"/>
                <w:color w:val="595959"/>
              </w:rPr>
            </w:pPr>
            <w:r w:rsidRPr="00F13D02">
              <w:rPr>
                <w:rFonts w:cs="Calibri"/>
                <w:color w:val="595959"/>
                <w:kern w:val="24"/>
              </w:rPr>
              <w:t>UTG170090</w:t>
            </w:r>
          </w:p>
        </w:tc>
        <w:tc>
          <w:tcPr>
            <w:tcW w:w="3330" w:type="dxa"/>
            <w:tcBorders>
              <w:top w:val="single" w:sz="8" w:space="0" w:color="4F81BD"/>
              <w:left w:val="single" w:sz="8" w:space="0" w:color="4F81BD"/>
              <w:bottom w:val="single" w:sz="8" w:space="0" w:color="4F81BD"/>
              <w:right w:val="single" w:sz="8" w:space="0" w:color="4F81BD"/>
            </w:tcBorders>
            <w:shd w:val="clear" w:color="auto" w:fill="auto"/>
            <w:tcMar>
              <w:top w:w="72" w:type="dxa"/>
              <w:left w:w="144" w:type="dxa"/>
              <w:bottom w:w="72" w:type="dxa"/>
              <w:right w:w="144" w:type="dxa"/>
            </w:tcMar>
            <w:hideMark/>
          </w:tcPr>
          <w:p w:rsidR="003061E4" w:rsidRPr="00F13D02" w:rsidRDefault="003061E4" w:rsidP="003061E4">
            <w:pPr>
              <w:spacing w:before="240"/>
              <w:rPr>
                <w:rFonts w:cs="Arial"/>
                <w:color w:val="595959"/>
              </w:rPr>
            </w:pPr>
            <w:r w:rsidRPr="00F13D02">
              <w:rPr>
                <w:rFonts w:cs="Calibri"/>
                <w:color w:val="595959"/>
                <w:kern w:val="24"/>
              </w:rPr>
              <w:t>General Permit Pesticides</w:t>
            </w:r>
          </w:p>
        </w:tc>
      </w:tr>
    </w:tbl>
    <w:p w:rsidR="003061E4" w:rsidRDefault="003061E4" w:rsidP="003061E4">
      <w:pPr>
        <w:pStyle w:val="TableCaption"/>
      </w:pPr>
    </w:p>
    <w:p w:rsidR="003061E4" w:rsidRPr="00F13D02" w:rsidRDefault="003061E4" w:rsidP="003061E4">
      <w:pPr>
        <w:pStyle w:val="Heading2"/>
        <w:rPr>
          <w:color w:val="0B86A3"/>
        </w:rPr>
      </w:pPr>
      <w:bookmarkStart w:id="323" w:name="_Toc493852856"/>
      <w:bookmarkStart w:id="324" w:name="_Toc508804194"/>
      <w:bookmarkStart w:id="325" w:name="_Toc23149875"/>
      <w:bookmarkStart w:id="326" w:name="_Toc37263708"/>
      <w:r w:rsidRPr="00F13D02">
        <w:rPr>
          <w:color w:val="0B86A3"/>
        </w:rPr>
        <w:t>6.2 Nonpoint Source</w:t>
      </w:r>
      <w:bookmarkEnd w:id="323"/>
      <w:r w:rsidRPr="00F13D02">
        <w:rPr>
          <w:color w:val="0B86A3"/>
        </w:rPr>
        <w:t>s</w:t>
      </w:r>
      <w:bookmarkEnd w:id="324"/>
      <w:bookmarkEnd w:id="325"/>
      <w:bookmarkEnd w:id="326"/>
      <w:r w:rsidRPr="00F13D02">
        <w:rPr>
          <w:color w:val="0B86A3"/>
        </w:rPr>
        <w:t xml:space="preserve">    </w:t>
      </w:r>
    </w:p>
    <w:p w:rsidR="003061E4" w:rsidRPr="007D185C" w:rsidRDefault="003061E4" w:rsidP="003061E4">
      <w:pPr>
        <w:spacing w:line="276" w:lineRule="auto"/>
        <w:rPr>
          <w:color w:val="595959"/>
          <w:lang w:eastAsia="x-none"/>
        </w:rPr>
      </w:pPr>
      <w:r w:rsidRPr="007D185C">
        <w:rPr>
          <w:color w:val="595959"/>
          <w:lang w:eastAsia="x-none"/>
        </w:rPr>
        <w:t xml:space="preserve">Nonpoint source pollution comes from diffuse sources that do not originate from a single distinct point but is an accumulation of small sources of pollution throughout the watershed. Nonpoint source pollution enters </w:t>
      </w:r>
      <w:proofErr w:type="spellStart"/>
      <w:r w:rsidRPr="007D185C">
        <w:rPr>
          <w:color w:val="595959"/>
          <w:lang w:eastAsia="x-none"/>
        </w:rPr>
        <w:t>waterbodies</w:t>
      </w:r>
      <w:proofErr w:type="spellEnd"/>
      <w:r w:rsidRPr="007D185C">
        <w:rPr>
          <w:color w:val="595959"/>
          <w:lang w:eastAsia="x-none"/>
        </w:rPr>
        <w:t xml:space="preserve"> through surface water runoff, such as rainfall or snowmelt, or is deposited directly into streams. Potential contributors of nonpoint source </w:t>
      </w:r>
      <w:r w:rsidRPr="007D185C">
        <w:rPr>
          <w:i/>
          <w:color w:val="595959"/>
          <w:lang w:eastAsia="x-none"/>
        </w:rPr>
        <w:t>E. coli</w:t>
      </w:r>
      <w:r w:rsidRPr="007D185C">
        <w:rPr>
          <w:color w:val="595959"/>
          <w:lang w:eastAsia="x-none"/>
        </w:rPr>
        <w:t xml:space="preserve"> pollution within the Fremont River watershed are humans, wildlife, and livestock. </w:t>
      </w:r>
    </w:p>
    <w:p w:rsidR="003061E4" w:rsidRPr="007D185C" w:rsidRDefault="003061E4" w:rsidP="003061E4">
      <w:pPr>
        <w:spacing w:line="276" w:lineRule="auto"/>
        <w:rPr>
          <w:color w:val="595959"/>
          <w:lang w:eastAsia="x-none"/>
        </w:rPr>
      </w:pPr>
    </w:p>
    <w:p w:rsidR="003061E4" w:rsidRPr="007D185C" w:rsidRDefault="003061E4" w:rsidP="003061E4">
      <w:pPr>
        <w:spacing w:line="276" w:lineRule="auto"/>
        <w:rPr>
          <w:color w:val="595959"/>
          <w:lang w:eastAsia="x-none"/>
        </w:rPr>
      </w:pPr>
      <w:r w:rsidRPr="007D185C">
        <w:rPr>
          <w:color w:val="595959"/>
          <w:lang w:eastAsia="x-none"/>
        </w:rPr>
        <w:t xml:space="preserve">To gain a better understanding of </w:t>
      </w:r>
      <w:r w:rsidRPr="007D185C">
        <w:rPr>
          <w:i/>
          <w:color w:val="595959"/>
          <w:lang w:eastAsia="x-none"/>
        </w:rPr>
        <w:t>E. coli</w:t>
      </w:r>
      <w:r w:rsidRPr="007D185C">
        <w:rPr>
          <w:color w:val="595959"/>
          <w:lang w:eastAsia="x-none"/>
        </w:rPr>
        <w:t xml:space="preserve"> sources in the watershed, DWQ gathered  and assessed information from the National Park Service, U.S. Forest Service, Bureau of Land Management, Utah Division of Wildlife Resources, School and Institutional Trust Lands Administration (SITLA), Central Utah Public Health Department, and local landowners. The intent of the assessment was to qualitatively evaluate potential sources so that financial and technical resources can be directed in the most efficient way possible to reduce their contribution. </w:t>
      </w:r>
    </w:p>
    <w:p w:rsidR="003061E4" w:rsidRPr="007D185C" w:rsidRDefault="003061E4" w:rsidP="003061E4">
      <w:pPr>
        <w:spacing w:line="276" w:lineRule="auto"/>
        <w:rPr>
          <w:color w:val="595959"/>
          <w:lang w:eastAsia="x-none"/>
        </w:rPr>
      </w:pPr>
      <w:bookmarkStart w:id="327" w:name="_Toc508804195"/>
      <w:bookmarkStart w:id="328" w:name="_Toc23149876"/>
    </w:p>
    <w:p w:rsidR="003061E4" w:rsidRDefault="003061E4" w:rsidP="003061E4">
      <w:pPr>
        <w:pStyle w:val="Heading3"/>
        <w:rPr>
          <w:color w:val="00A1C6"/>
        </w:rPr>
      </w:pPr>
      <w:bookmarkStart w:id="329" w:name="_Toc37263709"/>
    </w:p>
    <w:p w:rsidR="003061E4" w:rsidRPr="00F13D02" w:rsidRDefault="003061E4" w:rsidP="003061E4">
      <w:pPr>
        <w:pStyle w:val="Heading3"/>
        <w:rPr>
          <w:color w:val="00A1C6"/>
        </w:rPr>
      </w:pPr>
      <w:r w:rsidRPr="00F13D02">
        <w:rPr>
          <w:color w:val="00A1C6"/>
        </w:rPr>
        <w:lastRenderedPageBreak/>
        <w:t>6.2.1 Humans</w:t>
      </w:r>
      <w:bookmarkEnd w:id="327"/>
      <w:bookmarkEnd w:id="328"/>
      <w:bookmarkEnd w:id="329"/>
    </w:p>
    <w:p w:rsidR="003061E4" w:rsidRPr="00F13D02" w:rsidRDefault="003061E4" w:rsidP="003061E4">
      <w:pPr>
        <w:pStyle w:val="Heading4"/>
        <w:rPr>
          <w:rStyle w:val="Strong"/>
          <w:b/>
          <w:bCs/>
          <w:color w:val="82BED3"/>
        </w:rPr>
      </w:pPr>
      <w:bookmarkStart w:id="330" w:name="_Toc23149877"/>
      <w:r w:rsidRPr="00F13D02">
        <w:rPr>
          <w:rStyle w:val="Strong"/>
          <w:b/>
          <w:bCs/>
          <w:color w:val="82BED3"/>
        </w:rPr>
        <w:t>Septic Systems</w:t>
      </w:r>
      <w:bookmarkEnd w:id="330"/>
    </w:p>
    <w:p w:rsidR="003061E4" w:rsidRDefault="003061E4" w:rsidP="003061E4">
      <w:pPr>
        <w:spacing w:line="276" w:lineRule="auto"/>
        <w:jc w:val="both"/>
        <w:rPr>
          <w:color w:val="595959"/>
        </w:rPr>
      </w:pPr>
      <w:r w:rsidRPr="00F13D02">
        <w:rPr>
          <w:color w:val="595959"/>
        </w:rPr>
        <w:t xml:space="preserve">When properly designed and maintained, onsite wastewater treatment systems pose no significant threat to surface water quality. However, failing or improperly designed systems must be considered as a potential source of bacteria to waterways. The Central Utah Public Health Department (CUPHD) records show 1,287 individual septic systems in the portion of the Fremont River watershed where this study was </w:t>
      </w:r>
      <w:r>
        <w:rPr>
          <w:color w:val="595959"/>
        </w:rPr>
        <w:t>conducted</w:t>
      </w:r>
      <w:r w:rsidRPr="00F13D02">
        <w:rPr>
          <w:color w:val="595959"/>
        </w:rPr>
        <w:t xml:space="preserve"> (email with Nathan </w:t>
      </w:r>
      <w:proofErr w:type="spellStart"/>
      <w:r w:rsidRPr="00F13D02">
        <w:rPr>
          <w:color w:val="595959"/>
        </w:rPr>
        <w:t>Selin</w:t>
      </w:r>
      <w:proofErr w:type="spellEnd"/>
      <w:r w:rsidRPr="00F13D02">
        <w:rPr>
          <w:color w:val="595959"/>
        </w:rPr>
        <w:t>, CUPHD, 10/2/18). There are likely more systems than that</w:t>
      </w:r>
      <w:r>
        <w:rPr>
          <w:color w:val="595959"/>
        </w:rPr>
        <w:t>,</w:t>
      </w:r>
      <w:r w:rsidRPr="00F13D02">
        <w:rPr>
          <w:color w:val="595959"/>
        </w:rPr>
        <w:t xml:space="preserve"> since the recordkeeping only began in the early 1980s. There are also several large underground wastewater disposal systems (LUWDS) in the area (email with Robert Beers, DWQ, 11/14/19). These systems are required to have an operating permit with the state </w:t>
      </w:r>
      <w:r>
        <w:rPr>
          <w:color w:val="595959"/>
        </w:rPr>
        <w:t xml:space="preserve">that </w:t>
      </w:r>
      <w:r w:rsidRPr="00F13D02">
        <w:rPr>
          <w:color w:val="595959"/>
        </w:rPr>
        <w:t xml:space="preserve">can be renewed every five years. One condition of the operating permit is an annual inspection performed by an onsite professional and submitted to DWQ. It is also likely there may be some unpermitted LUWDS that predate the permitting process. Those systems are shown in Tables 17 and 18. </w:t>
      </w:r>
    </w:p>
    <w:p w:rsidR="003061E4" w:rsidRDefault="003061E4" w:rsidP="003061E4">
      <w:pPr>
        <w:spacing w:line="276" w:lineRule="auto"/>
        <w:jc w:val="both"/>
        <w:rPr>
          <w:color w:val="595959"/>
        </w:rPr>
      </w:pPr>
    </w:p>
    <w:p w:rsidR="003061E4" w:rsidRDefault="003061E4" w:rsidP="003061E4">
      <w:pPr>
        <w:spacing w:line="276" w:lineRule="auto"/>
        <w:jc w:val="both"/>
      </w:pPr>
      <w:r>
        <w:rPr>
          <w:color w:val="595959"/>
        </w:rPr>
        <w:t xml:space="preserve">The onsite wastewater treatment system in Capitol Reef National Park is subject to an annual inspection </w:t>
      </w:r>
      <w:r w:rsidRPr="00EB0F3F">
        <w:rPr>
          <w:color w:val="595959"/>
        </w:rPr>
        <w:t>by the N</w:t>
      </w:r>
      <w:r>
        <w:rPr>
          <w:color w:val="595959"/>
        </w:rPr>
        <w:t xml:space="preserve">ational </w:t>
      </w:r>
      <w:r w:rsidRPr="00EB0F3F">
        <w:rPr>
          <w:color w:val="595959"/>
        </w:rPr>
        <w:t>P</w:t>
      </w:r>
      <w:r>
        <w:rPr>
          <w:color w:val="595959"/>
        </w:rPr>
        <w:t xml:space="preserve">ark </w:t>
      </w:r>
      <w:r w:rsidRPr="00EB0F3F">
        <w:rPr>
          <w:color w:val="595959"/>
        </w:rPr>
        <w:t>S</w:t>
      </w:r>
      <w:r>
        <w:rPr>
          <w:color w:val="595959"/>
        </w:rPr>
        <w:t>ervice</w:t>
      </w:r>
      <w:r w:rsidRPr="00EB0F3F">
        <w:rPr>
          <w:color w:val="595959"/>
        </w:rPr>
        <w:t xml:space="preserve"> regional public health officer as part of a survey of water</w:t>
      </w:r>
      <w:r>
        <w:rPr>
          <w:color w:val="595959"/>
        </w:rPr>
        <w:t xml:space="preserve"> and wastewater</w:t>
      </w:r>
      <w:r w:rsidRPr="00EB0F3F">
        <w:rPr>
          <w:color w:val="595959"/>
        </w:rPr>
        <w:t xml:space="preserve"> safety requirements</w:t>
      </w:r>
      <w:r>
        <w:rPr>
          <w:color w:val="595959"/>
        </w:rPr>
        <w:t xml:space="preserve">. That system is also inspected every 3 </w:t>
      </w:r>
      <w:r w:rsidRPr="00EB0F3F">
        <w:rPr>
          <w:color w:val="595959"/>
        </w:rPr>
        <w:t xml:space="preserve">years by the Utah State Engineer's Office as part of a sanitary survey of </w:t>
      </w:r>
      <w:r>
        <w:rPr>
          <w:color w:val="595959"/>
        </w:rPr>
        <w:t>Park</w:t>
      </w:r>
      <w:r w:rsidRPr="00EB0F3F">
        <w:rPr>
          <w:color w:val="595959"/>
        </w:rPr>
        <w:t xml:space="preserve"> water and wastewater systems</w:t>
      </w:r>
      <w:r>
        <w:rPr>
          <w:color w:val="595959"/>
        </w:rPr>
        <w:t>.</w:t>
      </w:r>
    </w:p>
    <w:p w:rsidR="003061E4" w:rsidRDefault="003061E4" w:rsidP="003061E4">
      <w:pPr>
        <w:spacing w:line="276" w:lineRule="auto"/>
        <w:jc w:val="both"/>
      </w:pPr>
    </w:p>
    <w:p w:rsidR="003061E4" w:rsidRPr="00F13D02" w:rsidRDefault="003061E4" w:rsidP="003061E4">
      <w:pPr>
        <w:pStyle w:val="Caption"/>
        <w:rPr>
          <w:color w:val="595959"/>
        </w:rPr>
      </w:pPr>
      <w:bookmarkStart w:id="331" w:name="_Toc37263427"/>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17</w:t>
      </w:r>
      <w:r w:rsidRPr="00F13D02">
        <w:rPr>
          <w:noProof/>
          <w:color w:val="595959"/>
        </w:rPr>
        <w:fldChar w:fldCharType="end"/>
      </w:r>
      <w:r w:rsidRPr="00F13D02">
        <w:rPr>
          <w:color w:val="595959"/>
        </w:rPr>
        <w:t>.</w:t>
      </w:r>
      <w:proofErr w:type="gramEnd"/>
      <w:r w:rsidRPr="00F13D02">
        <w:rPr>
          <w:color w:val="595959"/>
        </w:rPr>
        <w:t xml:space="preserve"> Individual onsite wastewater treatment systems in the Fremont River TMDL area</w:t>
      </w:r>
      <w:bookmarkEnd w:id="331"/>
    </w:p>
    <w:p w:rsidR="003061E4" w:rsidRDefault="003061E4" w:rsidP="003061E4">
      <w:pPr>
        <w:pStyle w:val="TableCaption"/>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8"/>
        <w:gridCol w:w="4680"/>
      </w:tblGrid>
      <w:tr w:rsidR="003061E4" w:rsidRPr="007A7B59" w:rsidTr="003061E4">
        <w:tc>
          <w:tcPr>
            <w:tcW w:w="8028" w:type="dxa"/>
            <w:gridSpan w:val="2"/>
            <w:shd w:val="clear" w:color="auto" w:fill="00A1C6"/>
            <w:vAlign w:val="center"/>
          </w:tcPr>
          <w:p w:rsidR="003061E4" w:rsidRPr="00F13D02" w:rsidRDefault="003061E4" w:rsidP="003061E4">
            <w:pPr>
              <w:spacing w:line="276" w:lineRule="auto"/>
              <w:jc w:val="center"/>
              <w:rPr>
                <w:b/>
                <w:color w:val="FFFFFF" w:themeColor="background1"/>
              </w:rPr>
            </w:pPr>
          </w:p>
          <w:p w:rsidR="003061E4" w:rsidRPr="00F13D02" w:rsidRDefault="003061E4" w:rsidP="003061E4">
            <w:pPr>
              <w:spacing w:line="276" w:lineRule="auto"/>
              <w:jc w:val="center"/>
              <w:rPr>
                <w:b/>
                <w:color w:val="FFFFFF" w:themeColor="background1"/>
              </w:rPr>
            </w:pPr>
            <w:r w:rsidRPr="00F13D02">
              <w:rPr>
                <w:b/>
                <w:color w:val="FFFFFF" w:themeColor="background1"/>
              </w:rPr>
              <w:t>Individual Onsite Septic Systems</w:t>
            </w:r>
          </w:p>
          <w:p w:rsidR="003061E4" w:rsidRPr="00F13D02" w:rsidRDefault="003061E4" w:rsidP="003061E4">
            <w:pPr>
              <w:spacing w:line="276" w:lineRule="auto"/>
              <w:jc w:val="center"/>
              <w:rPr>
                <w:b/>
                <w:color w:val="FFFFFF" w:themeColor="background1"/>
              </w:rPr>
            </w:pPr>
          </w:p>
        </w:tc>
      </w:tr>
      <w:tr w:rsidR="003061E4" w:rsidTr="003061E4">
        <w:tc>
          <w:tcPr>
            <w:tcW w:w="3348" w:type="dxa"/>
            <w:shd w:val="clear" w:color="auto" w:fill="82BED3"/>
            <w:vAlign w:val="center"/>
          </w:tcPr>
          <w:p w:rsidR="003061E4" w:rsidRPr="00F13D02" w:rsidRDefault="003061E4" w:rsidP="003061E4">
            <w:pPr>
              <w:spacing w:before="240" w:line="276" w:lineRule="auto"/>
              <w:jc w:val="center"/>
              <w:rPr>
                <w:b/>
                <w:color w:val="FFFFFF" w:themeColor="background1"/>
              </w:rPr>
            </w:pPr>
            <w:r w:rsidRPr="00F13D02">
              <w:rPr>
                <w:b/>
                <w:color w:val="FFFFFF" w:themeColor="background1"/>
              </w:rPr>
              <w:t>Town</w:t>
            </w:r>
          </w:p>
        </w:tc>
        <w:tc>
          <w:tcPr>
            <w:tcW w:w="4680" w:type="dxa"/>
            <w:shd w:val="clear" w:color="auto" w:fill="82BED3"/>
            <w:vAlign w:val="center"/>
          </w:tcPr>
          <w:p w:rsidR="003061E4" w:rsidRPr="00F13D02" w:rsidRDefault="003061E4" w:rsidP="003061E4">
            <w:pPr>
              <w:spacing w:before="240" w:line="276" w:lineRule="auto"/>
              <w:jc w:val="center"/>
              <w:rPr>
                <w:b/>
                <w:color w:val="FFFFFF" w:themeColor="background1"/>
              </w:rPr>
            </w:pPr>
            <w:r w:rsidRPr="00F13D02">
              <w:rPr>
                <w:b/>
                <w:color w:val="FFFFFF" w:themeColor="background1"/>
              </w:rPr>
              <w:t>Number</w:t>
            </w:r>
          </w:p>
        </w:tc>
      </w:tr>
      <w:tr w:rsidR="003061E4" w:rsidTr="003061E4">
        <w:tc>
          <w:tcPr>
            <w:tcW w:w="3348" w:type="dxa"/>
            <w:shd w:val="clear" w:color="auto" w:fill="auto"/>
            <w:vAlign w:val="center"/>
          </w:tcPr>
          <w:p w:rsidR="003061E4" w:rsidRPr="00F13D02" w:rsidRDefault="003061E4" w:rsidP="003061E4">
            <w:pPr>
              <w:spacing w:before="240" w:line="276" w:lineRule="auto"/>
              <w:rPr>
                <w:color w:val="595959"/>
              </w:rPr>
            </w:pPr>
            <w:r w:rsidRPr="00F13D02">
              <w:rPr>
                <w:color w:val="595959"/>
              </w:rPr>
              <w:t>Bicknell</w:t>
            </w:r>
          </w:p>
        </w:tc>
        <w:tc>
          <w:tcPr>
            <w:tcW w:w="4680" w:type="dxa"/>
            <w:shd w:val="clear" w:color="auto" w:fill="auto"/>
            <w:vAlign w:val="center"/>
          </w:tcPr>
          <w:p w:rsidR="003061E4" w:rsidRPr="00F13D02" w:rsidRDefault="003061E4" w:rsidP="003061E4">
            <w:pPr>
              <w:spacing w:before="240" w:line="276" w:lineRule="auto"/>
              <w:rPr>
                <w:color w:val="595959"/>
              </w:rPr>
            </w:pPr>
            <w:r w:rsidRPr="00F13D02">
              <w:rPr>
                <w:color w:val="595959"/>
              </w:rPr>
              <w:t>230</w:t>
            </w:r>
          </w:p>
        </w:tc>
      </w:tr>
      <w:tr w:rsidR="003061E4" w:rsidTr="003061E4">
        <w:tc>
          <w:tcPr>
            <w:tcW w:w="3348" w:type="dxa"/>
            <w:shd w:val="clear" w:color="auto" w:fill="auto"/>
            <w:vAlign w:val="center"/>
          </w:tcPr>
          <w:p w:rsidR="003061E4" w:rsidRPr="00F13D02" w:rsidRDefault="003061E4" w:rsidP="003061E4">
            <w:pPr>
              <w:spacing w:before="240" w:line="276" w:lineRule="auto"/>
              <w:rPr>
                <w:color w:val="595959"/>
              </w:rPr>
            </w:pPr>
            <w:r w:rsidRPr="00F13D02">
              <w:rPr>
                <w:color w:val="595959"/>
              </w:rPr>
              <w:t>Fremont</w:t>
            </w:r>
          </w:p>
        </w:tc>
        <w:tc>
          <w:tcPr>
            <w:tcW w:w="4680" w:type="dxa"/>
            <w:shd w:val="clear" w:color="auto" w:fill="auto"/>
            <w:vAlign w:val="center"/>
          </w:tcPr>
          <w:p w:rsidR="003061E4" w:rsidRPr="00F13D02" w:rsidRDefault="003061E4" w:rsidP="003061E4">
            <w:pPr>
              <w:spacing w:before="240" w:line="276" w:lineRule="auto"/>
              <w:rPr>
                <w:color w:val="595959"/>
              </w:rPr>
            </w:pPr>
            <w:r w:rsidRPr="00F13D02">
              <w:rPr>
                <w:color w:val="595959"/>
              </w:rPr>
              <w:t>83</w:t>
            </w:r>
          </w:p>
        </w:tc>
      </w:tr>
      <w:tr w:rsidR="003061E4" w:rsidTr="003061E4">
        <w:tc>
          <w:tcPr>
            <w:tcW w:w="3348" w:type="dxa"/>
            <w:shd w:val="clear" w:color="auto" w:fill="auto"/>
            <w:vAlign w:val="center"/>
          </w:tcPr>
          <w:p w:rsidR="003061E4" w:rsidRPr="00F13D02" w:rsidRDefault="003061E4" w:rsidP="003061E4">
            <w:pPr>
              <w:spacing w:before="240" w:line="276" w:lineRule="auto"/>
              <w:rPr>
                <w:color w:val="595959"/>
              </w:rPr>
            </w:pPr>
            <w:r w:rsidRPr="00F13D02">
              <w:rPr>
                <w:color w:val="595959"/>
              </w:rPr>
              <w:t>Grover</w:t>
            </w:r>
          </w:p>
        </w:tc>
        <w:tc>
          <w:tcPr>
            <w:tcW w:w="4680" w:type="dxa"/>
            <w:shd w:val="clear" w:color="auto" w:fill="auto"/>
            <w:vAlign w:val="center"/>
          </w:tcPr>
          <w:p w:rsidR="003061E4" w:rsidRPr="00F13D02" w:rsidRDefault="003061E4" w:rsidP="003061E4">
            <w:pPr>
              <w:spacing w:before="240" w:line="276" w:lineRule="auto"/>
              <w:rPr>
                <w:color w:val="595959"/>
              </w:rPr>
            </w:pPr>
            <w:r w:rsidRPr="00F13D02">
              <w:rPr>
                <w:color w:val="595959"/>
              </w:rPr>
              <w:t>53</w:t>
            </w:r>
          </w:p>
        </w:tc>
      </w:tr>
      <w:tr w:rsidR="003061E4" w:rsidTr="003061E4">
        <w:tc>
          <w:tcPr>
            <w:tcW w:w="3348" w:type="dxa"/>
            <w:shd w:val="clear" w:color="auto" w:fill="auto"/>
            <w:vAlign w:val="center"/>
          </w:tcPr>
          <w:p w:rsidR="003061E4" w:rsidRPr="00F13D02" w:rsidRDefault="003061E4" w:rsidP="003061E4">
            <w:pPr>
              <w:spacing w:before="240" w:line="276" w:lineRule="auto"/>
              <w:rPr>
                <w:color w:val="595959"/>
              </w:rPr>
            </w:pPr>
            <w:r w:rsidRPr="00F13D02">
              <w:rPr>
                <w:color w:val="595959"/>
              </w:rPr>
              <w:t>Loa</w:t>
            </w:r>
          </w:p>
        </w:tc>
        <w:tc>
          <w:tcPr>
            <w:tcW w:w="4680" w:type="dxa"/>
            <w:shd w:val="clear" w:color="auto" w:fill="auto"/>
            <w:vAlign w:val="center"/>
          </w:tcPr>
          <w:p w:rsidR="003061E4" w:rsidRPr="00F13D02" w:rsidRDefault="003061E4" w:rsidP="003061E4">
            <w:pPr>
              <w:spacing w:before="240" w:line="276" w:lineRule="auto"/>
              <w:rPr>
                <w:color w:val="595959"/>
              </w:rPr>
            </w:pPr>
            <w:r w:rsidRPr="00F13D02">
              <w:rPr>
                <w:color w:val="595959"/>
              </w:rPr>
              <w:t>265</w:t>
            </w:r>
          </w:p>
        </w:tc>
      </w:tr>
      <w:tr w:rsidR="003061E4" w:rsidTr="003061E4">
        <w:tc>
          <w:tcPr>
            <w:tcW w:w="3348" w:type="dxa"/>
            <w:shd w:val="clear" w:color="auto" w:fill="auto"/>
            <w:vAlign w:val="center"/>
          </w:tcPr>
          <w:p w:rsidR="003061E4" w:rsidRPr="00F13D02" w:rsidRDefault="003061E4" w:rsidP="003061E4">
            <w:pPr>
              <w:spacing w:before="240" w:line="276" w:lineRule="auto"/>
              <w:rPr>
                <w:color w:val="595959"/>
              </w:rPr>
            </w:pPr>
            <w:r w:rsidRPr="00F13D02">
              <w:rPr>
                <w:color w:val="595959"/>
              </w:rPr>
              <w:t>Lyman</w:t>
            </w:r>
          </w:p>
        </w:tc>
        <w:tc>
          <w:tcPr>
            <w:tcW w:w="4680" w:type="dxa"/>
            <w:shd w:val="clear" w:color="auto" w:fill="auto"/>
            <w:vAlign w:val="center"/>
          </w:tcPr>
          <w:p w:rsidR="003061E4" w:rsidRPr="00F13D02" w:rsidRDefault="003061E4" w:rsidP="003061E4">
            <w:pPr>
              <w:spacing w:before="240" w:line="276" w:lineRule="auto"/>
              <w:rPr>
                <w:color w:val="595959"/>
              </w:rPr>
            </w:pPr>
            <w:r w:rsidRPr="00F13D02">
              <w:rPr>
                <w:color w:val="595959"/>
              </w:rPr>
              <w:t>77</w:t>
            </w:r>
          </w:p>
        </w:tc>
      </w:tr>
      <w:tr w:rsidR="003061E4" w:rsidTr="003061E4">
        <w:tc>
          <w:tcPr>
            <w:tcW w:w="3348" w:type="dxa"/>
            <w:shd w:val="clear" w:color="auto" w:fill="auto"/>
            <w:vAlign w:val="center"/>
          </w:tcPr>
          <w:p w:rsidR="003061E4" w:rsidRPr="00F13D02" w:rsidRDefault="003061E4" w:rsidP="003061E4">
            <w:pPr>
              <w:spacing w:before="240" w:line="276" w:lineRule="auto"/>
              <w:rPr>
                <w:color w:val="595959"/>
              </w:rPr>
            </w:pPr>
            <w:r w:rsidRPr="00F13D02">
              <w:rPr>
                <w:color w:val="595959"/>
              </w:rPr>
              <w:lastRenderedPageBreak/>
              <w:t>Teasdale</w:t>
            </w:r>
          </w:p>
        </w:tc>
        <w:tc>
          <w:tcPr>
            <w:tcW w:w="4680" w:type="dxa"/>
            <w:shd w:val="clear" w:color="auto" w:fill="auto"/>
            <w:vAlign w:val="center"/>
          </w:tcPr>
          <w:p w:rsidR="003061E4" w:rsidRPr="00F13D02" w:rsidRDefault="003061E4" w:rsidP="003061E4">
            <w:pPr>
              <w:spacing w:before="240" w:line="276" w:lineRule="auto"/>
              <w:rPr>
                <w:color w:val="595959"/>
              </w:rPr>
            </w:pPr>
            <w:r w:rsidRPr="00F13D02">
              <w:rPr>
                <w:color w:val="595959"/>
              </w:rPr>
              <w:t>180</w:t>
            </w:r>
          </w:p>
        </w:tc>
      </w:tr>
      <w:tr w:rsidR="003061E4" w:rsidTr="003061E4">
        <w:tc>
          <w:tcPr>
            <w:tcW w:w="3348" w:type="dxa"/>
            <w:shd w:val="clear" w:color="auto" w:fill="auto"/>
            <w:vAlign w:val="center"/>
          </w:tcPr>
          <w:p w:rsidR="003061E4" w:rsidRPr="00F13D02" w:rsidRDefault="003061E4" w:rsidP="003061E4">
            <w:pPr>
              <w:spacing w:before="240" w:line="276" w:lineRule="auto"/>
              <w:rPr>
                <w:color w:val="595959"/>
              </w:rPr>
            </w:pPr>
            <w:r w:rsidRPr="00F13D02">
              <w:rPr>
                <w:color w:val="595959"/>
              </w:rPr>
              <w:t>Torrey</w:t>
            </w:r>
          </w:p>
        </w:tc>
        <w:tc>
          <w:tcPr>
            <w:tcW w:w="4680" w:type="dxa"/>
            <w:shd w:val="clear" w:color="auto" w:fill="auto"/>
            <w:vAlign w:val="center"/>
          </w:tcPr>
          <w:p w:rsidR="003061E4" w:rsidRPr="00F13D02" w:rsidRDefault="003061E4" w:rsidP="003061E4">
            <w:pPr>
              <w:spacing w:before="240" w:line="276" w:lineRule="auto"/>
              <w:rPr>
                <w:color w:val="595959"/>
              </w:rPr>
            </w:pPr>
            <w:r w:rsidRPr="00F13D02">
              <w:rPr>
                <w:color w:val="595959"/>
              </w:rPr>
              <w:t>382</w:t>
            </w:r>
          </w:p>
        </w:tc>
      </w:tr>
      <w:tr w:rsidR="003061E4" w:rsidTr="003061E4">
        <w:tc>
          <w:tcPr>
            <w:tcW w:w="3348" w:type="dxa"/>
            <w:shd w:val="clear" w:color="auto" w:fill="auto"/>
            <w:vAlign w:val="center"/>
          </w:tcPr>
          <w:p w:rsidR="003061E4" w:rsidRPr="00F13D02" w:rsidRDefault="003061E4" w:rsidP="003061E4">
            <w:pPr>
              <w:spacing w:before="240" w:line="276" w:lineRule="auto"/>
              <w:rPr>
                <w:color w:val="595959"/>
              </w:rPr>
            </w:pPr>
            <w:r w:rsidRPr="00F13D02">
              <w:rPr>
                <w:color w:val="595959"/>
              </w:rPr>
              <w:t>Other</w:t>
            </w:r>
          </w:p>
        </w:tc>
        <w:tc>
          <w:tcPr>
            <w:tcW w:w="4680" w:type="dxa"/>
            <w:shd w:val="clear" w:color="auto" w:fill="auto"/>
            <w:vAlign w:val="center"/>
          </w:tcPr>
          <w:p w:rsidR="003061E4" w:rsidRPr="00F13D02" w:rsidRDefault="003061E4" w:rsidP="003061E4">
            <w:pPr>
              <w:spacing w:before="240" w:line="276" w:lineRule="auto"/>
              <w:rPr>
                <w:color w:val="595959"/>
              </w:rPr>
            </w:pPr>
            <w:r w:rsidRPr="00F13D02">
              <w:rPr>
                <w:color w:val="595959"/>
              </w:rPr>
              <w:t>17</w:t>
            </w:r>
          </w:p>
        </w:tc>
      </w:tr>
    </w:tbl>
    <w:p w:rsidR="003061E4" w:rsidRDefault="003061E4" w:rsidP="003061E4"/>
    <w:p w:rsidR="003061E4" w:rsidRDefault="003061E4" w:rsidP="003061E4"/>
    <w:p w:rsidR="003061E4" w:rsidRPr="0048702A" w:rsidRDefault="003061E4" w:rsidP="003061E4"/>
    <w:p w:rsidR="003061E4" w:rsidRPr="00F13D02" w:rsidRDefault="003061E4" w:rsidP="003061E4">
      <w:pPr>
        <w:pStyle w:val="Caption"/>
        <w:rPr>
          <w:color w:val="595959"/>
        </w:rPr>
      </w:pPr>
      <w:bookmarkStart w:id="332" w:name="_Toc37263428"/>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18</w:t>
      </w:r>
      <w:r w:rsidRPr="00F13D02">
        <w:rPr>
          <w:noProof/>
          <w:color w:val="595959"/>
        </w:rPr>
        <w:fldChar w:fldCharType="end"/>
      </w:r>
      <w:r w:rsidRPr="00F13D02">
        <w:rPr>
          <w:color w:val="595959"/>
        </w:rPr>
        <w:t>.</w:t>
      </w:r>
      <w:proofErr w:type="gramEnd"/>
      <w:r w:rsidRPr="00F13D02">
        <w:rPr>
          <w:color w:val="595959"/>
        </w:rPr>
        <w:t xml:space="preserve"> Large underground wastewater disposal systems in the Fremont River TMDL area</w:t>
      </w:r>
      <w:bookmarkEnd w:id="332"/>
    </w:p>
    <w:p w:rsidR="003061E4" w:rsidRDefault="003061E4" w:rsidP="003061E4">
      <w:pPr>
        <w:pStyle w:val="TableCaption"/>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4356"/>
        <w:gridCol w:w="2952"/>
      </w:tblGrid>
      <w:tr w:rsidR="003061E4" w:rsidRPr="007A7B59" w:rsidTr="003061E4">
        <w:tc>
          <w:tcPr>
            <w:tcW w:w="8856" w:type="dxa"/>
            <w:gridSpan w:val="3"/>
            <w:shd w:val="clear" w:color="auto" w:fill="00A1C6"/>
          </w:tcPr>
          <w:p w:rsidR="003061E4" w:rsidRPr="00F13D02" w:rsidRDefault="003061E4" w:rsidP="003061E4">
            <w:pPr>
              <w:spacing w:line="276" w:lineRule="auto"/>
              <w:jc w:val="center"/>
              <w:rPr>
                <w:b/>
                <w:color w:val="FFFFFF" w:themeColor="background1"/>
              </w:rPr>
            </w:pPr>
          </w:p>
          <w:p w:rsidR="003061E4" w:rsidRPr="00F13D02" w:rsidRDefault="003061E4" w:rsidP="003061E4">
            <w:pPr>
              <w:spacing w:line="276" w:lineRule="auto"/>
              <w:jc w:val="center"/>
              <w:rPr>
                <w:b/>
                <w:color w:val="FFFFFF" w:themeColor="background1"/>
              </w:rPr>
            </w:pPr>
            <w:r w:rsidRPr="00F13D02">
              <w:rPr>
                <w:b/>
                <w:color w:val="FFFFFF" w:themeColor="background1"/>
              </w:rPr>
              <w:t>Large Underground Wastewater Disposal Systems</w:t>
            </w:r>
          </w:p>
          <w:p w:rsidR="003061E4" w:rsidRPr="00F13D02" w:rsidRDefault="003061E4" w:rsidP="003061E4">
            <w:pPr>
              <w:spacing w:line="276" w:lineRule="auto"/>
              <w:jc w:val="center"/>
              <w:rPr>
                <w:b/>
                <w:color w:val="FFFFFF" w:themeColor="background1"/>
              </w:rPr>
            </w:pPr>
          </w:p>
        </w:tc>
      </w:tr>
      <w:tr w:rsidR="003061E4" w:rsidRPr="00DD2500" w:rsidTr="003061E4">
        <w:tc>
          <w:tcPr>
            <w:tcW w:w="1548" w:type="dxa"/>
            <w:shd w:val="clear" w:color="auto" w:fill="82BED3"/>
            <w:vAlign w:val="center"/>
          </w:tcPr>
          <w:p w:rsidR="003061E4" w:rsidRPr="00F13D02" w:rsidRDefault="003061E4" w:rsidP="003061E4">
            <w:pPr>
              <w:spacing w:line="276" w:lineRule="auto"/>
              <w:jc w:val="center"/>
              <w:rPr>
                <w:b/>
                <w:color w:val="FFFFFF" w:themeColor="background1"/>
              </w:rPr>
            </w:pPr>
            <w:r w:rsidRPr="00F13D02">
              <w:rPr>
                <w:b/>
                <w:color w:val="FFFFFF" w:themeColor="background1"/>
              </w:rPr>
              <w:t>Town</w:t>
            </w:r>
          </w:p>
        </w:tc>
        <w:tc>
          <w:tcPr>
            <w:tcW w:w="4356" w:type="dxa"/>
            <w:shd w:val="clear" w:color="auto" w:fill="82BED3"/>
            <w:vAlign w:val="center"/>
          </w:tcPr>
          <w:p w:rsidR="003061E4" w:rsidRPr="00F13D02" w:rsidRDefault="003061E4" w:rsidP="003061E4">
            <w:pPr>
              <w:spacing w:line="276" w:lineRule="auto"/>
              <w:jc w:val="center"/>
              <w:rPr>
                <w:b/>
                <w:color w:val="FFFFFF" w:themeColor="background1"/>
              </w:rPr>
            </w:pPr>
            <w:r w:rsidRPr="00F13D02">
              <w:rPr>
                <w:b/>
                <w:color w:val="FFFFFF" w:themeColor="background1"/>
              </w:rPr>
              <w:t>Name</w:t>
            </w:r>
          </w:p>
        </w:tc>
        <w:tc>
          <w:tcPr>
            <w:tcW w:w="2952" w:type="dxa"/>
            <w:shd w:val="clear" w:color="auto" w:fill="82BED3"/>
            <w:vAlign w:val="center"/>
          </w:tcPr>
          <w:p w:rsidR="003061E4" w:rsidRPr="00F13D02" w:rsidRDefault="003061E4" w:rsidP="003061E4">
            <w:pPr>
              <w:spacing w:line="276" w:lineRule="auto"/>
              <w:jc w:val="center"/>
              <w:rPr>
                <w:b/>
                <w:color w:val="FFFFFF" w:themeColor="background1"/>
              </w:rPr>
            </w:pPr>
            <w:r w:rsidRPr="00F13D02">
              <w:rPr>
                <w:b/>
                <w:color w:val="FFFFFF" w:themeColor="background1"/>
              </w:rPr>
              <w:t>Average Flow</w:t>
            </w:r>
          </w:p>
          <w:p w:rsidR="003061E4" w:rsidRDefault="003061E4" w:rsidP="003061E4">
            <w:pPr>
              <w:spacing w:line="276" w:lineRule="auto"/>
              <w:jc w:val="center"/>
              <w:rPr>
                <w:b/>
                <w:color w:val="FFFFFF" w:themeColor="background1"/>
              </w:rPr>
            </w:pPr>
            <w:r w:rsidRPr="00F13D02">
              <w:rPr>
                <w:b/>
                <w:color w:val="FFFFFF" w:themeColor="background1"/>
              </w:rPr>
              <w:t>(gallons per day)</w:t>
            </w:r>
          </w:p>
          <w:p w:rsidR="003061E4" w:rsidRPr="00F13D02" w:rsidRDefault="003061E4" w:rsidP="003061E4">
            <w:pPr>
              <w:spacing w:line="276" w:lineRule="auto"/>
              <w:jc w:val="center"/>
              <w:rPr>
                <w:b/>
                <w:color w:val="FFFFFF" w:themeColor="background1"/>
              </w:rPr>
            </w:pPr>
          </w:p>
        </w:tc>
      </w:tr>
      <w:tr w:rsidR="003061E4" w:rsidTr="003061E4">
        <w:tc>
          <w:tcPr>
            <w:tcW w:w="1548" w:type="dxa"/>
            <w:shd w:val="clear" w:color="auto" w:fill="auto"/>
          </w:tcPr>
          <w:p w:rsidR="003061E4" w:rsidRPr="00F13D02" w:rsidRDefault="003061E4" w:rsidP="003061E4">
            <w:pPr>
              <w:spacing w:before="240" w:line="276" w:lineRule="auto"/>
              <w:jc w:val="both"/>
              <w:rPr>
                <w:color w:val="595959"/>
              </w:rPr>
            </w:pPr>
            <w:r w:rsidRPr="00F13D02">
              <w:rPr>
                <w:color w:val="595959"/>
              </w:rPr>
              <w:t>Loa</w:t>
            </w:r>
          </w:p>
        </w:tc>
        <w:tc>
          <w:tcPr>
            <w:tcW w:w="4356" w:type="dxa"/>
            <w:shd w:val="clear" w:color="auto" w:fill="auto"/>
          </w:tcPr>
          <w:p w:rsidR="003061E4" w:rsidRPr="00F13D02" w:rsidRDefault="003061E4" w:rsidP="003061E4">
            <w:pPr>
              <w:spacing w:before="240" w:line="276" w:lineRule="auto"/>
              <w:jc w:val="both"/>
              <w:rPr>
                <w:color w:val="595959"/>
              </w:rPr>
            </w:pPr>
            <w:r w:rsidRPr="00F13D02">
              <w:rPr>
                <w:color w:val="595959"/>
              </w:rPr>
              <w:t xml:space="preserve">Brian Auto, Inc. </w:t>
            </w:r>
          </w:p>
        </w:tc>
        <w:tc>
          <w:tcPr>
            <w:tcW w:w="2952" w:type="dxa"/>
            <w:shd w:val="clear" w:color="auto" w:fill="auto"/>
          </w:tcPr>
          <w:p w:rsidR="003061E4" w:rsidRPr="00F13D02" w:rsidRDefault="003061E4" w:rsidP="003061E4">
            <w:pPr>
              <w:spacing w:before="240" w:line="276" w:lineRule="auto"/>
              <w:jc w:val="both"/>
              <w:rPr>
                <w:color w:val="595959"/>
              </w:rPr>
            </w:pPr>
            <w:r w:rsidRPr="00F13D02">
              <w:rPr>
                <w:color w:val="595959"/>
              </w:rPr>
              <w:t>660</w:t>
            </w:r>
          </w:p>
        </w:tc>
      </w:tr>
      <w:tr w:rsidR="003061E4" w:rsidTr="003061E4">
        <w:tc>
          <w:tcPr>
            <w:tcW w:w="1548" w:type="dxa"/>
            <w:shd w:val="clear" w:color="auto" w:fill="auto"/>
          </w:tcPr>
          <w:p w:rsidR="003061E4" w:rsidRPr="00F13D02" w:rsidRDefault="003061E4" w:rsidP="003061E4">
            <w:pPr>
              <w:spacing w:before="240" w:line="276" w:lineRule="auto"/>
              <w:jc w:val="both"/>
              <w:rPr>
                <w:color w:val="595959"/>
              </w:rPr>
            </w:pPr>
            <w:r w:rsidRPr="00F13D02">
              <w:rPr>
                <w:color w:val="595959"/>
              </w:rPr>
              <w:t>Torrey</w:t>
            </w:r>
          </w:p>
        </w:tc>
        <w:tc>
          <w:tcPr>
            <w:tcW w:w="4356" w:type="dxa"/>
            <w:shd w:val="clear" w:color="auto" w:fill="auto"/>
          </w:tcPr>
          <w:p w:rsidR="003061E4" w:rsidRPr="00F13D02" w:rsidRDefault="003061E4" w:rsidP="003061E4">
            <w:pPr>
              <w:spacing w:before="240" w:line="276" w:lineRule="auto"/>
              <w:jc w:val="both"/>
              <w:rPr>
                <w:color w:val="595959"/>
              </w:rPr>
            </w:pPr>
            <w:r w:rsidRPr="00F13D02">
              <w:rPr>
                <w:color w:val="595959"/>
              </w:rPr>
              <w:t>Capitol Reef Inn and Cafe</w:t>
            </w:r>
          </w:p>
        </w:tc>
        <w:tc>
          <w:tcPr>
            <w:tcW w:w="2952" w:type="dxa"/>
            <w:shd w:val="clear" w:color="auto" w:fill="auto"/>
          </w:tcPr>
          <w:p w:rsidR="003061E4" w:rsidRPr="00F13D02" w:rsidRDefault="003061E4" w:rsidP="003061E4">
            <w:pPr>
              <w:spacing w:before="240" w:line="276" w:lineRule="auto"/>
              <w:jc w:val="both"/>
              <w:rPr>
                <w:color w:val="595959"/>
              </w:rPr>
            </w:pPr>
            <w:r w:rsidRPr="00F13D02">
              <w:rPr>
                <w:color w:val="595959"/>
              </w:rPr>
              <w:t>5,000</w:t>
            </w:r>
          </w:p>
        </w:tc>
      </w:tr>
      <w:tr w:rsidR="003061E4" w:rsidTr="003061E4">
        <w:tc>
          <w:tcPr>
            <w:tcW w:w="1548" w:type="dxa"/>
            <w:shd w:val="clear" w:color="auto" w:fill="auto"/>
          </w:tcPr>
          <w:p w:rsidR="003061E4" w:rsidRPr="00F13D02" w:rsidRDefault="003061E4" w:rsidP="003061E4">
            <w:pPr>
              <w:spacing w:before="240"/>
              <w:rPr>
                <w:color w:val="595959"/>
              </w:rPr>
            </w:pPr>
            <w:r w:rsidRPr="00F13D02">
              <w:rPr>
                <w:color w:val="595959"/>
              </w:rPr>
              <w:t>Torrey</w:t>
            </w:r>
          </w:p>
        </w:tc>
        <w:tc>
          <w:tcPr>
            <w:tcW w:w="4356" w:type="dxa"/>
            <w:shd w:val="clear" w:color="auto" w:fill="auto"/>
          </w:tcPr>
          <w:p w:rsidR="003061E4" w:rsidRPr="00F13D02" w:rsidRDefault="003061E4" w:rsidP="003061E4">
            <w:pPr>
              <w:spacing w:before="240" w:line="276" w:lineRule="auto"/>
              <w:jc w:val="both"/>
              <w:rPr>
                <w:color w:val="595959"/>
              </w:rPr>
            </w:pPr>
            <w:r w:rsidRPr="00F13D02">
              <w:rPr>
                <w:color w:val="595959"/>
              </w:rPr>
              <w:t>Capitol Reef Resort</w:t>
            </w:r>
          </w:p>
        </w:tc>
        <w:tc>
          <w:tcPr>
            <w:tcW w:w="2952" w:type="dxa"/>
            <w:shd w:val="clear" w:color="auto" w:fill="auto"/>
          </w:tcPr>
          <w:p w:rsidR="003061E4" w:rsidRPr="00F13D02" w:rsidRDefault="003061E4" w:rsidP="003061E4">
            <w:pPr>
              <w:spacing w:before="240" w:line="276" w:lineRule="auto"/>
              <w:jc w:val="both"/>
              <w:rPr>
                <w:color w:val="595959"/>
              </w:rPr>
            </w:pPr>
            <w:r w:rsidRPr="00F13D02">
              <w:rPr>
                <w:color w:val="595959"/>
              </w:rPr>
              <w:t>&gt;15,000</w:t>
            </w:r>
          </w:p>
        </w:tc>
      </w:tr>
      <w:tr w:rsidR="003061E4" w:rsidTr="003061E4">
        <w:tc>
          <w:tcPr>
            <w:tcW w:w="1548" w:type="dxa"/>
            <w:shd w:val="clear" w:color="auto" w:fill="auto"/>
          </w:tcPr>
          <w:p w:rsidR="003061E4" w:rsidRPr="00F13D02" w:rsidRDefault="003061E4" w:rsidP="003061E4">
            <w:pPr>
              <w:spacing w:before="240"/>
              <w:rPr>
                <w:color w:val="595959"/>
              </w:rPr>
            </w:pPr>
            <w:r w:rsidRPr="00F13D02">
              <w:rPr>
                <w:color w:val="595959"/>
              </w:rPr>
              <w:t>Torrey</w:t>
            </w:r>
          </w:p>
        </w:tc>
        <w:tc>
          <w:tcPr>
            <w:tcW w:w="4356" w:type="dxa"/>
            <w:shd w:val="clear" w:color="auto" w:fill="auto"/>
          </w:tcPr>
          <w:p w:rsidR="003061E4" w:rsidRPr="00F13D02" w:rsidRDefault="003061E4" w:rsidP="003061E4">
            <w:pPr>
              <w:spacing w:before="240" w:line="276" w:lineRule="auto"/>
              <w:jc w:val="both"/>
              <w:rPr>
                <w:color w:val="595959"/>
              </w:rPr>
            </w:pPr>
            <w:r w:rsidRPr="00F13D02">
              <w:rPr>
                <w:color w:val="595959"/>
              </w:rPr>
              <w:t>Days Inn</w:t>
            </w:r>
          </w:p>
        </w:tc>
        <w:tc>
          <w:tcPr>
            <w:tcW w:w="2952" w:type="dxa"/>
            <w:shd w:val="clear" w:color="auto" w:fill="auto"/>
          </w:tcPr>
          <w:p w:rsidR="003061E4" w:rsidRPr="00F13D02" w:rsidRDefault="003061E4" w:rsidP="003061E4">
            <w:pPr>
              <w:spacing w:before="240" w:line="276" w:lineRule="auto"/>
              <w:jc w:val="both"/>
              <w:rPr>
                <w:color w:val="595959"/>
              </w:rPr>
            </w:pPr>
            <w:r w:rsidRPr="00F13D02">
              <w:rPr>
                <w:color w:val="595959"/>
              </w:rPr>
              <w:t>5,650</w:t>
            </w:r>
          </w:p>
        </w:tc>
      </w:tr>
      <w:tr w:rsidR="003061E4" w:rsidTr="003061E4">
        <w:tc>
          <w:tcPr>
            <w:tcW w:w="1548" w:type="dxa"/>
            <w:shd w:val="clear" w:color="auto" w:fill="auto"/>
          </w:tcPr>
          <w:p w:rsidR="003061E4" w:rsidRPr="00F13D02" w:rsidRDefault="003061E4" w:rsidP="003061E4">
            <w:pPr>
              <w:spacing w:before="240"/>
              <w:rPr>
                <w:color w:val="595959"/>
              </w:rPr>
            </w:pPr>
            <w:r w:rsidRPr="00F13D02">
              <w:rPr>
                <w:color w:val="595959"/>
              </w:rPr>
              <w:t>Torrey</w:t>
            </w:r>
          </w:p>
        </w:tc>
        <w:tc>
          <w:tcPr>
            <w:tcW w:w="4356" w:type="dxa"/>
            <w:shd w:val="clear" w:color="auto" w:fill="auto"/>
          </w:tcPr>
          <w:p w:rsidR="003061E4" w:rsidRPr="00F13D02" w:rsidRDefault="003061E4" w:rsidP="003061E4">
            <w:pPr>
              <w:spacing w:before="240" w:line="276" w:lineRule="auto"/>
              <w:jc w:val="both"/>
              <w:rPr>
                <w:color w:val="595959"/>
              </w:rPr>
            </w:pPr>
            <w:r w:rsidRPr="00F13D02">
              <w:rPr>
                <w:color w:val="595959"/>
              </w:rPr>
              <w:t>Noor Hotel</w:t>
            </w:r>
          </w:p>
        </w:tc>
        <w:tc>
          <w:tcPr>
            <w:tcW w:w="2952" w:type="dxa"/>
            <w:shd w:val="clear" w:color="auto" w:fill="auto"/>
          </w:tcPr>
          <w:p w:rsidR="003061E4" w:rsidRPr="00F13D02" w:rsidRDefault="003061E4" w:rsidP="003061E4">
            <w:pPr>
              <w:spacing w:before="240" w:line="276" w:lineRule="auto"/>
              <w:jc w:val="both"/>
              <w:rPr>
                <w:color w:val="595959"/>
              </w:rPr>
            </w:pPr>
            <w:r w:rsidRPr="00F13D02">
              <w:rPr>
                <w:color w:val="595959"/>
              </w:rPr>
              <w:t>12,000</w:t>
            </w:r>
          </w:p>
        </w:tc>
      </w:tr>
      <w:tr w:rsidR="003061E4" w:rsidTr="003061E4">
        <w:tc>
          <w:tcPr>
            <w:tcW w:w="1548" w:type="dxa"/>
            <w:shd w:val="clear" w:color="auto" w:fill="auto"/>
          </w:tcPr>
          <w:p w:rsidR="003061E4" w:rsidRPr="007D185C" w:rsidRDefault="003061E4" w:rsidP="003061E4">
            <w:pPr>
              <w:spacing w:before="240" w:line="276" w:lineRule="auto"/>
              <w:jc w:val="both"/>
              <w:rPr>
                <w:color w:val="595959"/>
              </w:rPr>
            </w:pPr>
            <w:r w:rsidRPr="007D185C">
              <w:rPr>
                <w:color w:val="595959"/>
              </w:rPr>
              <w:t>Torrey</w:t>
            </w:r>
          </w:p>
        </w:tc>
        <w:tc>
          <w:tcPr>
            <w:tcW w:w="4356" w:type="dxa"/>
            <w:shd w:val="clear" w:color="auto" w:fill="auto"/>
          </w:tcPr>
          <w:p w:rsidR="003061E4" w:rsidRPr="007D185C" w:rsidRDefault="003061E4" w:rsidP="003061E4">
            <w:pPr>
              <w:spacing w:before="240" w:line="276" w:lineRule="auto"/>
              <w:jc w:val="both"/>
              <w:rPr>
                <w:color w:val="595959"/>
              </w:rPr>
            </w:pPr>
            <w:proofErr w:type="spellStart"/>
            <w:r w:rsidRPr="007D185C">
              <w:rPr>
                <w:color w:val="595959"/>
              </w:rPr>
              <w:t>Redridge</w:t>
            </w:r>
            <w:proofErr w:type="spellEnd"/>
            <w:r w:rsidRPr="007D185C">
              <w:rPr>
                <w:color w:val="595959"/>
              </w:rPr>
              <w:t xml:space="preserve"> Subdivision</w:t>
            </w:r>
          </w:p>
        </w:tc>
        <w:tc>
          <w:tcPr>
            <w:tcW w:w="2952" w:type="dxa"/>
            <w:shd w:val="clear" w:color="auto" w:fill="auto"/>
          </w:tcPr>
          <w:p w:rsidR="003061E4" w:rsidRPr="007D185C" w:rsidRDefault="003061E4" w:rsidP="003061E4">
            <w:pPr>
              <w:spacing w:before="240" w:line="276" w:lineRule="auto"/>
              <w:jc w:val="both"/>
              <w:rPr>
                <w:color w:val="595959"/>
              </w:rPr>
            </w:pPr>
            <w:r w:rsidRPr="007D185C">
              <w:rPr>
                <w:color w:val="595959"/>
              </w:rPr>
              <w:t>9,600</w:t>
            </w:r>
          </w:p>
        </w:tc>
      </w:tr>
    </w:tbl>
    <w:p w:rsidR="003061E4" w:rsidRDefault="003061E4" w:rsidP="003061E4">
      <w:pPr>
        <w:spacing w:line="276" w:lineRule="auto"/>
        <w:jc w:val="both"/>
      </w:pPr>
    </w:p>
    <w:p w:rsidR="003061E4" w:rsidRPr="00F13D02" w:rsidRDefault="003061E4" w:rsidP="003061E4">
      <w:pPr>
        <w:spacing w:line="276" w:lineRule="auto"/>
        <w:jc w:val="both"/>
        <w:rPr>
          <w:color w:val="595959"/>
        </w:rPr>
      </w:pPr>
      <w:r w:rsidRPr="00F13D02">
        <w:rPr>
          <w:color w:val="595959"/>
        </w:rPr>
        <w:t xml:space="preserve">There is currently no map available for these septic systems. The state is working on compiling all septic system information into a database so mapping will be an option in the future. </w:t>
      </w:r>
    </w:p>
    <w:p w:rsidR="003061E4" w:rsidRDefault="003061E4" w:rsidP="003061E4">
      <w:pPr>
        <w:spacing w:line="276" w:lineRule="auto"/>
        <w:jc w:val="both"/>
      </w:pPr>
    </w:p>
    <w:p w:rsidR="003061E4" w:rsidRPr="00F13D02" w:rsidRDefault="003061E4" w:rsidP="003061E4">
      <w:pPr>
        <w:pStyle w:val="Heading4"/>
        <w:rPr>
          <w:rStyle w:val="Strong"/>
          <w:color w:val="82BED3"/>
        </w:rPr>
      </w:pPr>
      <w:r w:rsidRPr="00F13D02">
        <w:rPr>
          <w:rStyle w:val="Strong"/>
          <w:b/>
          <w:bCs/>
          <w:color w:val="82BED3"/>
        </w:rPr>
        <w:t>Recreation</w:t>
      </w:r>
    </w:p>
    <w:p w:rsidR="003061E4" w:rsidRPr="00F13D02" w:rsidRDefault="003061E4" w:rsidP="003061E4">
      <w:pPr>
        <w:spacing w:line="276" w:lineRule="auto"/>
        <w:jc w:val="both"/>
        <w:rPr>
          <w:color w:val="595959"/>
        </w:rPr>
      </w:pPr>
      <w:r w:rsidRPr="00F13D02">
        <w:rPr>
          <w:color w:val="595959"/>
        </w:rPr>
        <w:t>Capitol Reef National Park and the surrounding area is an internationally known tourist destination</w:t>
      </w:r>
      <w:r>
        <w:rPr>
          <w:color w:val="595959"/>
        </w:rPr>
        <w:t>,</w:t>
      </w:r>
      <w:r w:rsidRPr="00F13D02">
        <w:rPr>
          <w:color w:val="595959"/>
        </w:rPr>
        <w:t xml:space="preserve"> with visitation numbers increasing annually. Many visitors are drawn to recreate in the water</w:t>
      </w:r>
      <w:r>
        <w:rPr>
          <w:color w:val="595959"/>
        </w:rPr>
        <w:t>,</w:t>
      </w:r>
      <w:r w:rsidRPr="00F13D02">
        <w:rPr>
          <w:color w:val="595959"/>
        </w:rPr>
        <w:t xml:space="preserve"> especially during the summer months when temperatures are high. From 2009-2017, approximately 74-82% of the Park’s annual visitation occurred during the recreation season months of May through October (NPS 2018). Hiking in and adjacent to Park waters is very popular.</w:t>
      </w:r>
    </w:p>
    <w:p w:rsidR="003061E4" w:rsidRPr="00F13D02" w:rsidRDefault="003061E4" w:rsidP="003061E4">
      <w:pPr>
        <w:spacing w:line="276" w:lineRule="auto"/>
        <w:jc w:val="both"/>
        <w:rPr>
          <w:color w:val="595959"/>
        </w:rPr>
      </w:pPr>
    </w:p>
    <w:p w:rsidR="003061E4" w:rsidRPr="00F13D02" w:rsidRDefault="003061E4" w:rsidP="003061E4">
      <w:pPr>
        <w:spacing w:line="276" w:lineRule="auto"/>
        <w:jc w:val="both"/>
        <w:rPr>
          <w:color w:val="595959"/>
        </w:rPr>
      </w:pPr>
      <w:r w:rsidRPr="00F13D02">
        <w:rPr>
          <w:color w:val="595959"/>
        </w:rPr>
        <w:lastRenderedPageBreak/>
        <w:t>Capitol Reef National Park receives over a million visitors annually. It is likely that a very small percentage of those visitors are not properly disposing of human waste. While it is a challenge to quantify this behavior, improper disposal of waste does not appear to be problematic within Park boundaries, leading to the assumption that hikers are an unlikely source of significant pathogen loading to the Fremont River.</w:t>
      </w:r>
    </w:p>
    <w:p w:rsidR="003061E4" w:rsidRPr="00F13D02" w:rsidRDefault="003061E4" w:rsidP="003061E4">
      <w:pPr>
        <w:pStyle w:val="Heading3"/>
        <w:rPr>
          <w:i/>
          <w:color w:val="00A1C6"/>
        </w:rPr>
      </w:pPr>
      <w:bookmarkStart w:id="333" w:name="_Toc508804196"/>
      <w:bookmarkStart w:id="334" w:name="_Toc23149878"/>
    </w:p>
    <w:p w:rsidR="003061E4" w:rsidRPr="00F13D02" w:rsidRDefault="003061E4" w:rsidP="003061E4">
      <w:pPr>
        <w:pStyle w:val="Heading3"/>
        <w:rPr>
          <w:color w:val="00A1C6"/>
        </w:rPr>
      </w:pPr>
      <w:bookmarkStart w:id="335" w:name="_Toc37263710"/>
      <w:r w:rsidRPr="00F13D02">
        <w:rPr>
          <w:color w:val="00A1C6"/>
        </w:rPr>
        <w:t>6.2.2 Wildlife</w:t>
      </w:r>
      <w:bookmarkEnd w:id="333"/>
      <w:bookmarkEnd w:id="334"/>
      <w:bookmarkEnd w:id="335"/>
    </w:p>
    <w:p w:rsidR="003061E4" w:rsidRPr="00F13D02" w:rsidRDefault="003061E4" w:rsidP="003061E4">
      <w:pPr>
        <w:spacing w:line="276" w:lineRule="auto"/>
        <w:jc w:val="both"/>
        <w:rPr>
          <w:color w:val="595959"/>
          <w:lang w:eastAsia="x-none"/>
        </w:rPr>
      </w:pPr>
      <w:r w:rsidRPr="00F13D02">
        <w:rPr>
          <w:color w:val="595959"/>
          <w:lang w:eastAsia="x-none"/>
        </w:rPr>
        <w:t xml:space="preserve">Wildlife </w:t>
      </w:r>
      <w:proofErr w:type="gramStart"/>
      <w:r w:rsidRPr="00F13D02">
        <w:rPr>
          <w:color w:val="595959"/>
          <w:lang w:eastAsia="x-none"/>
        </w:rPr>
        <w:t>are</w:t>
      </w:r>
      <w:proofErr w:type="gramEnd"/>
      <w:r w:rsidRPr="00F13D02">
        <w:rPr>
          <w:color w:val="595959"/>
          <w:lang w:eastAsia="x-none"/>
        </w:rPr>
        <w:t xml:space="preserve"> sources of </w:t>
      </w:r>
      <w:r w:rsidRPr="00F13D02">
        <w:rPr>
          <w:i/>
          <w:color w:val="595959"/>
          <w:lang w:eastAsia="x-none"/>
        </w:rPr>
        <w:t>E. coli</w:t>
      </w:r>
      <w:r w:rsidRPr="00F13D02">
        <w:rPr>
          <w:color w:val="595959"/>
          <w:lang w:eastAsia="x-none"/>
        </w:rPr>
        <w:t xml:space="preserve"> loading in a watershed.</w:t>
      </w:r>
      <w:r w:rsidRPr="00F13D02">
        <w:rPr>
          <w:rFonts w:ascii="TrebuchetMS" w:hAnsi="TrebuchetMS" w:cs="TrebuchetMS"/>
          <w:color w:val="595959"/>
          <w:sz w:val="22"/>
          <w:szCs w:val="22"/>
        </w:rPr>
        <w:t xml:space="preserve"> </w:t>
      </w:r>
      <w:r w:rsidRPr="00F13D02">
        <w:rPr>
          <w:color w:val="595959"/>
          <w:lang w:eastAsia="x-none"/>
        </w:rPr>
        <w:t>The animal habitat and proximity to surface waters are principal factors that determine if animal waste can be transported to surface waters. Waterfowl and riparian mammals deposit waste directly into streams, while other riparian species deposit waste in the floodplain, which can be transported to surface waters by runoff from precipitation events. Animal waste deposited in upland areas can also be transported to streams and rivers; however, due to the distance from uplands to surface streams, only larger precipitation events can sustain sufficient amounts of runoff to transport upland animal waste to surface waters (Colorado DPHE, 2019).</w:t>
      </w:r>
    </w:p>
    <w:p w:rsidR="003061E4" w:rsidRPr="00F13D02" w:rsidRDefault="003061E4" w:rsidP="003061E4">
      <w:pPr>
        <w:spacing w:line="276" w:lineRule="auto"/>
        <w:jc w:val="both"/>
        <w:rPr>
          <w:color w:val="595959"/>
          <w:lang w:eastAsia="x-none"/>
        </w:rPr>
      </w:pPr>
    </w:p>
    <w:p w:rsidR="003061E4" w:rsidRPr="00F13D02" w:rsidRDefault="003061E4" w:rsidP="003061E4">
      <w:pPr>
        <w:spacing w:line="276" w:lineRule="auto"/>
        <w:jc w:val="both"/>
        <w:rPr>
          <w:color w:val="595959"/>
          <w:lang w:eastAsia="x-none"/>
        </w:rPr>
      </w:pPr>
      <w:r w:rsidRPr="00F13D02">
        <w:rPr>
          <w:color w:val="595959"/>
          <w:lang w:eastAsia="x-none"/>
        </w:rPr>
        <w:t>The Fremont River watershed overlaps the Plateau Fish Lake Thousand Lakes Wildlife Management Unit (WMU) (</w:t>
      </w:r>
      <w:r w:rsidRPr="00F13D02">
        <w:rPr>
          <w:color w:val="595959"/>
          <w:lang w:eastAsia="x-none"/>
        </w:rPr>
        <w:fldChar w:fldCharType="begin"/>
      </w:r>
      <w:r w:rsidRPr="00F13D02">
        <w:rPr>
          <w:color w:val="595959"/>
          <w:lang w:eastAsia="x-none"/>
        </w:rPr>
        <w:instrText xml:space="preserve"> REF _Ref33527513 </w:instrText>
      </w:r>
      <w:r w:rsidRPr="00F13D02">
        <w:rPr>
          <w:color w:val="595959"/>
          <w:lang w:eastAsia="x-none"/>
        </w:rPr>
        <w:fldChar w:fldCharType="separate"/>
      </w:r>
      <w:r w:rsidRPr="00F13D02">
        <w:rPr>
          <w:color w:val="595959"/>
        </w:rPr>
        <w:t xml:space="preserve">Figure </w:t>
      </w:r>
      <w:r w:rsidRPr="00F13D02">
        <w:rPr>
          <w:noProof/>
          <w:color w:val="595959"/>
        </w:rPr>
        <w:t>40</w:t>
      </w:r>
      <w:r w:rsidRPr="00F13D02">
        <w:rPr>
          <w:color w:val="595959"/>
          <w:lang w:eastAsia="x-none"/>
        </w:rPr>
        <w:fldChar w:fldCharType="end"/>
      </w:r>
      <w:r w:rsidRPr="00F13D02">
        <w:rPr>
          <w:color w:val="595959"/>
          <w:lang w:eastAsia="x-none"/>
        </w:rPr>
        <w:t xml:space="preserve">). The Utah Division of Wildlife Resources’ Richfield office (UDWR) provided population estimates for big game for the WMU (personal communication between Jim Lamb, UDWR, and Amy Dickey, DWQ, October 4, 2018). The Fremont River watershed accounts for approximately 29% of the WMU. UDWR estimates that there are 2,200 elk, 5,800 deer, 200 turkeys, and 1,000 pronghorn antelope within the Fremont-2 and Fremont-3 </w:t>
      </w:r>
      <w:proofErr w:type="spellStart"/>
      <w:r w:rsidRPr="00F13D02">
        <w:rPr>
          <w:color w:val="595959"/>
          <w:lang w:eastAsia="x-none"/>
        </w:rPr>
        <w:t>AUs.</w:t>
      </w:r>
      <w:proofErr w:type="spellEnd"/>
      <w:r w:rsidRPr="00F13D02">
        <w:rPr>
          <w:color w:val="595959"/>
          <w:lang w:eastAsia="x-none"/>
        </w:rPr>
        <w:t xml:space="preserve"> </w:t>
      </w:r>
    </w:p>
    <w:p w:rsidR="003061E4" w:rsidRDefault="003061E4" w:rsidP="003061E4">
      <w:pPr>
        <w:spacing w:line="276" w:lineRule="auto"/>
        <w:rPr>
          <w:lang w:eastAsia="x-none"/>
        </w:rPr>
      </w:pPr>
    </w:p>
    <w:p w:rsidR="003061E4" w:rsidRDefault="003061E4" w:rsidP="003061E4">
      <w:pPr>
        <w:rPr>
          <w:lang w:eastAsia="x-none"/>
        </w:rPr>
      </w:pPr>
      <w:r>
        <w:rPr>
          <w:noProof/>
        </w:rPr>
        <w:lastRenderedPageBreak/>
        <w:drawing>
          <wp:inline distT="0" distB="0" distL="0" distR="0" wp14:anchorId="0EDDC105" wp14:editId="6C429E60">
            <wp:extent cx="5560828" cy="5981225"/>
            <wp:effectExtent l="0" t="0" r="1905" b="635"/>
            <wp:docPr id="98" name="Picture 98" descr="Plateau_Wildlife_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lateau_Wildlife_Uni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66496" cy="5987321"/>
                    </a:xfrm>
                    <a:prstGeom prst="rect">
                      <a:avLst/>
                    </a:prstGeom>
                    <a:noFill/>
                    <a:ln>
                      <a:noFill/>
                    </a:ln>
                  </pic:spPr>
                </pic:pic>
              </a:graphicData>
            </a:graphic>
          </wp:inline>
        </w:drawing>
      </w:r>
    </w:p>
    <w:p w:rsidR="003061E4" w:rsidRPr="00F13D02" w:rsidRDefault="003061E4" w:rsidP="003061E4">
      <w:pPr>
        <w:pStyle w:val="Caption"/>
        <w:rPr>
          <w:color w:val="595959"/>
        </w:rPr>
      </w:pPr>
      <w:bookmarkStart w:id="336" w:name="_Ref33527513"/>
      <w:bookmarkStart w:id="337" w:name="_Toc37263474"/>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40</w:t>
      </w:r>
      <w:r w:rsidRPr="00F13D02">
        <w:rPr>
          <w:noProof/>
          <w:color w:val="595959"/>
        </w:rPr>
        <w:fldChar w:fldCharType="end"/>
      </w:r>
      <w:bookmarkEnd w:id="336"/>
      <w:r w:rsidRPr="00F13D02">
        <w:rPr>
          <w:color w:val="595959"/>
        </w:rPr>
        <w:t>.</w:t>
      </w:r>
      <w:proofErr w:type="gramEnd"/>
      <w:r w:rsidRPr="00F13D02">
        <w:rPr>
          <w:color w:val="595959"/>
        </w:rPr>
        <w:t xml:space="preserve"> Utah Division of Wildlife Resources Plateau </w:t>
      </w:r>
      <w:proofErr w:type="spellStart"/>
      <w:r w:rsidRPr="00F13D02">
        <w:rPr>
          <w:color w:val="595959"/>
        </w:rPr>
        <w:t>Fishlake</w:t>
      </w:r>
      <w:proofErr w:type="spellEnd"/>
      <w:r w:rsidRPr="00F13D02">
        <w:rPr>
          <w:color w:val="595959"/>
        </w:rPr>
        <w:t>/Thousand Lake Wildlife Management Unit</w:t>
      </w:r>
      <w:bookmarkEnd w:id="337"/>
    </w:p>
    <w:p w:rsidR="003061E4" w:rsidRPr="00F13D02" w:rsidRDefault="003061E4" w:rsidP="003061E4">
      <w:pPr>
        <w:rPr>
          <w:color w:val="595959"/>
        </w:rPr>
      </w:pPr>
    </w:p>
    <w:p w:rsidR="003061E4" w:rsidRPr="00F13D02" w:rsidRDefault="003061E4" w:rsidP="003061E4">
      <w:pPr>
        <w:pStyle w:val="Heading3"/>
        <w:rPr>
          <w:color w:val="00A1C6"/>
        </w:rPr>
      </w:pPr>
      <w:bookmarkStart w:id="338" w:name="_Toc23149879"/>
      <w:bookmarkStart w:id="339" w:name="_Toc37263711"/>
      <w:r w:rsidRPr="00F13D02">
        <w:rPr>
          <w:color w:val="00A1C6"/>
        </w:rPr>
        <w:t>6.2.3 Livestock</w:t>
      </w:r>
      <w:bookmarkEnd w:id="338"/>
      <w:bookmarkEnd w:id="339"/>
    </w:p>
    <w:p w:rsidR="003061E4" w:rsidRPr="00F13D02" w:rsidRDefault="003061E4" w:rsidP="003061E4">
      <w:pPr>
        <w:spacing w:line="276" w:lineRule="auto"/>
        <w:jc w:val="both"/>
        <w:rPr>
          <w:color w:val="595959"/>
        </w:rPr>
      </w:pPr>
      <w:r w:rsidRPr="00F13D02">
        <w:rPr>
          <w:color w:val="595959"/>
        </w:rPr>
        <w:t xml:space="preserve">Livestock grazing occurs on both private and federal land in the Fremont River watershed. In many cases, livestock are in close proximity to the river and have direct access to the river for </w:t>
      </w:r>
      <w:r>
        <w:rPr>
          <w:color w:val="595959"/>
        </w:rPr>
        <w:t>stock watering</w:t>
      </w:r>
      <w:r w:rsidRPr="00F13D02">
        <w:rPr>
          <w:color w:val="595959"/>
        </w:rPr>
        <w:t xml:space="preserve">. There are also instances of livestock grazing on pastures that are actively being irrigated with return flows entering the river. </w:t>
      </w:r>
    </w:p>
    <w:p w:rsidR="003061E4" w:rsidRDefault="003061E4" w:rsidP="003061E4">
      <w:pPr>
        <w:spacing w:line="276" w:lineRule="auto"/>
        <w:jc w:val="both"/>
        <w:rPr>
          <w:rStyle w:val="Strong"/>
          <w:sz w:val="22"/>
        </w:rPr>
      </w:pPr>
    </w:p>
    <w:p w:rsidR="003061E4" w:rsidRPr="00F13D02" w:rsidRDefault="003061E4" w:rsidP="003061E4">
      <w:pPr>
        <w:pStyle w:val="Heading4"/>
        <w:rPr>
          <w:rStyle w:val="Strong"/>
          <w:color w:val="82BED3"/>
        </w:rPr>
      </w:pPr>
      <w:r w:rsidRPr="00F13D02">
        <w:rPr>
          <w:rStyle w:val="Strong"/>
          <w:b/>
          <w:bCs/>
          <w:color w:val="82BED3"/>
        </w:rPr>
        <w:lastRenderedPageBreak/>
        <w:t>Private Land</w:t>
      </w:r>
    </w:p>
    <w:p w:rsidR="003061E4" w:rsidRDefault="003061E4" w:rsidP="003061E4">
      <w:pPr>
        <w:spacing w:line="276" w:lineRule="auto"/>
        <w:jc w:val="both"/>
      </w:pPr>
      <w:r w:rsidRPr="00F13D02">
        <w:rPr>
          <w:color w:val="595959"/>
        </w:rPr>
        <w:t xml:space="preserve">Landowners are not required to report the number of animals on their property, and the numbers vary from year to year depending on landowner choices. The upper watershed is not conducive to year-round grazing due to the snowpack and lack of accessibility. Estimates from the Utah Agriculture 2017 Census for Wayne County for the number of animals grazing private land are provided in </w:t>
      </w:r>
      <w:r w:rsidRPr="00F13D02">
        <w:rPr>
          <w:color w:val="595959"/>
        </w:rPr>
        <w:fldChar w:fldCharType="begin"/>
      </w:r>
      <w:r w:rsidRPr="00F13D02">
        <w:rPr>
          <w:color w:val="595959"/>
        </w:rPr>
        <w:instrText xml:space="preserve"> REF _Ref33527548 </w:instrText>
      </w:r>
      <w:r w:rsidRPr="00F13D02">
        <w:rPr>
          <w:color w:val="595959"/>
        </w:rPr>
        <w:fldChar w:fldCharType="separate"/>
      </w:r>
      <w:r w:rsidRPr="00F13D02">
        <w:rPr>
          <w:color w:val="595959"/>
        </w:rPr>
        <w:t xml:space="preserve">Table </w:t>
      </w:r>
      <w:r w:rsidRPr="00F13D02">
        <w:rPr>
          <w:noProof/>
          <w:color w:val="595959"/>
        </w:rPr>
        <w:t>19</w:t>
      </w:r>
      <w:r w:rsidRPr="00F13D02">
        <w:rPr>
          <w:noProof/>
          <w:color w:val="595959"/>
        </w:rPr>
        <w:fldChar w:fldCharType="end"/>
      </w:r>
      <w:r w:rsidRPr="00F13D02">
        <w:rPr>
          <w:color w:val="595959"/>
        </w:rPr>
        <w:t>. The majority of the watershed suitable for grazing and raising animals falls within the study area of Fremont-2 and Fremont-3, so the total number from the census was included for each animal type. Based on conversation</w:t>
      </w:r>
      <w:r>
        <w:rPr>
          <w:color w:val="595959"/>
        </w:rPr>
        <w:t>s</w:t>
      </w:r>
      <w:r w:rsidRPr="00F13D02">
        <w:rPr>
          <w:color w:val="595959"/>
        </w:rPr>
        <w:t xml:space="preserve"> with </w:t>
      </w:r>
      <w:r>
        <w:rPr>
          <w:color w:val="595959"/>
        </w:rPr>
        <w:t xml:space="preserve">the </w:t>
      </w:r>
      <w:r w:rsidRPr="00F13D02">
        <w:rPr>
          <w:color w:val="595959"/>
        </w:rPr>
        <w:t>Fremont River Conservation District</w:t>
      </w:r>
      <w:r>
        <w:rPr>
          <w:color w:val="595959"/>
        </w:rPr>
        <w:t>, as well as with federal land grazing program staff</w:t>
      </w:r>
      <w:r w:rsidRPr="00F13D02">
        <w:rPr>
          <w:color w:val="595959"/>
        </w:rPr>
        <w:t xml:space="preserve">, it was </w:t>
      </w:r>
      <w:r>
        <w:rPr>
          <w:color w:val="595959"/>
        </w:rPr>
        <w:t>estimated</w:t>
      </w:r>
      <w:r w:rsidRPr="00F13D02">
        <w:rPr>
          <w:color w:val="595959"/>
        </w:rPr>
        <w:t xml:space="preserve"> that &gt;95% of animals from private land spend part of the year on public </w:t>
      </w:r>
      <w:r>
        <w:rPr>
          <w:color w:val="595959"/>
        </w:rPr>
        <w:t xml:space="preserve">grazing allotments. The public land estimates include those private animals so only </w:t>
      </w:r>
      <w:r w:rsidRPr="00F13D02">
        <w:rPr>
          <w:color w:val="595959"/>
        </w:rPr>
        <w:t xml:space="preserve">5% of </w:t>
      </w:r>
      <w:r>
        <w:rPr>
          <w:color w:val="595959"/>
        </w:rPr>
        <w:t xml:space="preserve">the </w:t>
      </w:r>
      <w:r w:rsidRPr="00F13D02">
        <w:rPr>
          <w:color w:val="595959"/>
        </w:rPr>
        <w:t xml:space="preserve">private land grazing </w:t>
      </w:r>
      <w:r w:rsidRPr="007D185C">
        <w:rPr>
          <w:color w:val="595959"/>
        </w:rPr>
        <w:t xml:space="preserve">estimates were used for the source assessment calculations. </w:t>
      </w:r>
    </w:p>
    <w:p w:rsidR="003061E4" w:rsidRDefault="003061E4" w:rsidP="003061E4">
      <w:pPr>
        <w:spacing w:line="276" w:lineRule="auto"/>
        <w:jc w:val="both"/>
      </w:pPr>
    </w:p>
    <w:p w:rsidR="003061E4" w:rsidRPr="00F13D02" w:rsidRDefault="003061E4" w:rsidP="003061E4">
      <w:pPr>
        <w:pStyle w:val="Caption"/>
        <w:rPr>
          <w:color w:val="595959"/>
        </w:rPr>
      </w:pPr>
      <w:bookmarkStart w:id="340" w:name="_Ref33527548"/>
      <w:bookmarkStart w:id="341" w:name="_Toc37263429"/>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19</w:t>
      </w:r>
      <w:r w:rsidRPr="00F13D02">
        <w:rPr>
          <w:noProof/>
          <w:color w:val="595959"/>
        </w:rPr>
        <w:fldChar w:fldCharType="end"/>
      </w:r>
      <w:bookmarkEnd w:id="340"/>
      <w:r w:rsidRPr="00F13D02">
        <w:rPr>
          <w:color w:val="595959"/>
        </w:rPr>
        <w:t>.</w:t>
      </w:r>
      <w:proofErr w:type="gramEnd"/>
      <w:r w:rsidRPr="00F13D02">
        <w:rPr>
          <w:color w:val="595959"/>
        </w:rPr>
        <w:t xml:space="preserve"> Livestock estimates on private property. (Source: 2017 Utah Agricultural Census)</w:t>
      </w:r>
      <w:bookmarkEnd w:id="341"/>
    </w:p>
    <w:p w:rsidR="003061E4" w:rsidRPr="00BE160D" w:rsidRDefault="003061E4" w:rsidP="003061E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3836"/>
        <w:gridCol w:w="3836"/>
      </w:tblGrid>
      <w:tr w:rsidR="003061E4" w:rsidRPr="007F645D" w:rsidTr="003061E4">
        <w:trPr>
          <w:jc w:val="center"/>
        </w:trPr>
        <w:tc>
          <w:tcPr>
            <w:tcW w:w="668" w:type="pct"/>
            <w:shd w:val="clear" w:color="auto" w:fill="00A1C6"/>
          </w:tcPr>
          <w:p w:rsidR="003061E4" w:rsidRPr="00F13D02" w:rsidRDefault="003061E4" w:rsidP="003061E4">
            <w:pPr>
              <w:spacing w:line="360" w:lineRule="auto"/>
              <w:jc w:val="center"/>
              <w:rPr>
                <w:b/>
                <w:color w:val="FFFFFF" w:themeColor="background1"/>
              </w:rPr>
            </w:pPr>
          </w:p>
          <w:p w:rsidR="003061E4" w:rsidRPr="00F13D02" w:rsidRDefault="003061E4" w:rsidP="003061E4">
            <w:pPr>
              <w:spacing w:line="360" w:lineRule="auto"/>
              <w:jc w:val="center"/>
              <w:rPr>
                <w:b/>
                <w:color w:val="FFFFFF" w:themeColor="background1"/>
              </w:rPr>
            </w:pPr>
            <w:r w:rsidRPr="00F13D02">
              <w:rPr>
                <w:b/>
                <w:color w:val="FFFFFF" w:themeColor="background1"/>
              </w:rPr>
              <w:t>Animal Type</w:t>
            </w:r>
          </w:p>
        </w:tc>
        <w:tc>
          <w:tcPr>
            <w:tcW w:w="2166" w:type="pct"/>
            <w:shd w:val="clear" w:color="auto" w:fill="00A1C6"/>
            <w:vAlign w:val="center"/>
          </w:tcPr>
          <w:p w:rsidR="003061E4" w:rsidRPr="00F13D02" w:rsidRDefault="003061E4" w:rsidP="003061E4">
            <w:pPr>
              <w:spacing w:line="360" w:lineRule="auto"/>
              <w:jc w:val="center"/>
              <w:rPr>
                <w:b/>
                <w:color w:val="FFFFFF" w:themeColor="background1"/>
              </w:rPr>
            </w:pPr>
            <w:r>
              <w:rPr>
                <w:b/>
                <w:color w:val="FFFFFF" w:themeColor="background1"/>
              </w:rPr>
              <w:t>Estimated number in watershed per season</w:t>
            </w:r>
          </w:p>
        </w:tc>
        <w:tc>
          <w:tcPr>
            <w:tcW w:w="2166" w:type="pct"/>
            <w:shd w:val="clear" w:color="auto" w:fill="00A1C6"/>
          </w:tcPr>
          <w:p w:rsidR="003061E4" w:rsidRPr="00F13D02" w:rsidRDefault="003061E4" w:rsidP="003061E4">
            <w:pPr>
              <w:spacing w:line="360" w:lineRule="auto"/>
              <w:jc w:val="center"/>
              <w:rPr>
                <w:b/>
                <w:color w:val="FFFFFF" w:themeColor="background1"/>
              </w:rPr>
            </w:pPr>
          </w:p>
          <w:p w:rsidR="003061E4" w:rsidRPr="00F13D02" w:rsidRDefault="003061E4" w:rsidP="003061E4">
            <w:pPr>
              <w:spacing w:line="360" w:lineRule="auto"/>
              <w:jc w:val="center"/>
              <w:rPr>
                <w:b/>
                <w:color w:val="FFFFFF" w:themeColor="background1"/>
              </w:rPr>
            </w:pPr>
            <w:r>
              <w:rPr>
                <w:b/>
                <w:color w:val="FFFFFF" w:themeColor="background1"/>
              </w:rPr>
              <w:t>Number used for TMDL source assessment calculations</w:t>
            </w:r>
          </w:p>
        </w:tc>
      </w:tr>
      <w:tr w:rsidR="003061E4" w:rsidRPr="007F645D" w:rsidTr="003061E4">
        <w:trPr>
          <w:jc w:val="center"/>
        </w:trPr>
        <w:tc>
          <w:tcPr>
            <w:tcW w:w="668" w:type="pct"/>
            <w:shd w:val="clear" w:color="auto" w:fill="auto"/>
          </w:tcPr>
          <w:p w:rsidR="003061E4" w:rsidRPr="00F13D02" w:rsidRDefault="003061E4" w:rsidP="003061E4">
            <w:pPr>
              <w:spacing w:before="240" w:line="360" w:lineRule="auto"/>
              <w:jc w:val="both"/>
              <w:rPr>
                <w:color w:val="595959"/>
              </w:rPr>
            </w:pPr>
            <w:r w:rsidRPr="00F13D02">
              <w:rPr>
                <w:color w:val="595959"/>
              </w:rPr>
              <w:t>Cows</w:t>
            </w:r>
          </w:p>
        </w:tc>
        <w:tc>
          <w:tcPr>
            <w:tcW w:w="2166" w:type="pct"/>
          </w:tcPr>
          <w:p w:rsidR="003061E4" w:rsidRPr="00F13D02" w:rsidRDefault="003061E4" w:rsidP="003061E4">
            <w:pPr>
              <w:spacing w:before="240" w:line="360" w:lineRule="auto"/>
              <w:jc w:val="both"/>
              <w:rPr>
                <w:color w:val="595959"/>
              </w:rPr>
            </w:pPr>
            <w:r>
              <w:rPr>
                <w:color w:val="595959"/>
              </w:rPr>
              <w:t>18,156</w:t>
            </w:r>
          </w:p>
        </w:tc>
        <w:tc>
          <w:tcPr>
            <w:tcW w:w="2166" w:type="pct"/>
            <w:shd w:val="clear" w:color="auto" w:fill="auto"/>
          </w:tcPr>
          <w:p w:rsidR="003061E4" w:rsidRPr="00F13D02" w:rsidRDefault="003061E4" w:rsidP="003061E4">
            <w:pPr>
              <w:spacing w:before="240" w:line="360" w:lineRule="auto"/>
              <w:jc w:val="both"/>
              <w:rPr>
                <w:color w:val="595959"/>
              </w:rPr>
            </w:pPr>
            <w:r>
              <w:rPr>
                <w:color w:val="595959"/>
              </w:rPr>
              <w:t>908 (5% of total)</w:t>
            </w:r>
          </w:p>
        </w:tc>
      </w:tr>
      <w:tr w:rsidR="003061E4" w:rsidRPr="007F645D" w:rsidTr="003061E4">
        <w:trPr>
          <w:jc w:val="center"/>
        </w:trPr>
        <w:tc>
          <w:tcPr>
            <w:tcW w:w="668" w:type="pct"/>
            <w:shd w:val="clear" w:color="auto" w:fill="auto"/>
          </w:tcPr>
          <w:p w:rsidR="003061E4" w:rsidRPr="00F13D02" w:rsidRDefault="003061E4" w:rsidP="003061E4">
            <w:pPr>
              <w:spacing w:before="240" w:line="360" w:lineRule="auto"/>
              <w:jc w:val="both"/>
              <w:rPr>
                <w:color w:val="595959"/>
              </w:rPr>
            </w:pPr>
            <w:r w:rsidRPr="00F13D02">
              <w:rPr>
                <w:color w:val="595959"/>
              </w:rPr>
              <w:t>Sheep</w:t>
            </w:r>
          </w:p>
        </w:tc>
        <w:tc>
          <w:tcPr>
            <w:tcW w:w="2166" w:type="pct"/>
          </w:tcPr>
          <w:p w:rsidR="003061E4" w:rsidRPr="00F13D02" w:rsidRDefault="003061E4" w:rsidP="003061E4">
            <w:pPr>
              <w:spacing w:before="240" w:line="360" w:lineRule="auto"/>
              <w:jc w:val="both"/>
              <w:rPr>
                <w:color w:val="595959"/>
              </w:rPr>
            </w:pPr>
            <w:r>
              <w:rPr>
                <w:color w:val="595959"/>
              </w:rPr>
              <w:t>7,575</w:t>
            </w:r>
          </w:p>
        </w:tc>
        <w:tc>
          <w:tcPr>
            <w:tcW w:w="2166" w:type="pct"/>
            <w:shd w:val="clear" w:color="auto" w:fill="auto"/>
          </w:tcPr>
          <w:p w:rsidR="003061E4" w:rsidRPr="00F13D02" w:rsidRDefault="003061E4" w:rsidP="003061E4">
            <w:pPr>
              <w:spacing w:before="240" w:line="360" w:lineRule="auto"/>
              <w:jc w:val="both"/>
              <w:rPr>
                <w:color w:val="595959"/>
              </w:rPr>
            </w:pPr>
            <w:r>
              <w:rPr>
                <w:color w:val="595959"/>
              </w:rPr>
              <w:t>379 (5% of total)</w:t>
            </w:r>
          </w:p>
        </w:tc>
      </w:tr>
      <w:tr w:rsidR="003061E4" w:rsidRPr="007F645D" w:rsidTr="003061E4">
        <w:trPr>
          <w:jc w:val="center"/>
        </w:trPr>
        <w:tc>
          <w:tcPr>
            <w:tcW w:w="668" w:type="pct"/>
            <w:shd w:val="clear" w:color="auto" w:fill="auto"/>
          </w:tcPr>
          <w:p w:rsidR="003061E4" w:rsidRPr="00F13D02" w:rsidRDefault="003061E4" w:rsidP="003061E4">
            <w:pPr>
              <w:spacing w:before="240" w:line="360" w:lineRule="auto"/>
              <w:jc w:val="both"/>
              <w:rPr>
                <w:color w:val="595959"/>
              </w:rPr>
            </w:pPr>
            <w:r w:rsidRPr="00F13D02">
              <w:rPr>
                <w:color w:val="595959"/>
              </w:rPr>
              <w:t>Horses</w:t>
            </w:r>
          </w:p>
        </w:tc>
        <w:tc>
          <w:tcPr>
            <w:tcW w:w="2166" w:type="pct"/>
          </w:tcPr>
          <w:p w:rsidR="003061E4" w:rsidRPr="00F13D02" w:rsidRDefault="003061E4" w:rsidP="003061E4">
            <w:pPr>
              <w:spacing w:before="240" w:line="360" w:lineRule="auto"/>
              <w:jc w:val="both"/>
              <w:rPr>
                <w:color w:val="595959"/>
              </w:rPr>
            </w:pPr>
            <w:r>
              <w:rPr>
                <w:color w:val="595959"/>
              </w:rPr>
              <w:t>50</w:t>
            </w:r>
          </w:p>
        </w:tc>
        <w:tc>
          <w:tcPr>
            <w:tcW w:w="2166" w:type="pct"/>
            <w:shd w:val="clear" w:color="auto" w:fill="auto"/>
          </w:tcPr>
          <w:p w:rsidR="003061E4" w:rsidRPr="00F13D02" w:rsidRDefault="003061E4" w:rsidP="003061E4">
            <w:pPr>
              <w:spacing w:before="240" w:line="360" w:lineRule="auto"/>
              <w:jc w:val="both"/>
              <w:rPr>
                <w:color w:val="595959"/>
              </w:rPr>
            </w:pPr>
            <w:r w:rsidRPr="00F13D02">
              <w:rPr>
                <w:color w:val="595959"/>
              </w:rPr>
              <w:t>50</w:t>
            </w:r>
          </w:p>
        </w:tc>
      </w:tr>
      <w:tr w:rsidR="003061E4" w:rsidRPr="007F645D" w:rsidTr="003061E4">
        <w:trPr>
          <w:jc w:val="center"/>
        </w:trPr>
        <w:tc>
          <w:tcPr>
            <w:tcW w:w="668" w:type="pct"/>
            <w:shd w:val="clear" w:color="auto" w:fill="auto"/>
          </w:tcPr>
          <w:p w:rsidR="003061E4" w:rsidRPr="00F13D02" w:rsidRDefault="003061E4" w:rsidP="003061E4">
            <w:pPr>
              <w:spacing w:before="240" w:line="360" w:lineRule="auto"/>
              <w:jc w:val="both"/>
              <w:rPr>
                <w:color w:val="595959"/>
              </w:rPr>
            </w:pPr>
            <w:r w:rsidRPr="00F13D02">
              <w:rPr>
                <w:color w:val="595959"/>
              </w:rPr>
              <w:t>Hogs</w:t>
            </w:r>
          </w:p>
        </w:tc>
        <w:tc>
          <w:tcPr>
            <w:tcW w:w="2166" w:type="pct"/>
          </w:tcPr>
          <w:p w:rsidR="003061E4" w:rsidRPr="00F13D02" w:rsidRDefault="003061E4" w:rsidP="003061E4">
            <w:pPr>
              <w:spacing w:before="240" w:line="360" w:lineRule="auto"/>
              <w:jc w:val="both"/>
              <w:rPr>
                <w:color w:val="595959"/>
              </w:rPr>
            </w:pPr>
            <w:r>
              <w:rPr>
                <w:color w:val="595959"/>
              </w:rPr>
              <w:t>60</w:t>
            </w:r>
          </w:p>
        </w:tc>
        <w:tc>
          <w:tcPr>
            <w:tcW w:w="2166" w:type="pct"/>
            <w:shd w:val="clear" w:color="auto" w:fill="auto"/>
          </w:tcPr>
          <w:p w:rsidR="003061E4" w:rsidRPr="00F13D02" w:rsidRDefault="003061E4" w:rsidP="003061E4">
            <w:pPr>
              <w:spacing w:before="240" w:line="360" w:lineRule="auto"/>
              <w:jc w:val="both"/>
              <w:rPr>
                <w:color w:val="595959"/>
              </w:rPr>
            </w:pPr>
            <w:r w:rsidRPr="00F13D02">
              <w:rPr>
                <w:color w:val="595959"/>
              </w:rPr>
              <w:t>60</w:t>
            </w:r>
          </w:p>
        </w:tc>
      </w:tr>
    </w:tbl>
    <w:p w:rsidR="003061E4" w:rsidRDefault="003061E4" w:rsidP="003061E4">
      <w:pPr>
        <w:spacing w:line="360" w:lineRule="auto"/>
        <w:jc w:val="both"/>
        <w:rPr>
          <w:rStyle w:val="Strong"/>
        </w:rPr>
      </w:pPr>
    </w:p>
    <w:p w:rsidR="003061E4" w:rsidRPr="00F13D02" w:rsidRDefault="003061E4" w:rsidP="003061E4">
      <w:pPr>
        <w:pStyle w:val="Heading4"/>
        <w:rPr>
          <w:rStyle w:val="Strong"/>
          <w:color w:val="82BED3"/>
        </w:rPr>
      </w:pPr>
      <w:r w:rsidRPr="00F13D02">
        <w:rPr>
          <w:rStyle w:val="Strong"/>
          <w:b/>
          <w:bCs/>
          <w:color w:val="82BED3"/>
        </w:rPr>
        <w:t>Public Land</w:t>
      </w:r>
    </w:p>
    <w:p w:rsidR="003061E4" w:rsidRDefault="003061E4" w:rsidP="003061E4">
      <w:pPr>
        <w:spacing w:line="276" w:lineRule="auto"/>
        <w:jc w:val="both"/>
      </w:pPr>
      <w:r w:rsidRPr="00F13D02">
        <w:rPr>
          <w:color w:val="595959"/>
        </w:rPr>
        <w:t xml:space="preserve">The US Forest Service, Bureau of Land Management (BLM) and SITLA all manage rangelands throughout Utah for multiple uses including wildlife habitat and livestock grazing. The rangelands are divided into allotments and pastures for management purposes. BLM Range Management staff provided the estimates shown below of livestock numbers </w:t>
      </w:r>
      <w:r>
        <w:rPr>
          <w:color w:val="595959"/>
        </w:rPr>
        <w:t xml:space="preserve">during the recreation season </w:t>
      </w:r>
      <w:r w:rsidRPr="00F13D02">
        <w:rPr>
          <w:color w:val="595959"/>
        </w:rPr>
        <w:t xml:space="preserve">for the allotments that are within the TMDL study area (Paul </w:t>
      </w:r>
      <w:proofErr w:type="spellStart"/>
      <w:r w:rsidRPr="00F13D02">
        <w:rPr>
          <w:color w:val="595959"/>
        </w:rPr>
        <w:t>Caso</w:t>
      </w:r>
      <w:proofErr w:type="spellEnd"/>
      <w:r w:rsidRPr="00F13D02">
        <w:rPr>
          <w:color w:val="595959"/>
        </w:rPr>
        <w:t xml:space="preserve">, BLM Richfield </w:t>
      </w:r>
      <w:r w:rsidRPr="00F13D02">
        <w:rPr>
          <w:color w:val="595959"/>
        </w:rPr>
        <w:lastRenderedPageBreak/>
        <w:t xml:space="preserve">Office). US Forest Service estimates were taken from the </w:t>
      </w:r>
      <w:r>
        <w:rPr>
          <w:color w:val="595959"/>
        </w:rPr>
        <w:t xml:space="preserve">Fremont River Conservation District’s </w:t>
      </w:r>
      <w:r w:rsidRPr="00F13D02">
        <w:rPr>
          <w:color w:val="595959"/>
        </w:rPr>
        <w:t xml:space="preserve">Fremont River </w:t>
      </w:r>
      <w:r>
        <w:rPr>
          <w:color w:val="595959"/>
        </w:rPr>
        <w:t>W</w:t>
      </w:r>
      <w:r w:rsidRPr="00F13D02">
        <w:rPr>
          <w:color w:val="595959"/>
        </w:rPr>
        <w:t xml:space="preserve">atershed </w:t>
      </w:r>
      <w:r>
        <w:rPr>
          <w:color w:val="595959"/>
        </w:rPr>
        <w:t>P</w:t>
      </w:r>
      <w:r w:rsidRPr="00F13D02">
        <w:rPr>
          <w:color w:val="595959"/>
        </w:rPr>
        <w:t>lan finalized in 2019</w:t>
      </w:r>
      <w:r>
        <w:rPr>
          <w:color w:val="595959"/>
        </w:rPr>
        <w:t xml:space="preserve"> (NRCS, 2019)</w:t>
      </w:r>
      <w:r w:rsidRPr="00F13D02">
        <w:rPr>
          <w:color w:val="595959"/>
        </w:rPr>
        <w:t xml:space="preserve">. SITLA estimates were provided by the Resource Specialist for that region (Slate Stewart, SITLA Richfield) and can also be found on its </w:t>
      </w:r>
      <w:hyperlink r:id="rId65" w:history="1">
        <w:r w:rsidRPr="00F6375D">
          <w:rPr>
            <w:rStyle w:val="Hyperlink"/>
          </w:rPr>
          <w:t>online map</w:t>
        </w:r>
      </w:hyperlink>
      <w:r>
        <w:t xml:space="preserve"> </w:t>
      </w:r>
      <w:r w:rsidRPr="007D185C">
        <w:rPr>
          <w:color w:val="595959"/>
        </w:rPr>
        <w:t>of active grazing permit</w:t>
      </w:r>
      <w:r>
        <w:rPr>
          <w:color w:val="595959"/>
        </w:rPr>
        <w:t xml:space="preserve">s. Animals are grazed on public lands year-round but the source assessment calculations only consider those present during the recreation season when the </w:t>
      </w:r>
      <w:r w:rsidRPr="00817E4A">
        <w:rPr>
          <w:i/>
          <w:color w:val="595959"/>
        </w:rPr>
        <w:t>E. coli</w:t>
      </w:r>
      <w:r>
        <w:rPr>
          <w:color w:val="595959"/>
        </w:rPr>
        <w:t xml:space="preserve"> standard applies.  Tables and maps of allotment information and animal numbers for all three agencies can be found in Appendices B – D. </w:t>
      </w:r>
    </w:p>
    <w:p w:rsidR="003061E4" w:rsidRDefault="003061E4" w:rsidP="003061E4">
      <w:pPr>
        <w:spacing w:line="276" w:lineRule="auto"/>
        <w:jc w:val="both"/>
      </w:pPr>
    </w:p>
    <w:p w:rsidR="003061E4" w:rsidRDefault="003061E4" w:rsidP="003061E4">
      <w:pPr>
        <w:pStyle w:val="Caption"/>
      </w:pPr>
      <w:bookmarkStart w:id="342" w:name="_Toc37263430"/>
      <w:proofErr w:type="gramStart"/>
      <w:r>
        <w:t xml:space="preserve">Table </w:t>
      </w:r>
      <w:r w:rsidR="00892BFD">
        <w:fldChar w:fldCharType="begin"/>
      </w:r>
      <w:r w:rsidR="00892BFD">
        <w:instrText xml:space="preserve"> SEQ Table \* ARABIC </w:instrText>
      </w:r>
      <w:r w:rsidR="00892BFD">
        <w:fldChar w:fldCharType="separate"/>
      </w:r>
      <w:r>
        <w:rPr>
          <w:noProof/>
        </w:rPr>
        <w:t>20</w:t>
      </w:r>
      <w:r w:rsidR="00892BFD">
        <w:rPr>
          <w:noProof/>
        </w:rPr>
        <w:fldChar w:fldCharType="end"/>
      </w:r>
      <w:r>
        <w:t>.</w:t>
      </w:r>
      <w:proofErr w:type="gramEnd"/>
      <w:r>
        <w:t xml:space="preserve"> </w:t>
      </w:r>
      <w:r w:rsidRPr="004C6531">
        <w:t>Livestock estimates on public lands</w:t>
      </w:r>
      <w:bookmarkEnd w:id="342"/>
    </w:p>
    <w:p w:rsidR="003061E4" w:rsidRDefault="003061E4" w:rsidP="003061E4">
      <w:pPr>
        <w:pStyle w:val="TableCaption"/>
      </w:pPr>
    </w:p>
    <w:tbl>
      <w:tblPr>
        <w:tblW w:w="42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116"/>
        <w:gridCol w:w="2070"/>
        <w:gridCol w:w="2244"/>
      </w:tblGrid>
      <w:tr w:rsidR="00B44D84" w:rsidRPr="007F645D" w:rsidTr="00B44D84">
        <w:trPr>
          <w:jc w:val="center"/>
        </w:trPr>
        <w:tc>
          <w:tcPr>
            <w:tcW w:w="742" w:type="pct"/>
            <w:vMerge w:val="restart"/>
            <w:shd w:val="clear" w:color="auto" w:fill="00A1C6"/>
          </w:tcPr>
          <w:p w:rsidR="00B44D84" w:rsidRPr="00F13D02" w:rsidRDefault="00B44D84" w:rsidP="003061E4">
            <w:pPr>
              <w:spacing w:line="360" w:lineRule="auto"/>
              <w:jc w:val="center"/>
              <w:rPr>
                <w:b/>
                <w:color w:val="FFFFFF" w:themeColor="background1"/>
              </w:rPr>
            </w:pPr>
          </w:p>
          <w:p w:rsidR="00B44D84" w:rsidRPr="00F13D02" w:rsidRDefault="00B44D84" w:rsidP="003061E4">
            <w:pPr>
              <w:spacing w:line="360" w:lineRule="auto"/>
              <w:jc w:val="center"/>
              <w:rPr>
                <w:b/>
                <w:color w:val="FFFFFF" w:themeColor="background1"/>
              </w:rPr>
            </w:pPr>
            <w:r w:rsidRPr="00F13D02">
              <w:rPr>
                <w:b/>
                <w:color w:val="FFFFFF" w:themeColor="background1"/>
              </w:rPr>
              <w:t>Animal Type</w:t>
            </w:r>
          </w:p>
        </w:tc>
        <w:tc>
          <w:tcPr>
            <w:tcW w:w="4258" w:type="pct"/>
            <w:gridSpan w:val="3"/>
            <w:shd w:val="clear" w:color="auto" w:fill="00A1C6"/>
            <w:vAlign w:val="center"/>
          </w:tcPr>
          <w:p w:rsidR="00B44D84" w:rsidRPr="00F13D02" w:rsidRDefault="00B44D84" w:rsidP="00B44D84">
            <w:pPr>
              <w:spacing w:line="360" w:lineRule="auto"/>
              <w:jc w:val="center"/>
              <w:rPr>
                <w:b/>
                <w:color w:val="FFFFFF" w:themeColor="background1"/>
              </w:rPr>
            </w:pPr>
          </w:p>
          <w:p w:rsidR="00B44D84" w:rsidRDefault="00B44D84" w:rsidP="00B44D84">
            <w:pPr>
              <w:spacing w:line="360" w:lineRule="auto"/>
              <w:jc w:val="center"/>
              <w:rPr>
                <w:b/>
                <w:color w:val="FFFFFF" w:themeColor="background1"/>
              </w:rPr>
            </w:pPr>
            <w:r w:rsidRPr="00F13D02">
              <w:rPr>
                <w:b/>
                <w:color w:val="FFFFFF" w:themeColor="background1"/>
              </w:rPr>
              <w:t>Estimated number in watershed per recreation season</w:t>
            </w:r>
          </w:p>
          <w:p w:rsidR="00B44D84" w:rsidRDefault="00B44D84" w:rsidP="006A09A7">
            <w:pPr>
              <w:spacing w:line="360" w:lineRule="auto"/>
              <w:jc w:val="center"/>
              <w:rPr>
                <w:b/>
                <w:color w:val="FFFFFF" w:themeColor="background1"/>
              </w:rPr>
            </w:pPr>
          </w:p>
        </w:tc>
      </w:tr>
      <w:tr w:rsidR="00B44D84" w:rsidRPr="007F645D" w:rsidTr="00B44D84">
        <w:trPr>
          <w:jc w:val="center"/>
        </w:trPr>
        <w:tc>
          <w:tcPr>
            <w:tcW w:w="742" w:type="pct"/>
            <w:vMerge/>
            <w:shd w:val="clear" w:color="auto" w:fill="00A1C6"/>
          </w:tcPr>
          <w:p w:rsidR="00B44D84" w:rsidRPr="00F13D02" w:rsidRDefault="00B44D84" w:rsidP="003061E4">
            <w:pPr>
              <w:spacing w:line="360" w:lineRule="auto"/>
              <w:jc w:val="center"/>
              <w:rPr>
                <w:b/>
                <w:color w:val="FFFFFF" w:themeColor="background1"/>
              </w:rPr>
            </w:pPr>
          </w:p>
        </w:tc>
        <w:tc>
          <w:tcPr>
            <w:tcW w:w="1401" w:type="pct"/>
            <w:shd w:val="clear" w:color="auto" w:fill="00A1C6"/>
            <w:vAlign w:val="center"/>
          </w:tcPr>
          <w:p w:rsidR="00B44D84" w:rsidRPr="00F13D02" w:rsidRDefault="00B44D84" w:rsidP="00B44D84">
            <w:pPr>
              <w:spacing w:line="360" w:lineRule="auto"/>
              <w:jc w:val="center"/>
              <w:rPr>
                <w:b/>
                <w:color w:val="FFFFFF" w:themeColor="background1"/>
              </w:rPr>
            </w:pPr>
            <w:r>
              <w:rPr>
                <w:b/>
                <w:color w:val="FFFFFF" w:themeColor="background1"/>
              </w:rPr>
              <w:t>US Forest Service</w:t>
            </w:r>
          </w:p>
        </w:tc>
        <w:tc>
          <w:tcPr>
            <w:tcW w:w="1371" w:type="pct"/>
            <w:shd w:val="clear" w:color="auto" w:fill="00A1C6"/>
            <w:vAlign w:val="center"/>
          </w:tcPr>
          <w:p w:rsidR="00B44D84" w:rsidRPr="00F13D02" w:rsidRDefault="00B44D84" w:rsidP="00B44D84">
            <w:pPr>
              <w:spacing w:line="360" w:lineRule="auto"/>
              <w:jc w:val="center"/>
              <w:rPr>
                <w:b/>
                <w:color w:val="FFFFFF" w:themeColor="background1"/>
              </w:rPr>
            </w:pPr>
            <w:r>
              <w:rPr>
                <w:b/>
                <w:color w:val="FFFFFF" w:themeColor="background1"/>
              </w:rPr>
              <w:t>Bureau of Land Management</w:t>
            </w:r>
          </w:p>
        </w:tc>
        <w:tc>
          <w:tcPr>
            <w:tcW w:w="1486" w:type="pct"/>
            <w:shd w:val="clear" w:color="auto" w:fill="00A1C6"/>
            <w:vAlign w:val="center"/>
          </w:tcPr>
          <w:p w:rsidR="00B44D84" w:rsidRDefault="00B44D84" w:rsidP="006A09A7">
            <w:pPr>
              <w:spacing w:line="360" w:lineRule="auto"/>
              <w:jc w:val="center"/>
              <w:rPr>
                <w:b/>
                <w:color w:val="FFFFFF" w:themeColor="background1"/>
              </w:rPr>
            </w:pPr>
          </w:p>
          <w:p w:rsidR="00B44D84" w:rsidRPr="00F13D02" w:rsidRDefault="00B44D84" w:rsidP="00B44D84">
            <w:pPr>
              <w:spacing w:line="360" w:lineRule="auto"/>
              <w:jc w:val="center"/>
              <w:rPr>
                <w:b/>
                <w:color w:val="FFFFFF" w:themeColor="background1"/>
              </w:rPr>
            </w:pPr>
            <w:r>
              <w:rPr>
                <w:b/>
                <w:color w:val="FFFFFF" w:themeColor="background1"/>
              </w:rPr>
              <w:t>SITLA</w:t>
            </w:r>
          </w:p>
        </w:tc>
      </w:tr>
      <w:tr w:rsidR="006A09A7" w:rsidRPr="007F645D" w:rsidTr="00B44D84">
        <w:trPr>
          <w:jc w:val="center"/>
        </w:trPr>
        <w:tc>
          <w:tcPr>
            <w:tcW w:w="742" w:type="pct"/>
            <w:shd w:val="clear" w:color="auto" w:fill="auto"/>
          </w:tcPr>
          <w:p w:rsidR="006A09A7" w:rsidRPr="00F13D02" w:rsidRDefault="006A09A7" w:rsidP="003061E4">
            <w:pPr>
              <w:spacing w:before="240" w:line="360" w:lineRule="auto"/>
              <w:jc w:val="both"/>
              <w:rPr>
                <w:color w:val="595959"/>
              </w:rPr>
            </w:pPr>
            <w:r w:rsidRPr="00F13D02">
              <w:rPr>
                <w:color w:val="595959"/>
              </w:rPr>
              <w:t>Cows</w:t>
            </w:r>
          </w:p>
        </w:tc>
        <w:tc>
          <w:tcPr>
            <w:tcW w:w="1401" w:type="pct"/>
            <w:shd w:val="clear" w:color="auto" w:fill="auto"/>
          </w:tcPr>
          <w:p w:rsidR="006A09A7" w:rsidRPr="00F13D02" w:rsidRDefault="00B44D84" w:rsidP="003061E4">
            <w:pPr>
              <w:spacing w:before="240" w:line="360" w:lineRule="auto"/>
              <w:jc w:val="both"/>
              <w:rPr>
                <w:color w:val="595959"/>
              </w:rPr>
            </w:pPr>
            <w:r>
              <w:rPr>
                <w:color w:val="595959"/>
              </w:rPr>
              <w:t>2,493</w:t>
            </w:r>
            <w:r w:rsidR="006A09A7">
              <w:rPr>
                <w:color w:val="595959"/>
              </w:rPr>
              <w:t xml:space="preserve"> </w:t>
            </w:r>
          </w:p>
        </w:tc>
        <w:tc>
          <w:tcPr>
            <w:tcW w:w="1371" w:type="pct"/>
          </w:tcPr>
          <w:p w:rsidR="006A09A7" w:rsidRPr="00F13D02" w:rsidRDefault="00B44D84" w:rsidP="003061E4">
            <w:pPr>
              <w:spacing w:before="240" w:line="360" w:lineRule="auto"/>
              <w:jc w:val="both"/>
              <w:rPr>
                <w:color w:val="595959"/>
              </w:rPr>
            </w:pPr>
            <w:r>
              <w:rPr>
                <w:color w:val="595959"/>
              </w:rPr>
              <w:t>1,094</w:t>
            </w:r>
          </w:p>
        </w:tc>
        <w:tc>
          <w:tcPr>
            <w:tcW w:w="1486" w:type="pct"/>
          </w:tcPr>
          <w:p w:rsidR="006A09A7" w:rsidRPr="00F13D02" w:rsidRDefault="00B44D84" w:rsidP="003061E4">
            <w:pPr>
              <w:spacing w:before="240" w:line="360" w:lineRule="auto"/>
              <w:jc w:val="both"/>
              <w:rPr>
                <w:color w:val="595959"/>
              </w:rPr>
            </w:pPr>
            <w:r>
              <w:rPr>
                <w:color w:val="595959"/>
              </w:rPr>
              <w:t>536</w:t>
            </w:r>
          </w:p>
        </w:tc>
      </w:tr>
      <w:tr w:rsidR="006A09A7" w:rsidRPr="007F645D" w:rsidTr="00B44D84">
        <w:trPr>
          <w:jc w:val="center"/>
        </w:trPr>
        <w:tc>
          <w:tcPr>
            <w:tcW w:w="742" w:type="pct"/>
            <w:shd w:val="clear" w:color="auto" w:fill="auto"/>
          </w:tcPr>
          <w:p w:rsidR="006A09A7" w:rsidRPr="00F13D02" w:rsidRDefault="006A09A7" w:rsidP="003061E4">
            <w:pPr>
              <w:spacing w:before="240" w:line="360" w:lineRule="auto"/>
              <w:jc w:val="both"/>
              <w:rPr>
                <w:color w:val="595959"/>
              </w:rPr>
            </w:pPr>
            <w:r w:rsidRPr="00F13D02">
              <w:rPr>
                <w:color w:val="595959"/>
              </w:rPr>
              <w:t>Sheep</w:t>
            </w:r>
          </w:p>
        </w:tc>
        <w:tc>
          <w:tcPr>
            <w:tcW w:w="1401" w:type="pct"/>
            <w:shd w:val="clear" w:color="auto" w:fill="auto"/>
          </w:tcPr>
          <w:p w:rsidR="006A09A7" w:rsidRPr="00F13D02" w:rsidRDefault="00B44D84" w:rsidP="003061E4">
            <w:pPr>
              <w:spacing w:before="240" w:line="360" w:lineRule="auto"/>
              <w:jc w:val="both"/>
              <w:rPr>
                <w:color w:val="595959"/>
              </w:rPr>
            </w:pPr>
            <w:r>
              <w:rPr>
                <w:color w:val="595959"/>
              </w:rPr>
              <w:t>1,063</w:t>
            </w:r>
          </w:p>
        </w:tc>
        <w:tc>
          <w:tcPr>
            <w:tcW w:w="1371" w:type="pct"/>
          </w:tcPr>
          <w:p w:rsidR="006A09A7" w:rsidRPr="00F13D02" w:rsidRDefault="00B44D84" w:rsidP="003061E4">
            <w:pPr>
              <w:spacing w:before="240" w:line="360" w:lineRule="auto"/>
              <w:jc w:val="both"/>
              <w:rPr>
                <w:color w:val="595959"/>
              </w:rPr>
            </w:pPr>
            <w:r>
              <w:rPr>
                <w:color w:val="595959"/>
              </w:rPr>
              <w:t>2,692</w:t>
            </w:r>
          </w:p>
        </w:tc>
        <w:tc>
          <w:tcPr>
            <w:tcW w:w="1486" w:type="pct"/>
          </w:tcPr>
          <w:p w:rsidR="006A09A7" w:rsidRPr="00F13D02" w:rsidRDefault="00B44D84" w:rsidP="003061E4">
            <w:pPr>
              <w:spacing w:before="240" w:line="360" w:lineRule="auto"/>
              <w:jc w:val="both"/>
              <w:rPr>
                <w:color w:val="595959"/>
              </w:rPr>
            </w:pPr>
            <w:r>
              <w:rPr>
                <w:color w:val="595959"/>
              </w:rPr>
              <w:t>57</w:t>
            </w:r>
          </w:p>
        </w:tc>
      </w:tr>
    </w:tbl>
    <w:p w:rsidR="003061E4" w:rsidRDefault="003061E4" w:rsidP="003061E4">
      <w:pPr>
        <w:spacing w:line="276" w:lineRule="auto"/>
        <w:jc w:val="both"/>
      </w:pPr>
    </w:p>
    <w:p w:rsidR="003061E4" w:rsidRPr="00F13D02" w:rsidRDefault="003061E4" w:rsidP="003061E4">
      <w:pPr>
        <w:pStyle w:val="Heading2"/>
        <w:rPr>
          <w:i w:val="0"/>
          <w:color w:val="00A1C6"/>
        </w:rPr>
      </w:pPr>
      <w:bookmarkStart w:id="343" w:name="_Toc508804197"/>
      <w:bookmarkStart w:id="344" w:name="_Toc23149880"/>
      <w:bookmarkStart w:id="345" w:name="_Toc37263712"/>
      <w:r w:rsidRPr="00F13D02">
        <w:rPr>
          <w:color w:val="00A1C6"/>
        </w:rPr>
        <w:t>6.3 Source Assessment Summary</w:t>
      </w:r>
      <w:bookmarkEnd w:id="343"/>
      <w:bookmarkEnd w:id="344"/>
      <w:bookmarkEnd w:id="345"/>
    </w:p>
    <w:p w:rsidR="003061E4" w:rsidRPr="00F13D02" w:rsidRDefault="003061E4" w:rsidP="003061E4">
      <w:pPr>
        <w:spacing w:line="276" w:lineRule="auto"/>
        <w:rPr>
          <w:color w:val="595959"/>
          <w:lang w:eastAsia="x-none"/>
        </w:rPr>
      </w:pPr>
      <w:r w:rsidRPr="007D185C">
        <w:rPr>
          <w:color w:val="595959"/>
          <w:lang w:eastAsia="x-none"/>
        </w:rPr>
        <w:t xml:space="preserve">An evaluation of </w:t>
      </w:r>
      <w:r w:rsidRPr="007D185C">
        <w:rPr>
          <w:i/>
          <w:color w:val="595959"/>
          <w:lang w:eastAsia="x-none"/>
        </w:rPr>
        <w:t xml:space="preserve">E. coli </w:t>
      </w:r>
      <w:r w:rsidRPr="007D185C">
        <w:rPr>
          <w:color w:val="595959"/>
          <w:lang w:eastAsia="x-none"/>
        </w:rPr>
        <w:t xml:space="preserve">loads by source was conducted using the bacteria </w:t>
      </w:r>
      <w:r w:rsidRPr="00F13D02">
        <w:rPr>
          <w:color w:val="595959"/>
          <w:lang w:eastAsia="x-none"/>
        </w:rPr>
        <w:t xml:space="preserve">production rate per animal and the number of animals in the watershed. The bacteria production rates presented below are based on research of fecal coliform bacteria, of which </w:t>
      </w:r>
      <w:r w:rsidRPr="00F13D02">
        <w:rPr>
          <w:i/>
          <w:color w:val="595959"/>
          <w:lang w:eastAsia="x-none"/>
        </w:rPr>
        <w:t xml:space="preserve">E. coli </w:t>
      </w:r>
      <w:r w:rsidRPr="00F13D02">
        <w:rPr>
          <w:color w:val="595959"/>
          <w:lang w:eastAsia="x-none"/>
        </w:rPr>
        <w:t xml:space="preserve">constitutes a large proportion. Fecal coliform levels have been shown to be well correlated with </w:t>
      </w:r>
      <w:r w:rsidRPr="00F13D02">
        <w:rPr>
          <w:i/>
          <w:color w:val="595959"/>
          <w:lang w:eastAsia="x-none"/>
        </w:rPr>
        <w:t xml:space="preserve">E. coli </w:t>
      </w:r>
      <w:r w:rsidRPr="00F13D02">
        <w:rPr>
          <w:color w:val="595959"/>
          <w:lang w:eastAsia="x-none"/>
        </w:rPr>
        <w:t>concentrations (</w:t>
      </w:r>
      <w:proofErr w:type="spellStart"/>
      <w:r w:rsidRPr="00F13D02">
        <w:rPr>
          <w:color w:val="595959"/>
          <w:lang w:eastAsia="x-none"/>
        </w:rPr>
        <w:t>Francy</w:t>
      </w:r>
      <w:proofErr w:type="spellEnd"/>
      <w:r w:rsidRPr="00F13D02">
        <w:rPr>
          <w:color w:val="595959"/>
          <w:lang w:eastAsia="x-none"/>
        </w:rPr>
        <w:t xml:space="preserve"> et al. 1993).  It should also be noted that this assessment is specific to the impaired Fremont River AUs and does not include the high elevation headwaters or the portion of the watershed downstream of Capitol Reef National Park. The intent of this evaluation was to compare the different sources relative to each other and provide evidence of likely contributors to the impairment and help ensure that appropriate implementation measures can be taken. Several assumptions were used in this assessment, all of which are described below.</w:t>
      </w:r>
    </w:p>
    <w:p w:rsidR="003061E4" w:rsidRDefault="003061E4" w:rsidP="003061E4">
      <w:pPr>
        <w:rPr>
          <w:lang w:eastAsia="x-none"/>
        </w:rPr>
      </w:pPr>
    </w:p>
    <w:p w:rsidR="003061E4" w:rsidRPr="00F13D02" w:rsidRDefault="003061E4" w:rsidP="003061E4">
      <w:pPr>
        <w:pStyle w:val="Heading3"/>
        <w:rPr>
          <w:color w:val="00A1C6"/>
        </w:rPr>
      </w:pPr>
      <w:bookmarkStart w:id="346" w:name="_Toc37263713"/>
      <w:r w:rsidRPr="00F13D02">
        <w:rPr>
          <w:color w:val="00A1C6"/>
        </w:rPr>
        <w:t>6.3.1 Bacteria Production</w:t>
      </w:r>
      <w:bookmarkEnd w:id="346"/>
    </w:p>
    <w:p w:rsidR="003061E4" w:rsidRPr="00F13D02" w:rsidRDefault="003061E4" w:rsidP="003061E4">
      <w:pPr>
        <w:spacing w:line="276" w:lineRule="auto"/>
        <w:jc w:val="both"/>
        <w:rPr>
          <w:color w:val="595959"/>
        </w:rPr>
      </w:pPr>
      <w:r w:rsidRPr="00F13D02">
        <w:rPr>
          <w:color w:val="595959"/>
        </w:rPr>
        <w:lastRenderedPageBreak/>
        <w:t>Bacteria production rates vary by animal, with cows and horses producing the largest loads and deer producing the lowest (</w:t>
      </w:r>
      <w:r w:rsidRPr="00F13D02">
        <w:rPr>
          <w:color w:val="595959"/>
        </w:rPr>
        <w:fldChar w:fldCharType="begin"/>
      </w:r>
      <w:r w:rsidRPr="00F13D02">
        <w:rPr>
          <w:color w:val="595959"/>
        </w:rPr>
        <w:instrText xml:space="preserve"> REF _Ref33527577 </w:instrText>
      </w:r>
      <w:r w:rsidRPr="00F13D02">
        <w:rPr>
          <w:color w:val="595959"/>
        </w:rPr>
        <w:fldChar w:fldCharType="separate"/>
      </w:r>
      <w:r w:rsidRPr="00F13D02">
        <w:rPr>
          <w:color w:val="595959"/>
        </w:rPr>
        <w:t xml:space="preserve">Table </w:t>
      </w:r>
      <w:r w:rsidRPr="00F13D02">
        <w:rPr>
          <w:noProof/>
          <w:color w:val="595959"/>
        </w:rPr>
        <w:t>21</w:t>
      </w:r>
      <w:r w:rsidRPr="00F13D02">
        <w:rPr>
          <w:noProof/>
          <w:color w:val="595959"/>
        </w:rPr>
        <w:fldChar w:fldCharType="end"/>
      </w:r>
      <w:r w:rsidRPr="00F13D02">
        <w:rPr>
          <w:color w:val="595959"/>
        </w:rPr>
        <w:t>) (</w:t>
      </w:r>
      <w:proofErr w:type="spellStart"/>
      <w:r w:rsidRPr="00F13D02">
        <w:rPr>
          <w:color w:val="595959"/>
        </w:rPr>
        <w:t>Zeckoski</w:t>
      </w:r>
      <w:proofErr w:type="spellEnd"/>
      <w:r w:rsidRPr="00F13D02">
        <w:rPr>
          <w:color w:val="595959"/>
        </w:rPr>
        <w:t xml:space="preserve"> et. al. 2005). In cases where literature estimates were not available (i.e., elk and bighorn sheep), estimates from livestock were used. For instance, the bacteria production rate for elk was assumed to be the same as a cow, and the production rate for bighorn sheep was assumed to be the same as domestic sheep</w:t>
      </w:r>
      <w:r>
        <w:rPr>
          <w:color w:val="595959"/>
        </w:rPr>
        <w:t>,</w:t>
      </w:r>
      <w:r w:rsidRPr="00F13D02">
        <w:rPr>
          <w:color w:val="595959"/>
        </w:rPr>
        <w:t xml:space="preserve"> based on their similar weights.</w:t>
      </w:r>
    </w:p>
    <w:p w:rsidR="003061E4" w:rsidRPr="0048702A" w:rsidRDefault="003061E4" w:rsidP="003061E4">
      <w:bookmarkStart w:id="347" w:name="_Ref33527577"/>
    </w:p>
    <w:p w:rsidR="003061E4" w:rsidRPr="00F13D02" w:rsidRDefault="003061E4" w:rsidP="003061E4">
      <w:pPr>
        <w:pStyle w:val="Caption"/>
        <w:spacing w:after="240"/>
        <w:rPr>
          <w:b w:val="0"/>
          <w:i/>
          <w:color w:val="595959"/>
        </w:rPr>
      </w:pPr>
      <w:bookmarkStart w:id="348" w:name="_Toc37263431"/>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21</w:t>
      </w:r>
      <w:r w:rsidRPr="00F13D02">
        <w:rPr>
          <w:noProof/>
          <w:color w:val="595959"/>
        </w:rPr>
        <w:fldChar w:fldCharType="end"/>
      </w:r>
      <w:bookmarkEnd w:id="347"/>
      <w:r w:rsidRPr="00F13D02">
        <w:rPr>
          <w:color w:val="595959"/>
        </w:rPr>
        <w:t>.</w:t>
      </w:r>
      <w:proofErr w:type="gramEnd"/>
      <w:r w:rsidRPr="00F13D02">
        <w:rPr>
          <w:color w:val="595959"/>
        </w:rPr>
        <w:t xml:space="preserve"> Bacteria production by animal</w:t>
      </w:r>
      <w:bookmarkEnd w:id="3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428"/>
      </w:tblGrid>
      <w:tr w:rsidR="003061E4" w:rsidRPr="007F645D" w:rsidTr="003061E4">
        <w:trPr>
          <w:jc w:val="center"/>
        </w:trPr>
        <w:tc>
          <w:tcPr>
            <w:tcW w:w="2500" w:type="pct"/>
            <w:shd w:val="clear" w:color="auto" w:fill="00A1C6"/>
          </w:tcPr>
          <w:p w:rsidR="003061E4" w:rsidRPr="00F13D02" w:rsidRDefault="003061E4" w:rsidP="003061E4">
            <w:pPr>
              <w:spacing w:line="360" w:lineRule="auto"/>
              <w:jc w:val="center"/>
              <w:rPr>
                <w:b/>
                <w:color w:val="FFFFFF" w:themeColor="background1"/>
              </w:rPr>
            </w:pPr>
          </w:p>
          <w:p w:rsidR="003061E4" w:rsidRPr="00F13D02" w:rsidRDefault="003061E4" w:rsidP="003061E4">
            <w:pPr>
              <w:spacing w:line="360" w:lineRule="auto"/>
              <w:jc w:val="center"/>
              <w:rPr>
                <w:b/>
                <w:color w:val="FFFFFF" w:themeColor="background1"/>
                <w:vertAlign w:val="superscript"/>
              </w:rPr>
            </w:pPr>
            <w:r w:rsidRPr="00F13D02">
              <w:rPr>
                <w:b/>
                <w:color w:val="FFFFFF" w:themeColor="background1"/>
              </w:rPr>
              <w:t>Animal</w:t>
            </w:r>
            <w:r w:rsidRPr="00F13D02">
              <w:rPr>
                <w:b/>
                <w:color w:val="FFFFFF" w:themeColor="background1"/>
                <w:vertAlign w:val="superscript"/>
              </w:rPr>
              <w:t>1</w:t>
            </w:r>
          </w:p>
          <w:p w:rsidR="003061E4" w:rsidRPr="00F13D02" w:rsidRDefault="003061E4" w:rsidP="003061E4">
            <w:pPr>
              <w:spacing w:line="360" w:lineRule="auto"/>
              <w:jc w:val="center"/>
              <w:rPr>
                <w:b/>
                <w:color w:val="FFFFFF" w:themeColor="background1"/>
              </w:rPr>
            </w:pPr>
          </w:p>
        </w:tc>
        <w:tc>
          <w:tcPr>
            <w:tcW w:w="2500" w:type="pct"/>
            <w:shd w:val="clear" w:color="auto" w:fill="00A1C6"/>
          </w:tcPr>
          <w:p w:rsidR="003061E4" w:rsidRPr="00F13D02" w:rsidRDefault="003061E4" w:rsidP="003061E4">
            <w:pPr>
              <w:spacing w:line="360" w:lineRule="auto"/>
              <w:jc w:val="center"/>
              <w:rPr>
                <w:b/>
                <w:color w:val="FFFFFF" w:themeColor="background1"/>
              </w:rPr>
            </w:pPr>
          </w:p>
          <w:p w:rsidR="003061E4" w:rsidRPr="00F13D02" w:rsidRDefault="003061E4" w:rsidP="003061E4">
            <w:pPr>
              <w:spacing w:line="360" w:lineRule="auto"/>
              <w:jc w:val="center"/>
              <w:rPr>
                <w:b/>
                <w:color w:val="FFFFFF" w:themeColor="background1"/>
              </w:rPr>
            </w:pPr>
            <w:r w:rsidRPr="00F13D02">
              <w:rPr>
                <w:b/>
                <w:color w:val="FFFFFF" w:themeColor="background1"/>
              </w:rPr>
              <w:t>Bacteria Production Rate (cfu</w:t>
            </w:r>
            <w:r w:rsidRPr="00F13D02">
              <w:rPr>
                <w:b/>
                <w:color w:val="FFFFFF" w:themeColor="background1"/>
                <w:vertAlign w:val="superscript"/>
              </w:rPr>
              <w:t>2</w:t>
            </w:r>
            <w:r w:rsidRPr="00F13D02">
              <w:rPr>
                <w:b/>
                <w:color w:val="FFFFFF" w:themeColor="background1"/>
              </w:rPr>
              <w:t>/animal/day)</w:t>
            </w:r>
          </w:p>
        </w:tc>
      </w:tr>
      <w:tr w:rsidR="003061E4" w:rsidRPr="007F645D" w:rsidTr="003061E4">
        <w:trPr>
          <w:jc w:val="center"/>
        </w:trPr>
        <w:tc>
          <w:tcPr>
            <w:tcW w:w="2500" w:type="pct"/>
            <w:shd w:val="clear" w:color="auto" w:fill="auto"/>
          </w:tcPr>
          <w:p w:rsidR="003061E4" w:rsidRPr="00F13D02" w:rsidRDefault="003061E4" w:rsidP="003061E4">
            <w:pPr>
              <w:spacing w:before="240" w:line="360" w:lineRule="auto"/>
              <w:rPr>
                <w:color w:val="595959"/>
              </w:rPr>
            </w:pPr>
            <w:r w:rsidRPr="00F13D02">
              <w:rPr>
                <w:color w:val="595959"/>
              </w:rPr>
              <w:t>Humans</w:t>
            </w:r>
          </w:p>
        </w:tc>
        <w:tc>
          <w:tcPr>
            <w:tcW w:w="2500" w:type="pct"/>
            <w:shd w:val="clear" w:color="auto" w:fill="auto"/>
          </w:tcPr>
          <w:p w:rsidR="003061E4" w:rsidRPr="00F13D02" w:rsidRDefault="003061E4" w:rsidP="003061E4">
            <w:pPr>
              <w:spacing w:before="240" w:line="360" w:lineRule="auto"/>
              <w:rPr>
                <w:color w:val="595959"/>
              </w:rPr>
            </w:pPr>
            <w:r w:rsidRPr="00F13D02">
              <w:rPr>
                <w:color w:val="595959"/>
              </w:rPr>
              <w:t>2.00 x 10</w:t>
            </w:r>
            <w:r w:rsidRPr="00F13D02">
              <w:rPr>
                <w:color w:val="595959"/>
                <w:vertAlign w:val="superscript"/>
              </w:rPr>
              <w:t>9</w:t>
            </w:r>
          </w:p>
        </w:tc>
      </w:tr>
      <w:tr w:rsidR="003061E4" w:rsidRPr="007F645D" w:rsidTr="003061E4">
        <w:trPr>
          <w:jc w:val="center"/>
        </w:trPr>
        <w:tc>
          <w:tcPr>
            <w:tcW w:w="2500" w:type="pct"/>
            <w:shd w:val="clear" w:color="auto" w:fill="auto"/>
          </w:tcPr>
          <w:p w:rsidR="003061E4" w:rsidRPr="00F13D02" w:rsidRDefault="003061E4" w:rsidP="003061E4">
            <w:pPr>
              <w:spacing w:before="240" w:line="360" w:lineRule="auto"/>
              <w:rPr>
                <w:color w:val="595959"/>
              </w:rPr>
            </w:pPr>
            <w:r w:rsidRPr="00F13D02">
              <w:rPr>
                <w:color w:val="595959"/>
              </w:rPr>
              <w:t>Elk</w:t>
            </w:r>
          </w:p>
        </w:tc>
        <w:tc>
          <w:tcPr>
            <w:tcW w:w="2500" w:type="pct"/>
            <w:shd w:val="clear" w:color="auto" w:fill="auto"/>
          </w:tcPr>
          <w:p w:rsidR="003061E4" w:rsidRPr="00F13D02" w:rsidRDefault="003061E4" w:rsidP="003061E4">
            <w:pPr>
              <w:spacing w:before="240" w:line="360" w:lineRule="auto"/>
              <w:rPr>
                <w:color w:val="595959"/>
              </w:rPr>
            </w:pPr>
            <w:r w:rsidRPr="00F13D02">
              <w:rPr>
                <w:color w:val="595959"/>
              </w:rPr>
              <w:t>3.30 x 10</w:t>
            </w:r>
            <w:r w:rsidRPr="00F13D02">
              <w:rPr>
                <w:color w:val="595959"/>
                <w:vertAlign w:val="superscript"/>
              </w:rPr>
              <w:t>10</w:t>
            </w:r>
          </w:p>
        </w:tc>
      </w:tr>
      <w:tr w:rsidR="003061E4" w:rsidRPr="007F645D" w:rsidTr="003061E4">
        <w:trPr>
          <w:jc w:val="center"/>
        </w:trPr>
        <w:tc>
          <w:tcPr>
            <w:tcW w:w="2500" w:type="pct"/>
            <w:shd w:val="clear" w:color="auto" w:fill="auto"/>
          </w:tcPr>
          <w:p w:rsidR="003061E4" w:rsidRPr="00F13D02" w:rsidRDefault="003061E4" w:rsidP="003061E4">
            <w:pPr>
              <w:spacing w:before="240" w:line="360" w:lineRule="auto"/>
              <w:rPr>
                <w:color w:val="595959"/>
              </w:rPr>
            </w:pPr>
            <w:r w:rsidRPr="00F13D02">
              <w:rPr>
                <w:color w:val="595959"/>
              </w:rPr>
              <w:t>Bighorn Sheep</w:t>
            </w:r>
          </w:p>
        </w:tc>
        <w:tc>
          <w:tcPr>
            <w:tcW w:w="2500" w:type="pct"/>
            <w:shd w:val="clear" w:color="auto" w:fill="auto"/>
          </w:tcPr>
          <w:p w:rsidR="003061E4" w:rsidRPr="00F13D02" w:rsidRDefault="003061E4" w:rsidP="003061E4">
            <w:pPr>
              <w:spacing w:before="240" w:line="360" w:lineRule="auto"/>
              <w:rPr>
                <w:color w:val="595959"/>
              </w:rPr>
            </w:pPr>
            <w:r w:rsidRPr="00F13D02">
              <w:rPr>
                <w:color w:val="595959"/>
              </w:rPr>
              <w:t>1.20 x 10</w:t>
            </w:r>
            <w:r w:rsidRPr="00F13D02">
              <w:rPr>
                <w:color w:val="595959"/>
                <w:vertAlign w:val="superscript"/>
              </w:rPr>
              <w:t>10</w:t>
            </w:r>
          </w:p>
        </w:tc>
      </w:tr>
      <w:tr w:rsidR="003061E4" w:rsidRPr="007F645D" w:rsidTr="003061E4">
        <w:trPr>
          <w:jc w:val="center"/>
        </w:trPr>
        <w:tc>
          <w:tcPr>
            <w:tcW w:w="2500" w:type="pct"/>
            <w:shd w:val="clear" w:color="auto" w:fill="auto"/>
          </w:tcPr>
          <w:p w:rsidR="003061E4" w:rsidRPr="00F13D02" w:rsidRDefault="003061E4" w:rsidP="003061E4">
            <w:pPr>
              <w:spacing w:before="240" w:line="360" w:lineRule="auto"/>
              <w:rPr>
                <w:color w:val="595959"/>
              </w:rPr>
            </w:pPr>
            <w:r w:rsidRPr="00F13D02">
              <w:rPr>
                <w:color w:val="595959"/>
              </w:rPr>
              <w:t>Deer</w:t>
            </w:r>
          </w:p>
        </w:tc>
        <w:tc>
          <w:tcPr>
            <w:tcW w:w="2500" w:type="pct"/>
            <w:shd w:val="clear" w:color="auto" w:fill="auto"/>
          </w:tcPr>
          <w:p w:rsidR="003061E4" w:rsidRPr="00F13D02" w:rsidRDefault="003061E4" w:rsidP="003061E4">
            <w:pPr>
              <w:spacing w:before="240" w:line="360" w:lineRule="auto"/>
              <w:rPr>
                <w:color w:val="595959"/>
              </w:rPr>
            </w:pPr>
            <w:r w:rsidRPr="00F13D02">
              <w:rPr>
                <w:color w:val="595959"/>
              </w:rPr>
              <w:t>3.50 x 10</w:t>
            </w:r>
            <w:r w:rsidRPr="00F13D02">
              <w:rPr>
                <w:color w:val="595959"/>
                <w:vertAlign w:val="superscript"/>
              </w:rPr>
              <w:t>8</w:t>
            </w:r>
          </w:p>
        </w:tc>
      </w:tr>
      <w:tr w:rsidR="003061E4" w:rsidRPr="007F645D" w:rsidTr="003061E4">
        <w:trPr>
          <w:jc w:val="center"/>
        </w:trPr>
        <w:tc>
          <w:tcPr>
            <w:tcW w:w="2500" w:type="pct"/>
            <w:shd w:val="clear" w:color="auto" w:fill="auto"/>
          </w:tcPr>
          <w:p w:rsidR="003061E4" w:rsidRPr="00F13D02" w:rsidRDefault="003061E4" w:rsidP="003061E4">
            <w:pPr>
              <w:spacing w:before="240" w:line="360" w:lineRule="auto"/>
              <w:rPr>
                <w:color w:val="595959"/>
              </w:rPr>
            </w:pPr>
            <w:r w:rsidRPr="00F13D02">
              <w:rPr>
                <w:color w:val="595959"/>
              </w:rPr>
              <w:t>Cows</w:t>
            </w:r>
          </w:p>
        </w:tc>
        <w:tc>
          <w:tcPr>
            <w:tcW w:w="2500" w:type="pct"/>
            <w:shd w:val="clear" w:color="auto" w:fill="auto"/>
          </w:tcPr>
          <w:p w:rsidR="003061E4" w:rsidRPr="00F13D02" w:rsidRDefault="003061E4" w:rsidP="003061E4">
            <w:pPr>
              <w:spacing w:before="240" w:line="360" w:lineRule="auto"/>
              <w:rPr>
                <w:color w:val="595959"/>
              </w:rPr>
            </w:pPr>
            <w:r w:rsidRPr="00F13D02">
              <w:rPr>
                <w:color w:val="595959"/>
              </w:rPr>
              <w:t>3.30 x 10</w:t>
            </w:r>
            <w:r w:rsidRPr="00F13D02">
              <w:rPr>
                <w:color w:val="595959"/>
                <w:vertAlign w:val="superscript"/>
              </w:rPr>
              <w:t>10</w:t>
            </w:r>
          </w:p>
        </w:tc>
      </w:tr>
      <w:tr w:rsidR="003061E4" w:rsidRPr="007F645D" w:rsidTr="003061E4">
        <w:trPr>
          <w:jc w:val="center"/>
        </w:trPr>
        <w:tc>
          <w:tcPr>
            <w:tcW w:w="2500" w:type="pct"/>
            <w:shd w:val="clear" w:color="auto" w:fill="auto"/>
          </w:tcPr>
          <w:p w:rsidR="003061E4" w:rsidRPr="00F13D02" w:rsidRDefault="003061E4" w:rsidP="003061E4">
            <w:pPr>
              <w:spacing w:before="240" w:line="360" w:lineRule="auto"/>
              <w:rPr>
                <w:color w:val="595959"/>
              </w:rPr>
            </w:pPr>
            <w:r w:rsidRPr="00F13D02">
              <w:rPr>
                <w:color w:val="595959"/>
              </w:rPr>
              <w:t>Sheep</w:t>
            </w:r>
          </w:p>
        </w:tc>
        <w:tc>
          <w:tcPr>
            <w:tcW w:w="2500" w:type="pct"/>
            <w:shd w:val="clear" w:color="auto" w:fill="auto"/>
          </w:tcPr>
          <w:p w:rsidR="003061E4" w:rsidRPr="00F13D02" w:rsidRDefault="003061E4" w:rsidP="003061E4">
            <w:pPr>
              <w:spacing w:before="240" w:line="360" w:lineRule="auto"/>
              <w:rPr>
                <w:color w:val="595959"/>
              </w:rPr>
            </w:pPr>
            <w:r w:rsidRPr="00F13D02">
              <w:rPr>
                <w:color w:val="595959"/>
              </w:rPr>
              <w:t>1.20 x 10</w:t>
            </w:r>
            <w:r w:rsidRPr="00F13D02">
              <w:rPr>
                <w:color w:val="595959"/>
                <w:vertAlign w:val="superscript"/>
              </w:rPr>
              <w:t>10</w:t>
            </w:r>
          </w:p>
        </w:tc>
      </w:tr>
      <w:tr w:rsidR="003061E4" w:rsidRPr="007F645D" w:rsidTr="003061E4">
        <w:trPr>
          <w:jc w:val="center"/>
        </w:trPr>
        <w:tc>
          <w:tcPr>
            <w:tcW w:w="2500" w:type="pct"/>
            <w:shd w:val="clear" w:color="auto" w:fill="auto"/>
          </w:tcPr>
          <w:p w:rsidR="003061E4" w:rsidRPr="00F13D02" w:rsidRDefault="003061E4" w:rsidP="003061E4">
            <w:pPr>
              <w:spacing w:before="240" w:line="360" w:lineRule="auto"/>
              <w:rPr>
                <w:color w:val="595959"/>
              </w:rPr>
            </w:pPr>
            <w:r w:rsidRPr="00F13D02">
              <w:rPr>
                <w:color w:val="595959"/>
              </w:rPr>
              <w:t>Horses</w:t>
            </w:r>
          </w:p>
        </w:tc>
        <w:tc>
          <w:tcPr>
            <w:tcW w:w="2500" w:type="pct"/>
            <w:shd w:val="clear" w:color="auto" w:fill="auto"/>
          </w:tcPr>
          <w:p w:rsidR="003061E4" w:rsidRPr="00F13D02" w:rsidRDefault="003061E4" w:rsidP="003061E4">
            <w:pPr>
              <w:spacing w:before="240" w:line="360" w:lineRule="auto"/>
              <w:rPr>
                <w:color w:val="595959"/>
              </w:rPr>
            </w:pPr>
            <w:r w:rsidRPr="00F13D02">
              <w:rPr>
                <w:color w:val="595959"/>
              </w:rPr>
              <w:t>4.20 x 10</w:t>
            </w:r>
            <w:r w:rsidRPr="00F13D02">
              <w:rPr>
                <w:color w:val="595959"/>
                <w:vertAlign w:val="superscript"/>
              </w:rPr>
              <w:t>10</w:t>
            </w:r>
          </w:p>
        </w:tc>
      </w:tr>
      <w:tr w:rsidR="003061E4" w:rsidRPr="007F645D" w:rsidTr="003061E4">
        <w:trPr>
          <w:jc w:val="center"/>
        </w:trPr>
        <w:tc>
          <w:tcPr>
            <w:tcW w:w="5000" w:type="pct"/>
            <w:gridSpan w:val="2"/>
            <w:shd w:val="clear" w:color="auto" w:fill="auto"/>
          </w:tcPr>
          <w:p w:rsidR="003061E4" w:rsidRPr="00F13D02" w:rsidRDefault="003061E4" w:rsidP="003061E4">
            <w:pPr>
              <w:spacing w:before="240" w:line="360" w:lineRule="auto"/>
              <w:jc w:val="both"/>
              <w:rPr>
                <w:color w:val="595959"/>
              </w:rPr>
            </w:pPr>
            <w:r w:rsidRPr="00F13D02">
              <w:rPr>
                <w:color w:val="595959"/>
                <w:vertAlign w:val="superscript"/>
              </w:rPr>
              <w:t>1</w:t>
            </w:r>
            <w:r w:rsidRPr="00F13D02">
              <w:rPr>
                <w:color w:val="595959"/>
              </w:rPr>
              <w:t xml:space="preserve">all literature values were taken from </w:t>
            </w:r>
            <w:proofErr w:type="spellStart"/>
            <w:r w:rsidRPr="00F13D02">
              <w:rPr>
                <w:color w:val="595959"/>
              </w:rPr>
              <w:t>Zeckoski</w:t>
            </w:r>
            <w:proofErr w:type="spellEnd"/>
            <w:r w:rsidRPr="00F13D02">
              <w:rPr>
                <w:color w:val="595959"/>
              </w:rPr>
              <w:t xml:space="preserve"> et. al. 2005</w:t>
            </w:r>
          </w:p>
          <w:p w:rsidR="003061E4" w:rsidRPr="00F13D02" w:rsidRDefault="003061E4" w:rsidP="003061E4">
            <w:pPr>
              <w:spacing w:line="360" w:lineRule="auto"/>
              <w:jc w:val="both"/>
              <w:rPr>
                <w:color w:val="595959"/>
              </w:rPr>
            </w:pPr>
            <w:r w:rsidRPr="00F13D02">
              <w:rPr>
                <w:b/>
                <w:color w:val="595959"/>
                <w:vertAlign w:val="superscript"/>
              </w:rPr>
              <w:t>2</w:t>
            </w:r>
            <w:r w:rsidRPr="00F13D02">
              <w:rPr>
                <w:color w:val="595959"/>
              </w:rPr>
              <w:t xml:space="preserve">cfu = colony forming unit. Note that CFU and MPN are similar measurements of bacterial concentration, </w:t>
            </w:r>
            <w:proofErr w:type="spellStart"/>
            <w:r w:rsidRPr="00F13D02">
              <w:rPr>
                <w:color w:val="595959"/>
              </w:rPr>
              <w:t>byt</w:t>
            </w:r>
            <w:proofErr w:type="spellEnd"/>
            <w:r w:rsidRPr="00F13D02">
              <w:rPr>
                <w:color w:val="595959"/>
              </w:rPr>
              <w:t xml:space="preserve"> they may vary slightly in values (Cho et al. 2010)</w:t>
            </w:r>
          </w:p>
        </w:tc>
      </w:tr>
    </w:tbl>
    <w:p w:rsidR="003061E4" w:rsidRDefault="003061E4" w:rsidP="003061E4">
      <w:pPr>
        <w:pStyle w:val="TableCaption"/>
      </w:pPr>
    </w:p>
    <w:p w:rsidR="003061E4" w:rsidRDefault="003061E4" w:rsidP="003061E4">
      <w:pPr>
        <w:pStyle w:val="Heading3"/>
        <w:rPr>
          <w:color w:val="00A1C6"/>
        </w:rPr>
      </w:pPr>
      <w:bookmarkStart w:id="349" w:name="_Toc37263714"/>
    </w:p>
    <w:p w:rsidR="003061E4" w:rsidRPr="00F13D02" w:rsidRDefault="003061E4" w:rsidP="003061E4">
      <w:pPr>
        <w:pStyle w:val="Heading3"/>
        <w:rPr>
          <w:color w:val="00A1C6"/>
        </w:rPr>
      </w:pPr>
      <w:r w:rsidRPr="00F13D02">
        <w:rPr>
          <w:color w:val="00A1C6"/>
        </w:rPr>
        <w:t>6.3.2 Source Assessment</w:t>
      </w:r>
      <w:bookmarkEnd w:id="349"/>
    </w:p>
    <w:p w:rsidR="003061E4" w:rsidRDefault="003061E4" w:rsidP="003061E4">
      <w:pPr>
        <w:spacing w:line="276" w:lineRule="auto"/>
        <w:jc w:val="both"/>
        <w:rPr>
          <w:color w:val="595959"/>
        </w:rPr>
      </w:pPr>
      <w:r w:rsidRPr="00F13D02">
        <w:rPr>
          <w:color w:val="595959"/>
        </w:rPr>
        <w:t xml:space="preserve">Bacteria production rates from </w:t>
      </w:r>
      <w:r w:rsidRPr="00F13D02">
        <w:rPr>
          <w:color w:val="595959"/>
        </w:rPr>
        <w:fldChar w:fldCharType="begin"/>
      </w:r>
      <w:r w:rsidRPr="00F13D02">
        <w:rPr>
          <w:color w:val="595959"/>
        </w:rPr>
        <w:instrText xml:space="preserve"> REF _Ref33527577 </w:instrText>
      </w:r>
      <w:r w:rsidRPr="00F13D02">
        <w:rPr>
          <w:color w:val="595959"/>
        </w:rPr>
        <w:fldChar w:fldCharType="separate"/>
      </w:r>
      <w:r w:rsidRPr="00F13D02">
        <w:rPr>
          <w:color w:val="595959"/>
        </w:rPr>
        <w:t xml:space="preserve">Table </w:t>
      </w:r>
      <w:r w:rsidRPr="00F13D02">
        <w:rPr>
          <w:noProof/>
          <w:color w:val="595959"/>
        </w:rPr>
        <w:t>21</w:t>
      </w:r>
      <w:r w:rsidRPr="00F13D02">
        <w:rPr>
          <w:noProof/>
          <w:color w:val="595959"/>
        </w:rPr>
        <w:fldChar w:fldCharType="end"/>
      </w:r>
      <w:r w:rsidRPr="00F13D02">
        <w:rPr>
          <w:color w:val="595959"/>
        </w:rPr>
        <w:t xml:space="preserve"> were coupled with the number of animals in the watershed to identify the relative contribution of bacteria by source during the recreation season. The number of animals in the watershed per source was estimated based on available data. One hundred percent of the DWR </w:t>
      </w:r>
      <w:r w:rsidRPr="00F13D02">
        <w:rPr>
          <w:color w:val="595959"/>
        </w:rPr>
        <w:lastRenderedPageBreak/>
        <w:t xml:space="preserve">estimates for wildlife in the study area were used. For livestock, the private grazing and public grazing numbers were summed to get a total number of cows, sheep, hogs and horses. For humans, the number of septic systems was used </w:t>
      </w:r>
      <w:r w:rsidRPr="007D185C">
        <w:rPr>
          <w:color w:val="595959"/>
        </w:rPr>
        <w:t xml:space="preserve">with an </w:t>
      </w:r>
      <w:hyperlink r:id="rId66" w:history="1">
        <w:r w:rsidRPr="00306E34">
          <w:rPr>
            <w:rStyle w:val="Hyperlink"/>
          </w:rPr>
          <w:t xml:space="preserve">assumed household population of </w:t>
        </w:r>
      </w:hyperlink>
      <w:r>
        <w:rPr>
          <w:rStyle w:val="Hyperlink"/>
        </w:rPr>
        <w:t>three</w:t>
      </w:r>
      <w:r>
        <w:t xml:space="preserve"> </w:t>
      </w:r>
      <w:r w:rsidRPr="00F13D02">
        <w:rPr>
          <w:color w:val="595959"/>
        </w:rPr>
        <w:t>(U.S. Census Bureau Website) and a system failure estimate of 50%.</w:t>
      </w:r>
      <w:r>
        <w:rPr>
          <w:color w:val="595959"/>
        </w:rPr>
        <w:t xml:space="preserve"> </w:t>
      </w:r>
      <w:r w:rsidRPr="00F13D02">
        <w:rPr>
          <w:bCs/>
          <w:color w:val="595959"/>
        </w:rPr>
        <w:t>That number is based on the Bacteria Source Load Calculator Model (</w:t>
      </w:r>
      <w:proofErr w:type="spellStart"/>
      <w:r w:rsidRPr="00F13D02">
        <w:rPr>
          <w:bCs/>
          <w:color w:val="595959"/>
        </w:rPr>
        <w:t>Zeckoski</w:t>
      </w:r>
      <w:proofErr w:type="spellEnd"/>
      <w:r w:rsidRPr="00F13D02">
        <w:rPr>
          <w:bCs/>
          <w:color w:val="595959"/>
        </w:rPr>
        <w:t>, 2005) which estimates that 20% of systems installed between 1966</w:t>
      </w:r>
      <w:r>
        <w:rPr>
          <w:bCs/>
          <w:color w:val="595959"/>
        </w:rPr>
        <w:t xml:space="preserve"> and </w:t>
      </w:r>
      <w:r w:rsidRPr="00F13D02">
        <w:rPr>
          <w:bCs/>
          <w:color w:val="595959"/>
        </w:rPr>
        <w:t xml:space="preserve">1985 are failing, coupled with the knowledge that </w:t>
      </w:r>
      <w:r>
        <w:rPr>
          <w:bCs/>
          <w:color w:val="595959"/>
        </w:rPr>
        <w:t>data</w:t>
      </w:r>
      <w:r w:rsidRPr="00F13D02">
        <w:rPr>
          <w:bCs/>
          <w:color w:val="595959"/>
        </w:rPr>
        <w:t xml:space="preserve"> is likely missing for some of the systems installed prior to 1985 throughout the watershed.</w:t>
      </w:r>
      <w:r w:rsidRPr="00F13D02">
        <w:rPr>
          <w:color w:val="595959"/>
        </w:rPr>
        <w:t xml:space="preserve"> Bacteria production was then summed by source to determine the relative contribution of humans versus livestock versus wildlife (</w:t>
      </w:r>
      <w:r w:rsidRPr="00F13D02">
        <w:rPr>
          <w:color w:val="595959"/>
        </w:rPr>
        <w:fldChar w:fldCharType="begin"/>
      </w:r>
      <w:r w:rsidRPr="00F13D02">
        <w:rPr>
          <w:color w:val="595959"/>
        </w:rPr>
        <w:instrText xml:space="preserve"> REF _Ref33527624 </w:instrText>
      </w:r>
      <w:r w:rsidRPr="00F13D02">
        <w:rPr>
          <w:color w:val="595959"/>
        </w:rPr>
        <w:fldChar w:fldCharType="separate"/>
      </w:r>
      <w:r w:rsidRPr="00F13D02">
        <w:rPr>
          <w:color w:val="595959"/>
        </w:rPr>
        <w:t xml:space="preserve">Figure </w:t>
      </w:r>
      <w:r w:rsidRPr="00F13D02">
        <w:rPr>
          <w:noProof/>
          <w:color w:val="595959"/>
        </w:rPr>
        <w:t>41</w:t>
      </w:r>
      <w:r w:rsidRPr="00F13D02">
        <w:rPr>
          <w:noProof/>
          <w:color w:val="595959"/>
        </w:rPr>
        <w:fldChar w:fldCharType="end"/>
      </w:r>
      <w:r w:rsidRPr="00F13D02">
        <w:rPr>
          <w:color w:val="595959"/>
        </w:rPr>
        <w:t xml:space="preserve">). According to this analysis, livestock contribute 74% of the </w:t>
      </w:r>
      <w:r w:rsidRPr="00F13D02">
        <w:rPr>
          <w:i/>
          <w:color w:val="595959"/>
        </w:rPr>
        <w:t>E. coli</w:t>
      </w:r>
      <w:r w:rsidRPr="00F13D02">
        <w:rPr>
          <w:color w:val="595959"/>
        </w:rPr>
        <w:t xml:space="preserve"> loading compared to wildlife at 25% and humans at 1%.</w:t>
      </w:r>
    </w:p>
    <w:p w:rsidR="003061E4" w:rsidRPr="00F13D02" w:rsidRDefault="003061E4" w:rsidP="003061E4">
      <w:pPr>
        <w:spacing w:line="276" w:lineRule="auto"/>
        <w:jc w:val="both"/>
        <w:rPr>
          <w:color w:val="595959"/>
        </w:rPr>
      </w:pPr>
    </w:p>
    <w:p w:rsidR="003061E4" w:rsidRPr="00F13D02" w:rsidRDefault="003061E4" w:rsidP="003061E4">
      <w:pPr>
        <w:pStyle w:val="Caption"/>
        <w:rPr>
          <w:color w:val="595959"/>
        </w:rPr>
      </w:pPr>
      <w:bookmarkStart w:id="350" w:name="_Toc37263432"/>
      <w:bookmarkStart w:id="351" w:name="_Toc495411417"/>
      <w:proofErr w:type="gramStart"/>
      <w:r w:rsidRPr="00F13D02">
        <w:rPr>
          <w:color w:val="595959"/>
        </w:rPr>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22</w:t>
      </w:r>
      <w:r w:rsidRPr="00F13D02">
        <w:rPr>
          <w:noProof/>
          <w:color w:val="595959"/>
        </w:rPr>
        <w:fldChar w:fldCharType="end"/>
      </w:r>
      <w:r w:rsidRPr="00F13D02">
        <w:rPr>
          <w:color w:val="595959"/>
        </w:rPr>
        <w:t>.</w:t>
      </w:r>
      <w:proofErr w:type="gramEnd"/>
      <w:r w:rsidRPr="00F13D02">
        <w:rPr>
          <w:color w:val="595959"/>
        </w:rPr>
        <w:t xml:space="preserve"> Bacteria contribution by source during the recreation season</w:t>
      </w:r>
      <w:bookmarkEnd w:id="350"/>
    </w:p>
    <w:bookmarkEnd w:id="351"/>
    <w:p w:rsidR="003061E4" w:rsidRDefault="003061E4" w:rsidP="003061E4">
      <w:pPr>
        <w:pStyle w:val="TableCaption"/>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8"/>
        <w:gridCol w:w="1980"/>
        <w:gridCol w:w="1980"/>
        <w:gridCol w:w="2070"/>
        <w:gridCol w:w="2160"/>
      </w:tblGrid>
      <w:tr w:rsidR="003061E4" w:rsidRPr="00302C81" w:rsidTr="003061E4">
        <w:trPr>
          <w:trHeight w:val="600"/>
        </w:trPr>
        <w:tc>
          <w:tcPr>
            <w:tcW w:w="1458" w:type="dxa"/>
            <w:shd w:val="clear" w:color="auto" w:fill="00A1C6"/>
            <w:noWrap/>
            <w:hideMark/>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Source</w:t>
            </w:r>
          </w:p>
        </w:tc>
        <w:tc>
          <w:tcPr>
            <w:tcW w:w="1980" w:type="dxa"/>
            <w:shd w:val="clear" w:color="auto" w:fill="00A1C6"/>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Bacterial Source</w:t>
            </w:r>
          </w:p>
        </w:tc>
        <w:tc>
          <w:tcPr>
            <w:tcW w:w="1980" w:type="dxa"/>
            <w:shd w:val="clear" w:color="auto" w:fill="00A1C6"/>
            <w:hideMark/>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Fecal coliform production rate (</w:t>
            </w:r>
            <w:proofErr w:type="spellStart"/>
            <w:r w:rsidRPr="00F13D02">
              <w:rPr>
                <w:b/>
                <w:bCs/>
                <w:color w:val="FFFFFF" w:themeColor="background1"/>
              </w:rPr>
              <w:t>cfu</w:t>
            </w:r>
            <w:proofErr w:type="spellEnd"/>
            <w:r w:rsidRPr="00F13D02">
              <w:rPr>
                <w:b/>
                <w:bCs/>
                <w:color w:val="FFFFFF" w:themeColor="background1"/>
              </w:rPr>
              <w:t>/animal/day)</w:t>
            </w:r>
          </w:p>
          <w:p w:rsidR="003061E4" w:rsidRPr="00F13D02" w:rsidRDefault="003061E4" w:rsidP="003061E4">
            <w:pPr>
              <w:spacing w:line="276" w:lineRule="auto"/>
              <w:jc w:val="center"/>
              <w:rPr>
                <w:b/>
                <w:bCs/>
                <w:color w:val="FFFFFF" w:themeColor="background1"/>
              </w:rPr>
            </w:pPr>
          </w:p>
        </w:tc>
        <w:tc>
          <w:tcPr>
            <w:tcW w:w="2070" w:type="dxa"/>
            <w:shd w:val="clear" w:color="auto" w:fill="00A1C6"/>
            <w:hideMark/>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Number in Fremont-2 and Fremont-3 AUs/rec season</w:t>
            </w:r>
          </w:p>
          <w:p w:rsidR="003061E4" w:rsidRPr="00F13D02" w:rsidRDefault="003061E4" w:rsidP="003061E4">
            <w:pPr>
              <w:spacing w:line="276" w:lineRule="auto"/>
              <w:jc w:val="center"/>
              <w:rPr>
                <w:b/>
                <w:bCs/>
                <w:color w:val="FFFFFF" w:themeColor="background1"/>
                <w:sz w:val="16"/>
                <w:szCs w:val="16"/>
              </w:rPr>
            </w:pPr>
          </w:p>
        </w:tc>
        <w:tc>
          <w:tcPr>
            <w:tcW w:w="2160" w:type="dxa"/>
            <w:shd w:val="clear" w:color="auto" w:fill="00A1C6"/>
            <w:hideMark/>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Total bacteria production/rec season</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Elk</w:t>
            </w:r>
          </w:p>
        </w:tc>
        <w:tc>
          <w:tcPr>
            <w:tcW w:w="1980" w:type="dxa"/>
          </w:tcPr>
          <w:p w:rsidR="003061E4" w:rsidRPr="00F13D02" w:rsidRDefault="003061E4" w:rsidP="003061E4">
            <w:pPr>
              <w:spacing w:before="240" w:line="276" w:lineRule="auto"/>
              <w:jc w:val="both"/>
              <w:rPr>
                <w:color w:val="595959"/>
              </w:rPr>
            </w:pPr>
            <w:r w:rsidRPr="00F13D02">
              <w:rPr>
                <w:color w:val="595959"/>
              </w:rPr>
              <w:t>Wildlife</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3.30 X 10</w:t>
            </w:r>
            <w:r w:rsidRPr="00F13D02">
              <w:rPr>
                <w:color w:val="595959"/>
                <w:vertAlign w:val="superscript"/>
              </w:rPr>
              <w:t>10</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2200</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1.34 X 10</w:t>
            </w:r>
            <w:r w:rsidRPr="00F13D02">
              <w:rPr>
                <w:color w:val="595959"/>
                <w:vertAlign w:val="superscript"/>
              </w:rPr>
              <w:t>16</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Deer</w:t>
            </w:r>
          </w:p>
        </w:tc>
        <w:tc>
          <w:tcPr>
            <w:tcW w:w="1980" w:type="dxa"/>
          </w:tcPr>
          <w:p w:rsidR="003061E4" w:rsidRPr="00F13D02" w:rsidRDefault="003061E4" w:rsidP="003061E4">
            <w:pPr>
              <w:spacing w:before="240" w:line="276" w:lineRule="auto"/>
              <w:jc w:val="both"/>
              <w:rPr>
                <w:color w:val="595959"/>
              </w:rPr>
            </w:pPr>
            <w:r w:rsidRPr="00F13D02">
              <w:rPr>
                <w:color w:val="595959"/>
              </w:rPr>
              <w:t>Wildlife</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3.50 X 10</w:t>
            </w:r>
            <w:r w:rsidRPr="00F13D02">
              <w:rPr>
                <w:color w:val="595959"/>
                <w:vertAlign w:val="superscript"/>
              </w:rPr>
              <w:t>8</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5800</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3.74 X 10</w:t>
            </w:r>
            <w:r w:rsidRPr="00F13D02">
              <w:rPr>
                <w:color w:val="595959"/>
                <w:vertAlign w:val="superscript"/>
              </w:rPr>
              <w:t>14</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Pronghorn Antelope</w:t>
            </w:r>
          </w:p>
        </w:tc>
        <w:tc>
          <w:tcPr>
            <w:tcW w:w="1980" w:type="dxa"/>
          </w:tcPr>
          <w:p w:rsidR="003061E4" w:rsidRPr="00F13D02" w:rsidRDefault="003061E4" w:rsidP="003061E4">
            <w:pPr>
              <w:spacing w:before="240" w:line="276" w:lineRule="auto"/>
              <w:jc w:val="both"/>
              <w:rPr>
                <w:color w:val="595959"/>
              </w:rPr>
            </w:pPr>
            <w:r w:rsidRPr="00F13D02">
              <w:rPr>
                <w:color w:val="595959"/>
              </w:rPr>
              <w:t>Wildlife</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3.50 X 10</w:t>
            </w:r>
            <w:r w:rsidRPr="00F13D02">
              <w:rPr>
                <w:color w:val="595959"/>
                <w:vertAlign w:val="superscript"/>
              </w:rPr>
              <w:t>8</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1000</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6.44 X 10</w:t>
            </w:r>
            <w:r w:rsidRPr="00F13D02">
              <w:rPr>
                <w:color w:val="595959"/>
                <w:vertAlign w:val="superscript"/>
              </w:rPr>
              <w:t>13</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Turkeys</w:t>
            </w:r>
          </w:p>
        </w:tc>
        <w:tc>
          <w:tcPr>
            <w:tcW w:w="1980" w:type="dxa"/>
          </w:tcPr>
          <w:p w:rsidR="003061E4" w:rsidRPr="00F13D02" w:rsidRDefault="003061E4" w:rsidP="003061E4">
            <w:pPr>
              <w:spacing w:before="240" w:line="276" w:lineRule="auto"/>
              <w:jc w:val="both"/>
              <w:rPr>
                <w:color w:val="595959"/>
              </w:rPr>
            </w:pPr>
            <w:r w:rsidRPr="00F13D02">
              <w:rPr>
                <w:color w:val="595959"/>
              </w:rPr>
              <w:t>Wildlife</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9.30 X 10</w:t>
            </w:r>
            <w:r w:rsidRPr="00F13D02">
              <w:rPr>
                <w:color w:val="595959"/>
                <w:vertAlign w:val="superscript"/>
              </w:rPr>
              <w:t>7</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200</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3.42 X 10</w:t>
            </w:r>
            <w:r w:rsidRPr="00F13D02">
              <w:rPr>
                <w:color w:val="595959"/>
                <w:vertAlign w:val="superscript"/>
              </w:rPr>
              <w:t>12</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Septic Systems</w:t>
            </w:r>
          </w:p>
        </w:tc>
        <w:tc>
          <w:tcPr>
            <w:tcW w:w="1980" w:type="dxa"/>
          </w:tcPr>
          <w:p w:rsidR="003061E4" w:rsidRPr="00F13D02" w:rsidRDefault="003061E4" w:rsidP="003061E4">
            <w:pPr>
              <w:spacing w:before="240" w:line="276" w:lineRule="auto"/>
              <w:jc w:val="both"/>
              <w:rPr>
                <w:color w:val="595959"/>
              </w:rPr>
            </w:pPr>
            <w:r w:rsidRPr="00F13D02">
              <w:rPr>
                <w:color w:val="595959"/>
              </w:rPr>
              <w:t>Human</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2.0 X 10</w:t>
            </w:r>
            <w:r w:rsidRPr="00F13D02">
              <w:rPr>
                <w:color w:val="595959"/>
                <w:vertAlign w:val="superscript"/>
              </w:rPr>
              <w:t>9</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1931</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7.10 X 10</w:t>
            </w:r>
            <w:r w:rsidRPr="00F13D02">
              <w:rPr>
                <w:color w:val="595959"/>
                <w:vertAlign w:val="superscript"/>
              </w:rPr>
              <w:t>14</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Private Hogs</w:t>
            </w:r>
          </w:p>
        </w:tc>
        <w:tc>
          <w:tcPr>
            <w:tcW w:w="1980" w:type="dxa"/>
          </w:tcPr>
          <w:p w:rsidR="003061E4" w:rsidRPr="00F13D02" w:rsidRDefault="003061E4" w:rsidP="003061E4">
            <w:pPr>
              <w:spacing w:before="240" w:line="276" w:lineRule="auto"/>
              <w:jc w:val="both"/>
              <w:rPr>
                <w:color w:val="595959"/>
              </w:rPr>
            </w:pPr>
            <w:r w:rsidRPr="00F13D02">
              <w:rPr>
                <w:color w:val="595959"/>
              </w:rPr>
              <w:t>Livestock</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3.50 X 10</w:t>
            </w:r>
            <w:r w:rsidRPr="00F13D02">
              <w:rPr>
                <w:color w:val="595959"/>
                <w:vertAlign w:val="superscript"/>
              </w:rPr>
              <w:t>8</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60</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3.86 X 10</w:t>
            </w:r>
            <w:r w:rsidRPr="00F13D02">
              <w:rPr>
                <w:color w:val="595959"/>
                <w:vertAlign w:val="superscript"/>
              </w:rPr>
              <w:t>12</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Private Horse</w:t>
            </w:r>
          </w:p>
        </w:tc>
        <w:tc>
          <w:tcPr>
            <w:tcW w:w="1980" w:type="dxa"/>
          </w:tcPr>
          <w:p w:rsidR="003061E4" w:rsidRPr="00F13D02" w:rsidRDefault="003061E4" w:rsidP="003061E4">
            <w:pPr>
              <w:spacing w:before="240"/>
              <w:rPr>
                <w:color w:val="595959"/>
              </w:rPr>
            </w:pPr>
            <w:r w:rsidRPr="00F13D02">
              <w:rPr>
                <w:color w:val="595959"/>
              </w:rPr>
              <w:t>Livestock</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4.20 X 10</w:t>
            </w:r>
            <w:r w:rsidRPr="00F13D02">
              <w:rPr>
                <w:color w:val="595959"/>
                <w:vertAlign w:val="superscript"/>
              </w:rPr>
              <w:t>10</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50</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3.86 X 10</w:t>
            </w:r>
            <w:r w:rsidRPr="00F13D02">
              <w:rPr>
                <w:color w:val="595959"/>
                <w:vertAlign w:val="superscript"/>
              </w:rPr>
              <w:t>14</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lastRenderedPageBreak/>
              <w:t>Private Cow</w:t>
            </w:r>
          </w:p>
        </w:tc>
        <w:tc>
          <w:tcPr>
            <w:tcW w:w="1980" w:type="dxa"/>
          </w:tcPr>
          <w:p w:rsidR="003061E4" w:rsidRPr="00F13D02" w:rsidRDefault="003061E4" w:rsidP="003061E4">
            <w:pPr>
              <w:spacing w:before="240"/>
              <w:rPr>
                <w:color w:val="595959"/>
              </w:rPr>
            </w:pPr>
            <w:r w:rsidRPr="00F13D02">
              <w:rPr>
                <w:color w:val="595959"/>
              </w:rPr>
              <w:t>Livestock</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3.30 X 10</w:t>
            </w:r>
            <w:r w:rsidRPr="00F13D02">
              <w:rPr>
                <w:color w:val="595959"/>
                <w:vertAlign w:val="superscript"/>
              </w:rPr>
              <w:t>10</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90</w:t>
            </w:r>
            <w:r>
              <w:rPr>
                <w:color w:val="595959"/>
              </w:rPr>
              <w:t>8</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5.51 X 10</w:t>
            </w:r>
            <w:r w:rsidRPr="00F13D02">
              <w:rPr>
                <w:color w:val="595959"/>
                <w:vertAlign w:val="superscript"/>
              </w:rPr>
              <w:t>16</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Private Sheep</w:t>
            </w:r>
          </w:p>
        </w:tc>
        <w:tc>
          <w:tcPr>
            <w:tcW w:w="1980" w:type="dxa"/>
          </w:tcPr>
          <w:p w:rsidR="003061E4" w:rsidRPr="00F13D02" w:rsidRDefault="003061E4" w:rsidP="003061E4">
            <w:pPr>
              <w:spacing w:before="240"/>
              <w:rPr>
                <w:color w:val="595959"/>
              </w:rPr>
            </w:pPr>
            <w:r w:rsidRPr="00F13D02">
              <w:rPr>
                <w:color w:val="595959"/>
              </w:rPr>
              <w:t>Livestock</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1.20 X 10</w:t>
            </w:r>
            <w:r w:rsidRPr="00F13D02">
              <w:rPr>
                <w:color w:val="595959"/>
                <w:vertAlign w:val="superscript"/>
              </w:rPr>
              <w:t>10</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379</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8.36 X 10</w:t>
            </w:r>
            <w:r w:rsidRPr="00F13D02">
              <w:rPr>
                <w:color w:val="595959"/>
                <w:vertAlign w:val="superscript"/>
              </w:rPr>
              <w:t>14</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Public Cow</w:t>
            </w:r>
          </w:p>
        </w:tc>
        <w:tc>
          <w:tcPr>
            <w:tcW w:w="1980" w:type="dxa"/>
          </w:tcPr>
          <w:p w:rsidR="003061E4" w:rsidRPr="00F13D02" w:rsidRDefault="003061E4" w:rsidP="003061E4">
            <w:pPr>
              <w:spacing w:before="240"/>
              <w:rPr>
                <w:color w:val="595959"/>
              </w:rPr>
            </w:pPr>
            <w:r w:rsidRPr="00F13D02">
              <w:rPr>
                <w:color w:val="595959"/>
              </w:rPr>
              <w:t>Livestock</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3.30 X 10</w:t>
            </w:r>
            <w:r w:rsidRPr="00F13D02">
              <w:rPr>
                <w:color w:val="595959"/>
                <w:vertAlign w:val="superscript"/>
              </w:rPr>
              <w:t>10</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4</w:t>
            </w:r>
            <w:r>
              <w:rPr>
                <w:color w:val="595959"/>
              </w:rPr>
              <w:t>123</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2.91 X 10</w:t>
            </w:r>
            <w:r w:rsidRPr="00F13D02">
              <w:rPr>
                <w:color w:val="595959"/>
                <w:vertAlign w:val="superscript"/>
              </w:rPr>
              <w:t>16</w:t>
            </w:r>
          </w:p>
        </w:tc>
      </w:tr>
      <w:tr w:rsidR="003061E4" w:rsidRPr="00842048" w:rsidTr="003061E4">
        <w:trPr>
          <w:trHeight w:val="300"/>
        </w:trPr>
        <w:tc>
          <w:tcPr>
            <w:tcW w:w="1458" w:type="dxa"/>
            <w:shd w:val="clear" w:color="auto" w:fill="auto"/>
            <w:noWrap/>
            <w:hideMark/>
          </w:tcPr>
          <w:p w:rsidR="003061E4" w:rsidRPr="00F13D02" w:rsidRDefault="003061E4" w:rsidP="003061E4">
            <w:pPr>
              <w:spacing w:before="240" w:after="240" w:line="276" w:lineRule="auto"/>
              <w:jc w:val="both"/>
              <w:rPr>
                <w:color w:val="595959"/>
              </w:rPr>
            </w:pPr>
            <w:r w:rsidRPr="00F13D02">
              <w:rPr>
                <w:color w:val="595959"/>
              </w:rPr>
              <w:t>Public Sheep</w:t>
            </w:r>
          </w:p>
        </w:tc>
        <w:tc>
          <w:tcPr>
            <w:tcW w:w="1980" w:type="dxa"/>
          </w:tcPr>
          <w:p w:rsidR="003061E4" w:rsidRPr="00F13D02" w:rsidRDefault="003061E4" w:rsidP="003061E4">
            <w:pPr>
              <w:spacing w:before="240"/>
              <w:rPr>
                <w:color w:val="595959"/>
              </w:rPr>
            </w:pPr>
            <w:r w:rsidRPr="00F13D02">
              <w:rPr>
                <w:color w:val="595959"/>
              </w:rPr>
              <w:t>Livestock</w:t>
            </w:r>
          </w:p>
        </w:tc>
        <w:tc>
          <w:tcPr>
            <w:tcW w:w="198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1.20 X 10</w:t>
            </w:r>
            <w:r w:rsidRPr="00F13D02">
              <w:rPr>
                <w:color w:val="595959"/>
                <w:vertAlign w:val="superscript"/>
              </w:rPr>
              <w:t>10</w:t>
            </w:r>
          </w:p>
        </w:tc>
        <w:tc>
          <w:tcPr>
            <w:tcW w:w="207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3812</w:t>
            </w:r>
          </w:p>
        </w:tc>
        <w:tc>
          <w:tcPr>
            <w:tcW w:w="2160" w:type="dxa"/>
            <w:shd w:val="clear" w:color="auto" w:fill="auto"/>
            <w:noWrap/>
            <w:hideMark/>
          </w:tcPr>
          <w:p w:rsidR="003061E4" w:rsidRPr="00F13D02" w:rsidRDefault="003061E4" w:rsidP="003061E4">
            <w:pPr>
              <w:spacing w:before="240" w:line="276" w:lineRule="auto"/>
              <w:jc w:val="both"/>
              <w:rPr>
                <w:color w:val="595959"/>
              </w:rPr>
            </w:pPr>
            <w:r w:rsidRPr="00F13D02">
              <w:rPr>
                <w:color w:val="595959"/>
              </w:rPr>
              <w:t>8.42 X 10</w:t>
            </w:r>
            <w:r w:rsidRPr="00F13D02">
              <w:rPr>
                <w:color w:val="595959"/>
                <w:vertAlign w:val="superscript"/>
              </w:rPr>
              <w:t>15</w:t>
            </w:r>
          </w:p>
        </w:tc>
      </w:tr>
    </w:tbl>
    <w:p w:rsidR="003061E4" w:rsidRPr="00F13D02" w:rsidRDefault="003061E4" w:rsidP="003061E4">
      <w:pPr>
        <w:spacing w:line="276" w:lineRule="auto"/>
        <w:jc w:val="both"/>
        <w:rPr>
          <w:color w:val="595959"/>
        </w:rPr>
      </w:pPr>
    </w:p>
    <w:p w:rsidR="003061E4" w:rsidRDefault="003061E4" w:rsidP="003061E4">
      <w:pPr>
        <w:pStyle w:val="Caption"/>
        <w:rPr>
          <w:color w:val="FF0000"/>
        </w:rPr>
      </w:pPr>
      <w:bookmarkStart w:id="352" w:name="_Toc495411595"/>
      <w:r>
        <w:rPr>
          <w:noProof/>
          <w:color w:val="FF0000"/>
        </w:rPr>
        <w:drawing>
          <wp:inline distT="0" distB="0" distL="0" distR="0" wp14:anchorId="52C2C69B" wp14:editId="1549FA5C">
            <wp:extent cx="4561368" cy="4478863"/>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58013" cy="4475568"/>
                    </a:xfrm>
                    <a:prstGeom prst="rect">
                      <a:avLst/>
                    </a:prstGeom>
                    <a:noFill/>
                  </pic:spPr>
                </pic:pic>
              </a:graphicData>
            </a:graphic>
          </wp:inline>
        </w:drawing>
      </w:r>
    </w:p>
    <w:p w:rsidR="003061E4" w:rsidRPr="00302C81" w:rsidRDefault="003061E4" w:rsidP="003061E4">
      <w:pPr>
        <w:pStyle w:val="Caption"/>
      </w:pPr>
    </w:p>
    <w:p w:rsidR="003061E4" w:rsidRPr="00F13D02" w:rsidRDefault="003061E4" w:rsidP="003061E4">
      <w:pPr>
        <w:pStyle w:val="Caption"/>
        <w:rPr>
          <w:color w:val="595959"/>
        </w:rPr>
      </w:pPr>
      <w:bookmarkStart w:id="353" w:name="_Ref33527624"/>
      <w:bookmarkStart w:id="354" w:name="_Toc37263475"/>
      <w:bookmarkEnd w:id="352"/>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41</w:t>
      </w:r>
      <w:r w:rsidRPr="00F13D02">
        <w:rPr>
          <w:noProof/>
          <w:color w:val="595959"/>
        </w:rPr>
        <w:fldChar w:fldCharType="end"/>
      </w:r>
      <w:bookmarkEnd w:id="353"/>
      <w:r w:rsidRPr="00F13D02">
        <w:rPr>
          <w:color w:val="595959"/>
        </w:rPr>
        <w:t>.</w:t>
      </w:r>
      <w:proofErr w:type="gramEnd"/>
      <w:r w:rsidRPr="00F13D02">
        <w:rPr>
          <w:color w:val="595959"/>
        </w:rPr>
        <w:t xml:space="preserve"> Estimated bacteria contribution by source during the recreation season</w:t>
      </w:r>
      <w:bookmarkEnd w:id="354"/>
    </w:p>
    <w:p w:rsidR="003061E4" w:rsidRPr="00F13D02" w:rsidRDefault="003061E4" w:rsidP="003061E4">
      <w:pPr>
        <w:rPr>
          <w:color w:val="595959"/>
        </w:rPr>
      </w:pPr>
    </w:p>
    <w:p w:rsidR="003061E4" w:rsidRPr="00F13D02" w:rsidRDefault="003061E4" w:rsidP="003061E4">
      <w:pPr>
        <w:pStyle w:val="Heading3"/>
        <w:rPr>
          <w:bCs w:val="0"/>
          <w:color w:val="00A1C6"/>
        </w:rPr>
      </w:pPr>
      <w:bookmarkStart w:id="355" w:name="_Toc37263715"/>
      <w:r w:rsidRPr="00F13D02">
        <w:rPr>
          <w:bCs w:val="0"/>
          <w:color w:val="00A1C6"/>
        </w:rPr>
        <w:t>6.3.3 Assumptions and Uncertainty</w:t>
      </w:r>
      <w:bookmarkEnd w:id="355"/>
    </w:p>
    <w:p w:rsidR="003061E4" w:rsidRPr="00F13D02" w:rsidRDefault="003061E4" w:rsidP="003061E4">
      <w:pPr>
        <w:spacing w:line="276" w:lineRule="auto"/>
        <w:jc w:val="both"/>
        <w:rPr>
          <w:bCs/>
          <w:color w:val="595959"/>
        </w:rPr>
      </w:pPr>
      <w:r w:rsidRPr="00F13D02">
        <w:rPr>
          <w:bCs/>
          <w:color w:val="595959"/>
        </w:rPr>
        <w:t xml:space="preserve">Several assumptions were used in conducting this source assessment, and there are areas of uncertainty that are impossible to avoid in a study of this nature. For </w:t>
      </w:r>
      <w:r w:rsidRPr="00F13D02">
        <w:rPr>
          <w:bCs/>
          <w:color w:val="595959"/>
        </w:rPr>
        <w:lastRenderedPageBreak/>
        <w:t xml:space="preserve">example, DWR wildlife estimates do not take into consideration the movement of animals in and out of the study area. This analysis also does not account for any wildlife species other than deer, elk, turkeys, and pronghorn antelope.   </w:t>
      </w:r>
    </w:p>
    <w:p w:rsidR="003061E4" w:rsidRPr="00F13D02" w:rsidRDefault="003061E4" w:rsidP="003061E4">
      <w:pPr>
        <w:spacing w:line="276" w:lineRule="auto"/>
        <w:jc w:val="both"/>
        <w:rPr>
          <w:bCs/>
          <w:color w:val="595959"/>
        </w:rPr>
      </w:pPr>
    </w:p>
    <w:p w:rsidR="003061E4" w:rsidRDefault="003061E4" w:rsidP="003061E4">
      <w:pPr>
        <w:spacing w:line="276" w:lineRule="auto"/>
        <w:jc w:val="both"/>
        <w:rPr>
          <w:bCs/>
          <w:color w:val="595959"/>
        </w:rPr>
      </w:pPr>
      <w:r w:rsidRPr="00F13D02">
        <w:rPr>
          <w:bCs/>
          <w:color w:val="595959"/>
        </w:rPr>
        <w:t xml:space="preserve">Private land grazing numbers for livestock were estimates, and vary from year to year dependent on producer choices. </w:t>
      </w:r>
    </w:p>
    <w:p w:rsidR="003061E4" w:rsidRPr="00F13D02" w:rsidRDefault="003061E4" w:rsidP="003061E4">
      <w:pPr>
        <w:spacing w:line="276" w:lineRule="auto"/>
        <w:jc w:val="both"/>
        <w:rPr>
          <w:bCs/>
          <w:color w:val="595959"/>
        </w:rPr>
      </w:pPr>
    </w:p>
    <w:p w:rsidR="003061E4" w:rsidRDefault="003061E4" w:rsidP="003061E4">
      <w:pPr>
        <w:spacing w:line="276" w:lineRule="auto"/>
        <w:jc w:val="both"/>
        <w:rPr>
          <w:bCs/>
          <w:color w:val="595959"/>
        </w:rPr>
      </w:pPr>
      <w:r w:rsidRPr="00F13D02">
        <w:rPr>
          <w:bCs/>
          <w:color w:val="595959"/>
        </w:rPr>
        <w:t xml:space="preserve">For septic systems, it is likely that there are more systems in the watershed than recorded by the health department. However, not all septic systems are in proximity to a perennial waterway, which makes them less likely to contribute </w:t>
      </w:r>
      <w:r w:rsidRPr="00F13D02">
        <w:rPr>
          <w:bCs/>
          <w:i/>
          <w:color w:val="595959"/>
        </w:rPr>
        <w:t>E. coli</w:t>
      </w:r>
      <w:r w:rsidRPr="00F13D02">
        <w:rPr>
          <w:bCs/>
          <w:color w:val="595959"/>
        </w:rPr>
        <w:t xml:space="preserve">. A 50% failure rate was used for calculations. </w:t>
      </w:r>
    </w:p>
    <w:p w:rsidR="003061E4" w:rsidRPr="00F13D02" w:rsidRDefault="003061E4" w:rsidP="003061E4">
      <w:pPr>
        <w:spacing w:line="276" w:lineRule="auto"/>
        <w:jc w:val="both"/>
        <w:rPr>
          <w:bCs/>
          <w:color w:val="595959"/>
        </w:rPr>
      </w:pPr>
    </w:p>
    <w:p w:rsidR="003061E4" w:rsidRDefault="003061E4" w:rsidP="003061E4">
      <w:pPr>
        <w:spacing w:line="276" w:lineRule="auto"/>
        <w:jc w:val="both"/>
        <w:rPr>
          <w:bCs/>
          <w:color w:val="595959"/>
        </w:rPr>
      </w:pPr>
      <w:r w:rsidRPr="00F13D02">
        <w:rPr>
          <w:bCs/>
          <w:color w:val="595959"/>
        </w:rPr>
        <w:t>For the human recreation source estimate, the assumption was made that humans were not likely to be defecating in or near the ri</w:t>
      </w:r>
      <w:r w:rsidRPr="009C4100">
        <w:rPr>
          <w:bCs/>
          <w:color w:val="595959"/>
        </w:rPr>
        <w:t>ver</w:t>
      </w:r>
      <w:r w:rsidRPr="00F13D02">
        <w:rPr>
          <w:bCs/>
          <w:color w:val="595959"/>
        </w:rPr>
        <w:t xml:space="preserve">, so no human recreation estimate was included in this source assessment. </w:t>
      </w:r>
    </w:p>
    <w:p w:rsidR="00A4404A" w:rsidRDefault="00A4404A" w:rsidP="003061E4">
      <w:pPr>
        <w:spacing w:line="276" w:lineRule="auto"/>
        <w:jc w:val="both"/>
        <w:rPr>
          <w:bCs/>
          <w:color w:val="595959"/>
        </w:rPr>
      </w:pPr>
    </w:p>
    <w:p w:rsidR="00A4404A" w:rsidRPr="00F13D02" w:rsidRDefault="00A4404A" w:rsidP="003061E4">
      <w:pPr>
        <w:spacing w:line="276" w:lineRule="auto"/>
        <w:jc w:val="both"/>
        <w:rPr>
          <w:bCs/>
          <w:color w:val="595959"/>
        </w:rPr>
      </w:pPr>
      <w:r>
        <w:rPr>
          <w:bCs/>
          <w:color w:val="595959"/>
        </w:rPr>
        <w:t xml:space="preserve">Ideally this section would include a source assessment unique to each of the Fremont AUs since the sources are most likely different between the upper Fremont-2AU (predominately livestock) and the lower Fremont-3 AU (more potential for human and wildlife). Unfortunately it’s not feasible to increase the resolution on the source assessment with the data currently available. </w:t>
      </w:r>
    </w:p>
    <w:p w:rsidR="003061E4" w:rsidRDefault="003061E4" w:rsidP="003061E4">
      <w:pPr>
        <w:spacing w:line="276" w:lineRule="auto"/>
        <w:jc w:val="both"/>
      </w:pPr>
    </w:p>
    <w:p w:rsidR="003061E4" w:rsidRPr="00F13D02" w:rsidRDefault="003061E4" w:rsidP="003061E4">
      <w:pPr>
        <w:pStyle w:val="Heading3"/>
        <w:rPr>
          <w:color w:val="00A1C6"/>
        </w:rPr>
      </w:pPr>
      <w:bookmarkStart w:id="356" w:name="_Toc37263716"/>
      <w:r w:rsidRPr="00F13D02">
        <w:rPr>
          <w:color w:val="00A1C6"/>
        </w:rPr>
        <w:t>6.3.4 Transport Pathways</w:t>
      </w:r>
      <w:bookmarkEnd w:id="356"/>
    </w:p>
    <w:p w:rsidR="003061E4" w:rsidRPr="00F13D02" w:rsidRDefault="003061E4" w:rsidP="003061E4">
      <w:pPr>
        <w:spacing w:line="276" w:lineRule="auto"/>
        <w:jc w:val="both"/>
        <w:rPr>
          <w:bCs/>
          <w:color w:val="595959"/>
        </w:rPr>
      </w:pPr>
      <w:r w:rsidRPr="00F13D02">
        <w:rPr>
          <w:bCs/>
          <w:color w:val="595959"/>
        </w:rPr>
        <w:t xml:space="preserve">The source assessment presented above was conducted assuming that bacteria are directly deposited into the river. In reality, it is much more likely that most defecation occurs on the landscape and the majority of the bacteria contained in the feces expire without ever reaching the waterway. A portion of the feces are transported to the river or to irrigation canals during overland flow events. </w:t>
      </w:r>
    </w:p>
    <w:p w:rsidR="003061E4" w:rsidRPr="00F13D02" w:rsidRDefault="003061E4" w:rsidP="003061E4">
      <w:pPr>
        <w:spacing w:line="276" w:lineRule="auto"/>
        <w:jc w:val="both"/>
        <w:rPr>
          <w:bCs/>
          <w:color w:val="595959"/>
        </w:rPr>
      </w:pPr>
    </w:p>
    <w:p w:rsidR="003061E4" w:rsidRDefault="003061E4" w:rsidP="003061E4">
      <w:pPr>
        <w:spacing w:line="276" w:lineRule="auto"/>
        <w:jc w:val="both"/>
        <w:rPr>
          <w:color w:val="595959"/>
        </w:rPr>
      </w:pPr>
      <w:r w:rsidRPr="00F13D02">
        <w:rPr>
          <w:bCs/>
          <w:color w:val="595959"/>
        </w:rPr>
        <w:t xml:space="preserve">That is particularly true for livestock and wildlife that graze in flood-irrigated fields. Irrigation return flows are present in scattered locations throughout the Fremont-2 and Fremont-3 </w:t>
      </w:r>
      <w:proofErr w:type="spellStart"/>
      <w:r w:rsidRPr="00F13D02">
        <w:rPr>
          <w:bCs/>
          <w:color w:val="595959"/>
        </w:rPr>
        <w:t>AUs.</w:t>
      </w:r>
      <w:proofErr w:type="spellEnd"/>
      <w:r w:rsidRPr="00F13D02">
        <w:rPr>
          <w:bCs/>
          <w:color w:val="595959"/>
        </w:rPr>
        <w:t xml:space="preserve"> Water is diverted from rivers and canals at points along the pastures where it then runs through the grass. Any water in excess of what the soil can absorb becomes return flow that spills back into the river. If the water has come in contact with fresh fecal material, it is likely the return flows will be impacting water quality as a source of fecal pathogen loading. </w:t>
      </w:r>
      <w:r w:rsidRPr="00F13D02">
        <w:rPr>
          <w:color w:val="595959"/>
        </w:rPr>
        <w:t>Due to the complexity of the irrigation network, DWQ has not conducted a comprehensive mapping exercise. Therefore, at this time, it is not possible to determine individual bacteria loads from each return flow.</w:t>
      </w:r>
    </w:p>
    <w:p w:rsidR="003061E4" w:rsidRPr="00F13D02" w:rsidRDefault="003061E4" w:rsidP="003061E4">
      <w:pPr>
        <w:spacing w:line="276" w:lineRule="auto"/>
        <w:jc w:val="both"/>
        <w:rPr>
          <w:b/>
          <w:bCs/>
          <w:i/>
          <w:color w:val="595959"/>
        </w:rPr>
      </w:pPr>
    </w:p>
    <w:p w:rsidR="003061E4" w:rsidRPr="00F13D02" w:rsidRDefault="003061E4" w:rsidP="003061E4">
      <w:pPr>
        <w:pStyle w:val="Heading1"/>
        <w:rPr>
          <w:color w:val="034963"/>
        </w:rPr>
      </w:pPr>
      <w:bookmarkStart w:id="357" w:name="_Toc296696454"/>
      <w:bookmarkStart w:id="358" w:name="_Toc308427384"/>
      <w:bookmarkStart w:id="359" w:name="_Toc508804198"/>
      <w:bookmarkStart w:id="360" w:name="_Toc23149881"/>
      <w:bookmarkStart w:id="361" w:name="_Toc37263717"/>
      <w:bookmarkStart w:id="362" w:name="_Toc296696456"/>
      <w:bookmarkStart w:id="363" w:name="_Toc308427386"/>
      <w:r w:rsidRPr="00F13D02">
        <w:rPr>
          <w:color w:val="034963"/>
        </w:rPr>
        <w:lastRenderedPageBreak/>
        <w:t xml:space="preserve">7.0 </w:t>
      </w:r>
      <w:bookmarkEnd w:id="357"/>
      <w:bookmarkEnd w:id="358"/>
      <w:bookmarkEnd w:id="359"/>
      <w:bookmarkEnd w:id="360"/>
      <w:r w:rsidRPr="00F13D02">
        <w:rPr>
          <w:color w:val="034963"/>
        </w:rPr>
        <w:t>IMPLEMENTATION PLAN</w:t>
      </w:r>
      <w:bookmarkEnd w:id="361"/>
    </w:p>
    <w:p w:rsidR="003061E4" w:rsidRDefault="003061E4" w:rsidP="003061E4">
      <w:pPr>
        <w:spacing w:line="276" w:lineRule="auto"/>
        <w:jc w:val="both"/>
        <w:rPr>
          <w:bCs/>
          <w:color w:val="595959"/>
        </w:rPr>
      </w:pPr>
      <w:bookmarkStart w:id="364" w:name="_Toc493852872"/>
      <w:bookmarkStart w:id="365" w:name="_Toc508804205"/>
      <w:bookmarkStart w:id="366" w:name="_Toc23149884"/>
      <w:r w:rsidRPr="00F13D02">
        <w:rPr>
          <w:bCs/>
          <w:color w:val="595959"/>
        </w:rPr>
        <w:t xml:space="preserve">It will be necessary to implement Best Management Practices (BMP) to achieve TMDL endpoints. BMPs are practices used to protect and improve the physical, chemical, and biological integrity of surface and groundwater, primarily with regard to nonpoint sources of pollution. BMPs are most effective when combined to create a BMP system that comprehensively reduces or eliminates pollution from a single source. It should be noted that no single BMP system is considered to be the most effective way of controlling a particular pollutant in all situations; rather, the design of a BMP system should consider local conditions that are known to influence the production and delivery of nonpoint source pollutants. </w:t>
      </w:r>
    </w:p>
    <w:p w:rsidR="003061E4"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The design of a BMP system should not only account for the type and source of pollutant, but should also consider background factors such as the physical, climatic, biological, social, and economic setting.</w:t>
      </w:r>
    </w:p>
    <w:p w:rsidR="003061E4" w:rsidRPr="00F13D02" w:rsidRDefault="003061E4" w:rsidP="003061E4">
      <w:pPr>
        <w:spacing w:line="276" w:lineRule="auto"/>
        <w:jc w:val="both"/>
        <w:rPr>
          <w:bCs/>
          <w:color w:val="595959"/>
        </w:rPr>
      </w:pPr>
      <w:r w:rsidRPr="00F13D02">
        <w:rPr>
          <w:bCs/>
          <w:color w:val="595959"/>
        </w:rPr>
        <w:t>Implementing BMPs in the Fremont River Watershed to improve water quality has already proven to be effective. The Fremont River Conservation District, in cooperation with its partners, has implemented many projects in the watershed to improve water quality. Since 2002, over 2.5 miles of stream bank between the towns of Bicknell and Grover have been reshaped, stabilized, and re-vegetated.  The District also worked with 17 different landowners in the watershed to relocate animal feeding operations from the riparian corridor or install BMPs that restrict runoff from leaving the feedlots. The Fremont River Conservation District has also played a large role in converting fields that were flood irrigated to more efficient sprinkler irrigation.</w:t>
      </w:r>
      <w:r>
        <w:rPr>
          <w:bCs/>
          <w:color w:val="595959"/>
        </w:rPr>
        <w:t xml:space="preserve"> </w:t>
      </w:r>
      <w:r w:rsidRPr="00F13D02">
        <w:rPr>
          <w:bCs/>
          <w:color w:val="595959"/>
        </w:rPr>
        <w:t xml:space="preserve">The combination of these practices has resulted in a significant reduction in nutrient concentrations in the Fremont River, and river was removed from the 303(d) list of impaired </w:t>
      </w:r>
      <w:proofErr w:type="spellStart"/>
      <w:r w:rsidRPr="00F13D02">
        <w:rPr>
          <w:bCs/>
          <w:color w:val="595959"/>
        </w:rPr>
        <w:t>waterbodies</w:t>
      </w:r>
      <w:proofErr w:type="spellEnd"/>
      <w:r w:rsidRPr="00F13D02">
        <w:rPr>
          <w:bCs/>
          <w:color w:val="595959"/>
        </w:rPr>
        <w:t xml:space="preserve"> for excess phosphorous in 2014. </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 xml:space="preserve">BMPs applied to the Fremont River watershed to reduce </w:t>
      </w:r>
      <w:r w:rsidRPr="00F13D02">
        <w:rPr>
          <w:bCs/>
          <w:i/>
          <w:color w:val="595959"/>
        </w:rPr>
        <w:t>E. coli</w:t>
      </w:r>
      <w:r w:rsidRPr="00F13D02">
        <w:rPr>
          <w:bCs/>
          <w:color w:val="595959"/>
        </w:rPr>
        <w:t xml:space="preserve"> concentrations should include both structural and nonstructural techniques. Structural BMPs require a physical structure and could include projects such as installing vegetative buffer strips to filter out contaminants before they reach the stream, restricting livestock access to stream channels by installing fencing, and installing off-site watering systems or access points so livestock still have access to clean drinking water without spending a lot of time in and adjacent to the river. Repair or replacement of septic systems that are not functioning properly co</w:t>
      </w:r>
      <w:r>
        <w:rPr>
          <w:bCs/>
          <w:color w:val="595959"/>
        </w:rPr>
        <w:t>u</w:t>
      </w:r>
      <w:r w:rsidRPr="00F13D02">
        <w:rPr>
          <w:bCs/>
          <w:color w:val="595959"/>
        </w:rPr>
        <w:t xml:space="preserve">ld reduce </w:t>
      </w:r>
      <w:r w:rsidRPr="00F13D02">
        <w:rPr>
          <w:bCs/>
          <w:i/>
          <w:color w:val="595959"/>
        </w:rPr>
        <w:t xml:space="preserve">E. coli </w:t>
      </w:r>
      <w:r w:rsidRPr="00F13D02">
        <w:rPr>
          <w:bCs/>
          <w:color w:val="595959"/>
        </w:rPr>
        <w:t>contamination from</w:t>
      </w:r>
      <w:r w:rsidRPr="00F13D02">
        <w:rPr>
          <w:bCs/>
          <w:i/>
          <w:color w:val="595959"/>
        </w:rPr>
        <w:t xml:space="preserve"> </w:t>
      </w:r>
      <w:r w:rsidRPr="00F13D02">
        <w:rPr>
          <w:bCs/>
          <w:color w:val="595959"/>
        </w:rPr>
        <w:t xml:space="preserve">urban areas. </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 xml:space="preserve">Development of grazing management plans is one nonstructural technique that could result in water quality improvement. While this practice is not considered </w:t>
      </w:r>
      <w:r w:rsidRPr="00F13D02">
        <w:rPr>
          <w:bCs/>
          <w:color w:val="595959"/>
        </w:rPr>
        <w:lastRenderedPageBreak/>
        <w:t>structural, grazing management plans often require the installation of structures such as fencing and watering facilities to better manage livestock grazing.</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Other practices that help address natural resource concerns outside of the scope of this study may be implemented in conjunction with the projects recommended in this plan to support the larger goal of improving the overall condition of the watershed.</w:t>
      </w:r>
    </w:p>
    <w:p w:rsidR="003061E4" w:rsidRPr="00F13D02" w:rsidRDefault="003061E4" w:rsidP="003061E4">
      <w:pPr>
        <w:pStyle w:val="Heading2"/>
        <w:spacing w:after="80"/>
        <w:rPr>
          <w:color w:val="0B86A3"/>
        </w:rPr>
      </w:pPr>
      <w:bookmarkStart w:id="367" w:name="_Toc37263718"/>
      <w:r w:rsidRPr="00F13D02">
        <w:rPr>
          <w:color w:val="0B86A3"/>
        </w:rPr>
        <w:t>7.1 Animal Feeding Operations</w:t>
      </w:r>
      <w:bookmarkEnd w:id="367"/>
    </w:p>
    <w:p w:rsidR="003061E4" w:rsidRPr="00F13D02" w:rsidRDefault="003061E4" w:rsidP="003061E4">
      <w:pPr>
        <w:spacing w:line="276" w:lineRule="auto"/>
        <w:jc w:val="both"/>
        <w:rPr>
          <w:bCs/>
          <w:color w:val="595959"/>
        </w:rPr>
      </w:pPr>
      <w:r w:rsidRPr="00F13D02">
        <w:rPr>
          <w:bCs/>
          <w:color w:val="595959"/>
        </w:rPr>
        <w:t xml:space="preserve">An animal feeding operation (AFO) is a feedlot or facility where animals are stabled or confined and fed or maintained for a total of 45 days or more in any 12-month period AND crops, vegetation, forage, or postharvest residues are not sustained in the normal growing season over any portion of the lot or facility </w:t>
      </w:r>
      <w:r>
        <w:rPr>
          <w:bCs/>
        </w:rPr>
        <w:t>(</w:t>
      </w:r>
      <w:hyperlink r:id="rId68" w:anchor="T10" w:history="1">
        <w:r w:rsidRPr="00B322BA">
          <w:rPr>
            <w:rStyle w:val="Hyperlink"/>
            <w:bCs/>
          </w:rPr>
          <w:t>Utah R317-8-10</w:t>
        </w:r>
      </w:hyperlink>
      <w:r>
        <w:rPr>
          <w:bCs/>
        </w:rPr>
        <w:t>)</w:t>
      </w:r>
      <w:r w:rsidRPr="00302C81">
        <w:rPr>
          <w:bCs/>
        </w:rPr>
        <w:t xml:space="preserve">. </w:t>
      </w:r>
      <w:r w:rsidRPr="00F13D02">
        <w:rPr>
          <w:bCs/>
          <w:color w:val="595959"/>
        </w:rPr>
        <w:t xml:space="preserve">Historically, feedlots were constructed near rivers or streams so the animals could have access to water. However, feedlots located adjacent to waterways are likely to be a source of pathogen loading to those waterways. DWQ has made it a high priority to address all AFOs that have been identified as potential </w:t>
      </w:r>
      <w:r w:rsidRPr="00F13D02">
        <w:rPr>
          <w:bCs/>
          <w:i/>
          <w:color w:val="595959"/>
        </w:rPr>
        <w:t>E. coli</w:t>
      </w:r>
      <w:r w:rsidRPr="00F13D02">
        <w:rPr>
          <w:bCs/>
          <w:color w:val="595959"/>
        </w:rPr>
        <w:t xml:space="preserve"> sources. Per state law</w:t>
      </w:r>
      <w:r>
        <w:rPr>
          <w:bCs/>
        </w:rPr>
        <w:t xml:space="preserve"> (</w:t>
      </w:r>
      <w:hyperlink r:id="rId69" w:history="1">
        <w:r w:rsidRPr="008347F7">
          <w:rPr>
            <w:rStyle w:val="Hyperlink"/>
            <w:bCs/>
          </w:rPr>
          <w:t>Utah Water Quality Act, Section 105.5</w:t>
        </w:r>
      </w:hyperlink>
      <w:r>
        <w:rPr>
          <w:bCs/>
        </w:rPr>
        <w:t>),</w:t>
      </w:r>
      <w:r w:rsidRPr="00302C81">
        <w:rPr>
          <w:bCs/>
        </w:rPr>
        <w:t xml:space="preserve"> </w:t>
      </w:r>
      <w:r w:rsidRPr="00F13D02">
        <w:rPr>
          <w:bCs/>
          <w:color w:val="595959"/>
        </w:rPr>
        <w:t xml:space="preserve">AFOs that discharge to the waters of the state are in violation of water quality regulations and may be subject to fines if action is not taken to eliminate runoff from the facility.  </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Feedlots that are adjacent to rivers, streams, or open canals should be relocated where feasible to another location where runoff from the feedlot will not reach the waters of the state.  If this is not possible, proper BMPs should be installed to contain the runoff leaving the facility. These BMPs can consist of fences and offsite watering systems to restrict animal access to open ditches and streams.  Berms should also be installed to catch any runoff leaving the facility.</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 xml:space="preserve">There are several feedlots located in the Fremont River </w:t>
      </w:r>
      <w:r>
        <w:rPr>
          <w:bCs/>
          <w:color w:val="595959"/>
        </w:rPr>
        <w:t>w</w:t>
      </w:r>
      <w:r w:rsidRPr="00F13D02">
        <w:rPr>
          <w:bCs/>
          <w:color w:val="595959"/>
        </w:rPr>
        <w:t xml:space="preserve">atershed. While some have been improved or relocated, there is a possibility that some are in need of additional repairs or maintenance. It would be beneficial to conduct an inventory of the feedlots in the watershed that have potential to discharge into the Fremont River. This inventory would help identify operations that may need additional assistance to come into compliance with state water quality standards. If operations are in need of improvements, the Fremont River Conservation District, along with DWQ and partner agencies, can provide technical and funding assistance to complete the work. </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lastRenderedPageBreak/>
        <w:t>The cost to address AFOs can range from $1,000 to $150,000.  Some AFOs can be fixed with the installation of a simple berm to prevent water from leaving the operation, while others may require that the feedlot be decommissioned and rebuilt in another location. Conservation planners can work with the landowners on a case-by-case basis to determine the most cost-effective approach while maintaining the functionality of the feedlot.</w:t>
      </w:r>
    </w:p>
    <w:p w:rsidR="003061E4" w:rsidRPr="00F13D02" w:rsidRDefault="003061E4" w:rsidP="003061E4">
      <w:pPr>
        <w:pStyle w:val="Heading2"/>
        <w:spacing w:after="80"/>
        <w:rPr>
          <w:color w:val="0B86A3"/>
        </w:rPr>
      </w:pPr>
      <w:bookmarkStart w:id="368" w:name="_Toc37263719"/>
      <w:r w:rsidRPr="00F13D02">
        <w:rPr>
          <w:color w:val="0B86A3"/>
        </w:rPr>
        <w:t>7.</w:t>
      </w:r>
      <w:r w:rsidRPr="00F13D02">
        <w:rPr>
          <w:color w:val="0B86A3"/>
          <w:lang w:val="en-US"/>
        </w:rPr>
        <w:t>2</w:t>
      </w:r>
      <w:r w:rsidRPr="00F13D02">
        <w:rPr>
          <w:color w:val="0B86A3"/>
        </w:rPr>
        <w:t xml:space="preserve"> Grazing Management</w:t>
      </w:r>
      <w:bookmarkEnd w:id="368"/>
    </w:p>
    <w:p w:rsidR="003061E4" w:rsidRPr="00F13D02" w:rsidRDefault="003061E4" w:rsidP="003061E4">
      <w:pPr>
        <w:spacing w:line="276" w:lineRule="auto"/>
        <w:jc w:val="both"/>
        <w:rPr>
          <w:bCs/>
          <w:color w:val="595959"/>
        </w:rPr>
      </w:pPr>
      <w:r w:rsidRPr="00F13D02">
        <w:rPr>
          <w:bCs/>
          <w:color w:val="595959"/>
        </w:rPr>
        <w:t>Grazing management will require both structural and non-structural practices.  Proper grazing management is a viable option in some areas of the watershed where landowners are able to distribute their cattle across a very large landscape. This may not be as effective in other areas where livestock are concentrated in smaller areas, such as sprinkler irrigated pastures.  In some situations, it may be necessary to install fences along the creek to restrict livestock access to the riparian area. The protected area may still be grazed, but the animals will need to be removed when the riparian vegetation becomes stressed or overgrazed. This would also require installation of offsite watering troughs at access points to provide clean drinking water for livestock.</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Installation of cross fencing is also a possible solution to help better distribute livestock across the landscape. Additional cross</w:t>
      </w:r>
      <w:r>
        <w:rPr>
          <w:bCs/>
          <w:color w:val="595959"/>
        </w:rPr>
        <w:t>-</w:t>
      </w:r>
      <w:r w:rsidRPr="00F13D02">
        <w:rPr>
          <w:bCs/>
          <w:color w:val="595959"/>
        </w:rPr>
        <w:t>fencing will allow landowners to better manage the feed within their pastures, allowing for increased rest periods.  This can help improve plant health, thereby increasing the amount of feed available for livestock and reducing the amount of time the livestock spend in the riparian corridor.</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 xml:space="preserve">Using aerial photography, DWQ estimated that approximately 15 miles of pasture adjacent to the Fremont River </w:t>
      </w:r>
      <w:r>
        <w:rPr>
          <w:bCs/>
          <w:color w:val="595959"/>
        </w:rPr>
        <w:t>may be</w:t>
      </w:r>
      <w:r w:rsidRPr="00F13D02">
        <w:rPr>
          <w:bCs/>
          <w:color w:val="595959"/>
        </w:rPr>
        <w:t xml:space="preserve"> overgrazed and could potentially be contributing to the </w:t>
      </w:r>
      <w:r w:rsidRPr="00F13D02">
        <w:rPr>
          <w:bCs/>
          <w:i/>
          <w:color w:val="595959"/>
        </w:rPr>
        <w:t>E. coli</w:t>
      </w:r>
      <w:r w:rsidRPr="00F13D02">
        <w:rPr>
          <w:bCs/>
          <w:color w:val="595959"/>
        </w:rPr>
        <w:t xml:space="preserve"> loading in the Fremont River. </w:t>
      </w:r>
      <w:r>
        <w:rPr>
          <w:bCs/>
          <w:color w:val="595959"/>
        </w:rPr>
        <w:t xml:space="preserve">Follow up ground </w:t>
      </w:r>
      <w:proofErr w:type="spellStart"/>
      <w:r>
        <w:rPr>
          <w:bCs/>
          <w:color w:val="595959"/>
        </w:rPr>
        <w:t>truthing</w:t>
      </w:r>
      <w:proofErr w:type="spellEnd"/>
      <w:r>
        <w:rPr>
          <w:bCs/>
          <w:color w:val="595959"/>
        </w:rPr>
        <w:t xml:space="preserve"> on a site by site basis is recommended. </w:t>
      </w:r>
      <w:r w:rsidRPr="00F13D02">
        <w:rPr>
          <w:bCs/>
          <w:color w:val="595959"/>
        </w:rPr>
        <w:t>While there are some grazing impacts in the tributaries, most appeared to be in good condition.</w:t>
      </w:r>
      <w:r>
        <w:rPr>
          <w:bCs/>
          <w:color w:val="595959"/>
        </w:rPr>
        <w:t xml:space="preserve"> </w:t>
      </w:r>
    </w:p>
    <w:p w:rsidR="003061E4" w:rsidRPr="00F13D02" w:rsidRDefault="003061E4" w:rsidP="003061E4">
      <w:pPr>
        <w:spacing w:line="276" w:lineRule="auto"/>
        <w:jc w:val="both"/>
        <w:rPr>
          <w:bCs/>
          <w:color w:val="595959"/>
        </w:rPr>
      </w:pPr>
    </w:p>
    <w:p w:rsidR="003061E4" w:rsidRDefault="003061E4" w:rsidP="003061E4">
      <w:pPr>
        <w:spacing w:line="276" w:lineRule="auto"/>
        <w:jc w:val="both"/>
        <w:rPr>
          <w:bCs/>
          <w:color w:val="595959"/>
        </w:rPr>
      </w:pPr>
      <w:r w:rsidRPr="00F13D02">
        <w:rPr>
          <w:bCs/>
          <w:color w:val="595959"/>
        </w:rPr>
        <w:t>The types of practices that should be installed to help restrict livestock access to the river will be determined on a case-by-case basis. Conservation planners should work with the landowners to determine which practices will work better for their operations while also improving water quality.</w:t>
      </w:r>
    </w:p>
    <w:p w:rsidR="00B44D84" w:rsidRDefault="00B44D84" w:rsidP="003061E4">
      <w:pPr>
        <w:spacing w:line="276" w:lineRule="auto"/>
        <w:jc w:val="both"/>
        <w:rPr>
          <w:bCs/>
          <w:color w:val="595959"/>
        </w:rPr>
      </w:pPr>
    </w:p>
    <w:p w:rsidR="00B44D84" w:rsidRPr="00F13D02" w:rsidRDefault="00946557" w:rsidP="003061E4">
      <w:pPr>
        <w:spacing w:line="276" w:lineRule="auto"/>
        <w:jc w:val="both"/>
        <w:rPr>
          <w:bCs/>
          <w:color w:val="595959"/>
        </w:rPr>
      </w:pPr>
      <w:r>
        <w:rPr>
          <w:bCs/>
          <w:color w:val="595959"/>
        </w:rPr>
        <w:t xml:space="preserve">The terms and conditions for grazing </w:t>
      </w:r>
      <w:r w:rsidR="00BA68DB">
        <w:rPr>
          <w:bCs/>
          <w:color w:val="595959"/>
        </w:rPr>
        <w:t>state and federal lands</w:t>
      </w:r>
      <w:r>
        <w:rPr>
          <w:bCs/>
          <w:color w:val="595959"/>
        </w:rPr>
        <w:t xml:space="preserve"> are included in the permits and leases issued, and </w:t>
      </w:r>
      <w:r w:rsidR="00BA68DB">
        <w:rPr>
          <w:bCs/>
          <w:color w:val="595959"/>
        </w:rPr>
        <w:t>contain</w:t>
      </w:r>
      <w:r>
        <w:rPr>
          <w:bCs/>
          <w:color w:val="595959"/>
        </w:rPr>
        <w:t xml:space="preserve"> habitat and vegetation goals. </w:t>
      </w:r>
      <w:r w:rsidR="00BA68DB">
        <w:rPr>
          <w:bCs/>
          <w:color w:val="595959"/>
        </w:rPr>
        <w:t xml:space="preserve">State and federal land grazing program managers are responsible for monitoring the </w:t>
      </w:r>
      <w:r w:rsidR="00BA68DB">
        <w:rPr>
          <w:bCs/>
          <w:color w:val="595959"/>
        </w:rPr>
        <w:lastRenderedPageBreak/>
        <w:t xml:space="preserve">condition of the allotments, responding as necessary to drought, fire and other resource conditions, and making improvements when necessary to minimize any potential impacts to natural resources including water quality. </w:t>
      </w:r>
    </w:p>
    <w:p w:rsidR="003061E4" w:rsidRPr="00F13D02" w:rsidRDefault="003061E4" w:rsidP="003061E4">
      <w:pPr>
        <w:pStyle w:val="Heading2"/>
        <w:spacing w:after="80"/>
        <w:rPr>
          <w:color w:val="0B86A3"/>
        </w:rPr>
      </w:pPr>
      <w:bookmarkStart w:id="369" w:name="_Toc37263720"/>
      <w:r w:rsidRPr="00F13D02">
        <w:rPr>
          <w:color w:val="0B86A3"/>
        </w:rPr>
        <w:t>7.</w:t>
      </w:r>
      <w:r w:rsidRPr="00F13D02">
        <w:rPr>
          <w:color w:val="0B86A3"/>
          <w:lang w:val="en-US"/>
        </w:rPr>
        <w:t>3</w:t>
      </w:r>
      <w:r w:rsidRPr="00F13D02">
        <w:rPr>
          <w:color w:val="0B86A3"/>
        </w:rPr>
        <w:t xml:space="preserve"> Septic Systems</w:t>
      </w:r>
      <w:bookmarkEnd w:id="369"/>
    </w:p>
    <w:p w:rsidR="003061E4" w:rsidRPr="00F13D02" w:rsidRDefault="003061E4" w:rsidP="003061E4">
      <w:pPr>
        <w:spacing w:line="276" w:lineRule="auto"/>
        <w:jc w:val="both"/>
        <w:rPr>
          <w:bCs/>
          <w:color w:val="595959"/>
        </w:rPr>
      </w:pPr>
      <w:r w:rsidRPr="00F13D02">
        <w:rPr>
          <w:bCs/>
          <w:color w:val="595959"/>
        </w:rPr>
        <w:t xml:space="preserve">One of the potential sources of </w:t>
      </w:r>
      <w:r w:rsidRPr="00F13D02">
        <w:rPr>
          <w:bCs/>
          <w:i/>
          <w:color w:val="595959"/>
        </w:rPr>
        <w:t>E. coli</w:t>
      </w:r>
      <w:r w:rsidRPr="00F13D02">
        <w:rPr>
          <w:bCs/>
          <w:color w:val="595959"/>
        </w:rPr>
        <w:t xml:space="preserve"> loading to the Fremont River </w:t>
      </w:r>
      <w:proofErr w:type="gramStart"/>
      <w:r>
        <w:rPr>
          <w:bCs/>
          <w:color w:val="595959"/>
        </w:rPr>
        <w:t>are</w:t>
      </w:r>
      <w:proofErr w:type="gramEnd"/>
      <w:r>
        <w:rPr>
          <w:bCs/>
          <w:color w:val="595959"/>
        </w:rPr>
        <w:t xml:space="preserve"> </w:t>
      </w:r>
      <w:r w:rsidRPr="00F13D02">
        <w:rPr>
          <w:bCs/>
          <w:color w:val="595959"/>
        </w:rPr>
        <w:t>septic systems that were either improperly installed or are not being properly maintained. Septic systems that are properly planned, designed, sited, installed, operated, and maintained can provide excellent wastewater treatment. However, systems that are sited in densities that exceed the treatment capacity of regional soils, and systems that are poorly designed, installed, and operated, can cause water quality problems (EPA 2018).</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The cost of annually maintaining a septic system can range from $250-$500, which is a fraction of the cost to replace an entire system.  The average household septic system should be inspected at least every three years by a septic service professional. Household septic tanks are typically pumped every three to five years.  Four major factors influence the frequency of septic pumping:</w:t>
      </w:r>
    </w:p>
    <w:p w:rsidR="003061E4" w:rsidRPr="00F13D02" w:rsidRDefault="003061E4" w:rsidP="003061E4">
      <w:pPr>
        <w:numPr>
          <w:ilvl w:val="0"/>
          <w:numId w:val="11"/>
        </w:numPr>
        <w:spacing w:line="276" w:lineRule="auto"/>
        <w:jc w:val="both"/>
        <w:rPr>
          <w:bCs/>
          <w:color w:val="595959"/>
        </w:rPr>
      </w:pPr>
      <w:r w:rsidRPr="00F13D02">
        <w:rPr>
          <w:bCs/>
          <w:color w:val="595959"/>
        </w:rPr>
        <w:t>Household size</w:t>
      </w:r>
    </w:p>
    <w:p w:rsidR="003061E4" w:rsidRPr="00F13D02" w:rsidRDefault="003061E4" w:rsidP="003061E4">
      <w:pPr>
        <w:numPr>
          <w:ilvl w:val="0"/>
          <w:numId w:val="11"/>
        </w:numPr>
        <w:spacing w:line="276" w:lineRule="auto"/>
        <w:jc w:val="both"/>
        <w:rPr>
          <w:bCs/>
          <w:color w:val="595959"/>
        </w:rPr>
      </w:pPr>
      <w:r w:rsidRPr="00F13D02">
        <w:rPr>
          <w:bCs/>
          <w:color w:val="595959"/>
        </w:rPr>
        <w:t>Total wastewater generated</w:t>
      </w:r>
    </w:p>
    <w:p w:rsidR="003061E4" w:rsidRPr="00F13D02" w:rsidRDefault="003061E4" w:rsidP="003061E4">
      <w:pPr>
        <w:numPr>
          <w:ilvl w:val="0"/>
          <w:numId w:val="11"/>
        </w:numPr>
        <w:spacing w:line="276" w:lineRule="auto"/>
        <w:jc w:val="both"/>
        <w:rPr>
          <w:bCs/>
          <w:color w:val="595959"/>
        </w:rPr>
      </w:pPr>
      <w:r w:rsidRPr="00F13D02">
        <w:rPr>
          <w:bCs/>
          <w:color w:val="595959"/>
        </w:rPr>
        <w:t>Volume of solids in wastewater</w:t>
      </w:r>
    </w:p>
    <w:p w:rsidR="003061E4" w:rsidRPr="00F13D02" w:rsidRDefault="003061E4" w:rsidP="003061E4">
      <w:pPr>
        <w:numPr>
          <w:ilvl w:val="0"/>
          <w:numId w:val="11"/>
        </w:numPr>
        <w:spacing w:line="276" w:lineRule="auto"/>
        <w:jc w:val="both"/>
        <w:rPr>
          <w:bCs/>
          <w:color w:val="595959"/>
        </w:rPr>
      </w:pPr>
      <w:r w:rsidRPr="00F13D02">
        <w:rPr>
          <w:bCs/>
          <w:color w:val="595959"/>
        </w:rPr>
        <w:t>Septic tank size</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Since it can be challenging to know which households are properly maintaining their septic systems and which are not, one of the best ways to address this issue is to inform and educate the public about the impacts their septic tanks can have on public health and what they can do to better maintain them. One plan recommendation is to inventory and digitize septic systems to prioritize those most likely to be impacting water quality, as well as provide cost-shar</w:t>
      </w:r>
      <w:r>
        <w:rPr>
          <w:bCs/>
          <w:color w:val="595959"/>
        </w:rPr>
        <w:t>ing</w:t>
      </w:r>
      <w:r w:rsidRPr="00F13D02">
        <w:rPr>
          <w:bCs/>
          <w:color w:val="595959"/>
        </w:rPr>
        <w:t xml:space="preserve"> to homeowners who are willing to have their septic systems inspected or maintained, and assist with repairs or pumping if needed.  </w:t>
      </w:r>
    </w:p>
    <w:p w:rsidR="003061E4" w:rsidRPr="00F13D02" w:rsidRDefault="003061E4" w:rsidP="003061E4">
      <w:pPr>
        <w:pStyle w:val="Heading2"/>
        <w:spacing w:after="80"/>
        <w:rPr>
          <w:color w:val="0B86A3"/>
          <w:lang w:val="en-US"/>
        </w:rPr>
      </w:pPr>
      <w:bookmarkStart w:id="370" w:name="_Toc37263721"/>
      <w:r w:rsidRPr="00F13D02">
        <w:rPr>
          <w:color w:val="0B86A3"/>
        </w:rPr>
        <w:t xml:space="preserve">7.4 </w:t>
      </w:r>
      <w:r>
        <w:rPr>
          <w:color w:val="0B86A3"/>
          <w:lang w:val="en-US"/>
        </w:rPr>
        <w:t xml:space="preserve"> </w:t>
      </w:r>
      <w:r w:rsidRPr="00F13D02">
        <w:rPr>
          <w:color w:val="0B86A3"/>
        </w:rPr>
        <w:t xml:space="preserve">Information and Education </w:t>
      </w:r>
      <w:bookmarkEnd w:id="370"/>
      <w:r w:rsidRPr="00F13D02">
        <w:rPr>
          <w:color w:val="0B86A3"/>
          <w:lang w:val="en-US"/>
        </w:rPr>
        <w:t>Strategy</w:t>
      </w:r>
    </w:p>
    <w:p w:rsidR="003061E4" w:rsidRPr="00F13D02" w:rsidRDefault="003061E4" w:rsidP="003061E4">
      <w:pPr>
        <w:spacing w:after="40" w:line="276" w:lineRule="auto"/>
        <w:jc w:val="both"/>
        <w:rPr>
          <w:bCs/>
          <w:color w:val="595959"/>
        </w:rPr>
      </w:pPr>
      <w:r w:rsidRPr="00F13D02">
        <w:rPr>
          <w:bCs/>
          <w:color w:val="595959"/>
        </w:rPr>
        <w:t xml:space="preserve">Only 5% of the Fremont River watershed is privately owned.  However, many of the resource concerns that contribute to the </w:t>
      </w:r>
      <w:r w:rsidRPr="00F13D02">
        <w:rPr>
          <w:bCs/>
          <w:i/>
          <w:color w:val="595959"/>
        </w:rPr>
        <w:t>E. coli</w:t>
      </w:r>
      <w:r w:rsidRPr="00F13D02">
        <w:rPr>
          <w:bCs/>
          <w:color w:val="595959"/>
        </w:rPr>
        <w:t xml:space="preserve"> impairment are found on private property.  The </w:t>
      </w:r>
      <w:hyperlink r:id="rId70" w:history="1">
        <w:r w:rsidRPr="00390730">
          <w:rPr>
            <w:rStyle w:val="Hyperlink"/>
            <w:bCs/>
          </w:rPr>
          <w:t>Utah Nonpoint Source Information and Education Strategy</w:t>
        </w:r>
      </w:hyperlink>
      <w:r w:rsidRPr="00302C81">
        <w:rPr>
          <w:bCs/>
        </w:rPr>
        <w:t xml:space="preserve"> </w:t>
      </w:r>
      <w:r w:rsidRPr="00F13D02">
        <w:rPr>
          <w:bCs/>
          <w:color w:val="595959"/>
        </w:rPr>
        <w:t>developed in 2013 states that land owners and residents need to:</w:t>
      </w:r>
    </w:p>
    <w:p w:rsidR="003061E4" w:rsidRPr="00F13D02" w:rsidRDefault="003061E4" w:rsidP="003061E4">
      <w:pPr>
        <w:numPr>
          <w:ilvl w:val="0"/>
          <w:numId w:val="9"/>
        </w:numPr>
        <w:spacing w:line="276" w:lineRule="auto"/>
        <w:jc w:val="both"/>
        <w:rPr>
          <w:bCs/>
          <w:color w:val="595959"/>
        </w:rPr>
      </w:pPr>
      <w:r w:rsidRPr="00F13D02">
        <w:rPr>
          <w:bCs/>
          <w:color w:val="595959"/>
        </w:rPr>
        <w:t xml:space="preserve">Understand the importance of managing for clean water and the potential benefits proper management can have on their operations and other </w:t>
      </w:r>
      <w:r w:rsidRPr="00F13D02">
        <w:rPr>
          <w:bCs/>
          <w:color w:val="595959"/>
        </w:rPr>
        <w:lastRenderedPageBreak/>
        <w:t>landscape-scale resources including soil, forage, animal health, and water availability on their lands.</w:t>
      </w:r>
    </w:p>
    <w:p w:rsidR="003061E4" w:rsidRPr="00F13D02" w:rsidRDefault="003061E4" w:rsidP="003061E4">
      <w:pPr>
        <w:numPr>
          <w:ilvl w:val="0"/>
          <w:numId w:val="9"/>
        </w:numPr>
        <w:spacing w:line="276" w:lineRule="auto"/>
        <w:jc w:val="both"/>
        <w:rPr>
          <w:bCs/>
          <w:color w:val="595959"/>
        </w:rPr>
      </w:pPr>
      <w:r w:rsidRPr="00F13D02">
        <w:rPr>
          <w:bCs/>
          <w:color w:val="595959"/>
        </w:rPr>
        <w:t>Understand and be trained in Best Management Practices (BMPs) that can be used to improve or protect water quality.</w:t>
      </w:r>
    </w:p>
    <w:p w:rsidR="003061E4" w:rsidRPr="00F13D02" w:rsidRDefault="003061E4" w:rsidP="003061E4">
      <w:pPr>
        <w:numPr>
          <w:ilvl w:val="0"/>
          <w:numId w:val="9"/>
        </w:numPr>
        <w:spacing w:line="276" w:lineRule="auto"/>
        <w:jc w:val="both"/>
        <w:rPr>
          <w:bCs/>
          <w:color w:val="595959"/>
        </w:rPr>
      </w:pPr>
      <w:r w:rsidRPr="00F13D02">
        <w:rPr>
          <w:bCs/>
          <w:color w:val="595959"/>
        </w:rPr>
        <w:t>Be aware of the various sources of funding and other technical assistance available to help in implementing best management practices.</w:t>
      </w:r>
    </w:p>
    <w:p w:rsidR="003061E4" w:rsidRPr="00F13D02" w:rsidRDefault="003061E4" w:rsidP="003061E4">
      <w:pPr>
        <w:numPr>
          <w:ilvl w:val="0"/>
          <w:numId w:val="9"/>
        </w:numPr>
        <w:spacing w:line="276" w:lineRule="auto"/>
        <w:jc w:val="both"/>
        <w:rPr>
          <w:bCs/>
          <w:color w:val="595959"/>
        </w:rPr>
      </w:pPr>
      <w:r w:rsidRPr="00F13D02">
        <w:rPr>
          <w:bCs/>
          <w:color w:val="595959"/>
        </w:rPr>
        <w:t>Be aware of changes in regulatory requirements.</w:t>
      </w:r>
    </w:p>
    <w:p w:rsidR="003061E4" w:rsidRPr="00F13D02" w:rsidRDefault="003061E4" w:rsidP="003061E4">
      <w:pPr>
        <w:numPr>
          <w:ilvl w:val="0"/>
          <w:numId w:val="9"/>
        </w:numPr>
        <w:spacing w:line="276" w:lineRule="auto"/>
        <w:jc w:val="both"/>
        <w:rPr>
          <w:bCs/>
          <w:color w:val="595959"/>
        </w:rPr>
      </w:pPr>
      <w:r w:rsidRPr="00F13D02">
        <w:rPr>
          <w:bCs/>
          <w:color w:val="595959"/>
        </w:rPr>
        <w:t>Understand local TMDLs and other watershed-based management approaches (Utah DWQ 2013).</w:t>
      </w:r>
    </w:p>
    <w:p w:rsidR="003061E4" w:rsidRPr="00F13D02" w:rsidRDefault="003061E4" w:rsidP="003061E4">
      <w:pPr>
        <w:spacing w:line="276" w:lineRule="auto"/>
        <w:ind w:left="720"/>
        <w:jc w:val="both"/>
        <w:rPr>
          <w:bCs/>
          <w:color w:val="595959"/>
        </w:rPr>
      </w:pPr>
    </w:p>
    <w:p w:rsidR="003061E4" w:rsidRPr="00F13D02" w:rsidRDefault="003061E4" w:rsidP="003061E4">
      <w:pPr>
        <w:spacing w:line="276" w:lineRule="auto"/>
        <w:jc w:val="both"/>
        <w:rPr>
          <w:bCs/>
          <w:color w:val="595959"/>
        </w:rPr>
      </w:pPr>
      <w:r w:rsidRPr="00F13D02">
        <w:rPr>
          <w:bCs/>
          <w:color w:val="595959"/>
        </w:rPr>
        <w:t>One of the best ways to educate all interested stakeholders is to establish a local working group where all of the relevant topics impacting the watershed can be discussed. Topics addressed by this group can include potential BMPs for the watershed, local landowner input, reports on the current status of water quality in the watershed, and identification of the short-term and long-term goals of each member of the working group.</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While some residents of the watershed may be aware of the water quality issues in their area, it is more likely that many are unaware that their practices could be contributing to water quality degradation. This</w:t>
      </w:r>
      <w:r>
        <w:rPr>
          <w:bCs/>
          <w:color w:val="595959"/>
        </w:rPr>
        <w:t xml:space="preserve"> </w:t>
      </w:r>
      <w:r w:rsidRPr="00F13D02">
        <w:rPr>
          <w:bCs/>
          <w:color w:val="595959"/>
        </w:rPr>
        <w:t>plan</w:t>
      </w:r>
      <w:r>
        <w:rPr>
          <w:bCs/>
          <w:color w:val="595959"/>
        </w:rPr>
        <w:t xml:space="preserve"> </w:t>
      </w:r>
      <w:r w:rsidRPr="00F13D02">
        <w:rPr>
          <w:bCs/>
          <w:color w:val="595959"/>
        </w:rPr>
        <w:t>recommends increased outreach to producers, including a dinner and presentation to discuss current water quality concerns and possible solutions.</w:t>
      </w:r>
    </w:p>
    <w:p w:rsidR="003061E4" w:rsidRPr="00F13D02" w:rsidRDefault="003061E4" w:rsidP="003061E4">
      <w:pPr>
        <w:spacing w:line="276" w:lineRule="auto"/>
        <w:jc w:val="both"/>
        <w:rPr>
          <w:bCs/>
          <w:color w:val="595959"/>
        </w:rPr>
      </w:pPr>
      <w:r w:rsidRPr="00F13D02">
        <w:rPr>
          <w:bCs/>
          <w:color w:val="595959"/>
        </w:rPr>
        <w:t>Demonstration projects are very effective when helping landowners decide to implement BMPs on their property. This allows landowners to gain trust in the process and agency staff. It also gives other landowners the opportunity to see an example of successful BMPs and how they can improve their agricultural operations and water quality.</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One of the best ways to address degraded water quality from improperly installed or maintained septic systems is to conduct an intensive information and educational campaign that presents the impacts septic systems may be having on water quality as well as ways homeowners can properly maintain those systems. DWQ recommends the development of an educational flier that can be distributed to Fremont River watershed stakeholders.</w:t>
      </w:r>
    </w:p>
    <w:p w:rsidR="003061E4" w:rsidRPr="00F13D02" w:rsidRDefault="003061E4" w:rsidP="003061E4">
      <w:pPr>
        <w:spacing w:line="276" w:lineRule="auto"/>
        <w:ind w:left="720"/>
        <w:jc w:val="both"/>
        <w:rPr>
          <w:bCs/>
          <w:color w:val="595959"/>
        </w:rPr>
      </w:pPr>
    </w:p>
    <w:p w:rsidR="003061E4" w:rsidRPr="00F13D02" w:rsidRDefault="003061E4" w:rsidP="003061E4">
      <w:pPr>
        <w:spacing w:line="276" w:lineRule="auto"/>
        <w:jc w:val="both"/>
        <w:rPr>
          <w:bCs/>
          <w:color w:val="595959"/>
        </w:rPr>
      </w:pPr>
      <w:r w:rsidRPr="00F13D02">
        <w:rPr>
          <w:bCs/>
          <w:color w:val="595959"/>
        </w:rPr>
        <w:t xml:space="preserve">DWQ also recommends creation of an incentive program to help homeowners inspect and maintain their septic systems. In some instances, this incentive program could help pay for systems to be replaced if it is determined that the system is failing or is contributing to the </w:t>
      </w:r>
      <w:r w:rsidRPr="00F13D02">
        <w:rPr>
          <w:bCs/>
          <w:i/>
          <w:color w:val="595959"/>
        </w:rPr>
        <w:t>E. coli</w:t>
      </w:r>
      <w:r w:rsidRPr="00F13D02">
        <w:rPr>
          <w:bCs/>
          <w:color w:val="595959"/>
        </w:rPr>
        <w:t xml:space="preserve"> loading in the watershed. This program should be developed by the local working group.</w:t>
      </w:r>
    </w:p>
    <w:p w:rsidR="003061E4" w:rsidRPr="00F13D02" w:rsidRDefault="003061E4" w:rsidP="003061E4">
      <w:pPr>
        <w:spacing w:line="276" w:lineRule="auto"/>
        <w:jc w:val="both"/>
        <w:rPr>
          <w:bCs/>
          <w:color w:val="595959"/>
        </w:rPr>
      </w:pPr>
    </w:p>
    <w:p w:rsidR="003061E4" w:rsidRPr="00F13D02" w:rsidRDefault="003061E4" w:rsidP="003061E4">
      <w:pPr>
        <w:spacing w:line="276" w:lineRule="auto"/>
        <w:jc w:val="both"/>
        <w:rPr>
          <w:bCs/>
          <w:color w:val="595959"/>
        </w:rPr>
      </w:pPr>
      <w:r w:rsidRPr="00F13D02">
        <w:rPr>
          <w:bCs/>
          <w:color w:val="595959"/>
        </w:rPr>
        <w:t>The Information and Education Strategy for the Fremont River consists of six main action items:</w:t>
      </w:r>
    </w:p>
    <w:p w:rsidR="003061E4" w:rsidRPr="00F13D02" w:rsidRDefault="003061E4" w:rsidP="003061E4">
      <w:pPr>
        <w:numPr>
          <w:ilvl w:val="0"/>
          <w:numId w:val="10"/>
        </w:numPr>
        <w:spacing w:line="276" w:lineRule="auto"/>
        <w:jc w:val="both"/>
        <w:rPr>
          <w:bCs/>
          <w:color w:val="595959"/>
        </w:rPr>
      </w:pPr>
      <w:r w:rsidRPr="00F13D02">
        <w:rPr>
          <w:bCs/>
          <w:color w:val="595959"/>
        </w:rPr>
        <w:t>Develop a local workgroup that helps inform local landowners, state and federal agencies, and environmental groups on pertinent issues within the watershed.</w:t>
      </w:r>
    </w:p>
    <w:p w:rsidR="003061E4" w:rsidRPr="00F13D02" w:rsidRDefault="003061E4" w:rsidP="003061E4">
      <w:pPr>
        <w:numPr>
          <w:ilvl w:val="0"/>
          <w:numId w:val="10"/>
        </w:numPr>
        <w:spacing w:line="276" w:lineRule="auto"/>
        <w:jc w:val="both"/>
        <w:rPr>
          <w:bCs/>
          <w:color w:val="595959"/>
        </w:rPr>
      </w:pPr>
      <w:r w:rsidRPr="00F13D02">
        <w:rPr>
          <w:bCs/>
          <w:color w:val="595959"/>
        </w:rPr>
        <w:t>Work with the Fremont River Conservation District to hold an education event with local landowners to inform them of the problems that exist, potential solutions, and entities that can provide technical and financial assistance.</w:t>
      </w:r>
    </w:p>
    <w:p w:rsidR="003061E4" w:rsidRPr="00F13D02" w:rsidRDefault="003061E4" w:rsidP="003061E4">
      <w:pPr>
        <w:numPr>
          <w:ilvl w:val="0"/>
          <w:numId w:val="10"/>
        </w:numPr>
        <w:spacing w:line="276" w:lineRule="auto"/>
        <w:jc w:val="both"/>
        <w:rPr>
          <w:bCs/>
          <w:color w:val="595959"/>
        </w:rPr>
      </w:pPr>
      <w:r w:rsidRPr="00F13D02">
        <w:rPr>
          <w:bCs/>
          <w:color w:val="595959"/>
        </w:rPr>
        <w:t>Implement demonstration projects that show local landowners the benefits of improved grazing management and relocation of feedlots away from the river.</w:t>
      </w:r>
    </w:p>
    <w:p w:rsidR="003061E4" w:rsidRPr="00F13D02" w:rsidRDefault="003061E4" w:rsidP="003061E4">
      <w:pPr>
        <w:numPr>
          <w:ilvl w:val="0"/>
          <w:numId w:val="10"/>
        </w:numPr>
        <w:spacing w:line="276" w:lineRule="auto"/>
        <w:jc w:val="both"/>
        <w:rPr>
          <w:bCs/>
          <w:color w:val="595959"/>
        </w:rPr>
      </w:pPr>
      <w:r w:rsidRPr="00F13D02">
        <w:rPr>
          <w:bCs/>
          <w:color w:val="595959"/>
        </w:rPr>
        <w:t>Develop an education campaign addressing the need for septic inspection and maintenance.</w:t>
      </w:r>
    </w:p>
    <w:p w:rsidR="003061E4" w:rsidRPr="00F13D02" w:rsidRDefault="003061E4" w:rsidP="003061E4">
      <w:pPr>
        <w:numPr>
          <w:ilvl w:val="0"/>
          <w:numId w:val="10"/>
        </w:numPr>
        <w:spacing w:line="276" w:lineRule="auto"/>
        <w:jc w:val="both"/>
        <w:rPr>
          <w:bCs/>
          <w:color w:val="595959"/>
        </w:rPr>
      </w:pPr>
      <w:r w:rsidRPr="00F13D02">
        <w:rPr>
          <w:bCs/>
          <w:color w:val="595959"/>
        </w:rPr>
        <w:t>Develop an incentive program to help landowners pay for the inspection and maintenance of their septic systems.</w:t>
      </w:r>
    </w:p>
    <w:p w:rsidR="003061E4" w:rsidRDefault="003061E4" w:rsidP="003061E4">
      <w:pPr>
        <w:numPr>
          <w:ilvl w:val="0"/>
          <w:numId w:val="10"/>
        </w:numPr>
        <w:spacing w:line="276" w:lineRule="auto"/>
        <w:jc w:val="both"/>
        <w:rPr>
          <w:bCs/>
          <w:color w:val="595959"/>
        </w:rPr>
      </w:pPr>
      <w:r w:rsidRPr="00F13D02">
        <w:rPr>
          <w:bCs/>
          <w:color w:val="595959"/>
        </w:rPr>
        <w:t xml:space="preserve">Develop an education campaign addressing proper disposal of human waste </w:t>
      </w:r>
      <w:r>
        <w:rPr>
          <w:bCs/>
          <w:color w:val="595959"/>
        </w:rPr>
        <w:t>on public lands in the watershed.</w:t>
      </w:r>
    </w:p>
    <w:p w:rsidR="003061E4" w:rsidRPr="00F13D02" w:rsidRDefault="003061E4" w:rsidP="003061E4">
      <w:pPr>
        <w:numPr>
          <w:ilvl w:val="0"/>
          <w:numId w:val="10"/>
        </w:numPr>
        <w:spacing w:line="276" w:lineRule="auto"/>
        <w:jc w:val="both"/>
        <w:rPr>
          <w:bCs/>
          <w:color w:val="595959"/>
        </w:rPr>
      </w:pPr>
      <w:r>
        <w:rPr>
          <w:bCs/>
          <w:color w:val="595959"/>
        </w:rPr>
        <w:t xml:space="preserve">Continue the Capitol Reef National Park Leave No Trace education program including the component on proper disposal of waste. </w:t>
      </w:r>
    </w:p>
    <w:p w:rsidR="003061E4" w:rsidRPr="00F13D02" w:rsidRDefault="003061E4" w:rsidP="003061E4">
      <w:pPr>
        <w:pStyle w:val="Heading2"/>
        <w:spacing w:after="80"/>
        <w:rPr>
          <w:color w:val="0B86A3"/>
        </w:rPr>
      </w:pPr>
      <w:bookmarkStart w:id="371" w:name="_Toc37263722"/>
      <w:r w:rsidRPr="00F13D02">
        <w:rPr>
          <w:color w:val="0B86A3"/>
        </w:rPr>
        <w:t>7.5 Implementation Cost and Technical Assistance</w:t>
      </w:r>
      <w:bookmarkEnd w:id="371"/>
    </w:p>
    <w:p w:rsidR="003061E4" w:rsidRDefault="003061E4" w:rsidP="003061E4">
      <w:pPr>
        <w:spacing w:line="276" w:lineRule="auto"/>
        <w:jc w:val="both"/>
        <w:rPr>
          <w:bCs/>
          <w:color w:val="595959"/>
        </w:rPr>
      </w:pPr>
      <w:r w:rsidRPr="009C4100">
        <w:rPr>
          <w:bCs/>
          <w:color w:val="595959"/>
        </w:rPr>
        <w:t xml:space="preserve">Implementation of nonpoint source projects is voluntary. The ability to correct the issues encountered will depend on the willingness of homeowners and producers to implement the recommended practices. A Project Implementation Plan will be developed that highlights the funding needs once individual projects and willing partners are identified. To fully fund all of the projects needed to achieve the required E. coli load reduction, it will be necessary to obtain funding from other partner agencies. </w:t>
      </w:r>
      <w:r w:rsidRPr="009C4100">
        <w:rPr>
          <w:bCs/>
          <w:color w:val="595959"/>
        </w:rPr>
        <w:fldChar w:fldCharType="begin"/>
      </w:r>
      <w:r w:rsidRPr="009C4100">
        <w:rPr>
          <w:bCs/>
          <w:color w:val="595959"/>
        </w:rPr>
        <w:instrText xml:space="preserve"> REF _Ref33529392 </w:instrText>
      </w:r>
      <w:r>
        <w:rPr>
          <w:bCs/>
          <w:color w:val="595959"/>
        </w:rPr>
        <w:instrText xml:space="preserve"> \* MERGEFORMAT </w:instrText>
      </w:r>
      <w:r w:rsidRPr="009C4100">
        <w:rPr>
          <w:bCs/>
          <w:color w:val="595959"/>
        </w:rPr>
        <w:fldChar w:fldCharType="separate"/>
      </w:r>
      <w:r w:rsidRPr="009C4100">
        <w:rPr>
          <w:bCs/>
          <w:color w:val="595959"/>
        </w:rPr>
        <w:t>Table 23</w:t>
      </w:r>
      <w:r w:rsidRPr="009C4100">
        <w:rPr>
          <w:bCs/>
          <w:color w:val="595959"/>
        </w:rPr>
        <w:fldChar w:fldCharType="end"/>
      </w:r>
      <w:r w:rsidRPr="009C4100">
        <w:rPr>
          <w:bCs/>
          <w:color w:val="595959"/>
        </w:rPr>
        <w:t xml:space="preserve"> shows potential agencies that could contribute funding or resources to the implementation effort.</w:t>
      </w:r>
    </w:p>
    <w:p w:rsidR="00BA68DB" w:rsidRDefault="00BA68DB" w:rsidP="003061E4">
      <w:pPr>
        <w:spacing w:line="276" w:lineRule="auto"/>
        <w:jc w:val="both"/>
        <w:rPr>
          <w:bCs/>
          <w:color w:val="595959"/>
        </w:rPr>
      </w:pPr>
    </w:p>
    <w:p w:rsidR="00BA68DB" w:rsidRDefault="00BA68DB" w:rsidP="003061E4">
      <w:pPr>
        <w:spacing w:line="276" w:lineRule="auto"/>
        <w:jc w:val="both"/>
        <w:rPr>
          <w:bCs/>
          <w:color w:val="595959"/>
        </w:rPr>
      </w:pPr>
    </w:p>
    <w:p w:rsidR="00BA68DB" w:rsidRDefault="00BA68DB" w:rsidP="003061E4">
      <w:pPr>
        <w:spacing w:line="276" w:lineRule="auto"/>
        <w:jc w:val="both"/>
        <w:rPr>
          <w:bCs/>
          <w:color w:val="595959"/>
        </w:rPr>
      </w:pPr>
    </w:p>
    <w:p w:rsidR="00BA68DB" w:rsidRDefault="00BA68DB" w:rsidP="003061E4">
      <w:pPr>
        <w:spacing w:line="276" w:lineRule="auto"/>
        <w:jc w:val="both"/>
        <w:rPr>
          <w:bCs/>
          <w:color w:val="595959"/>
        </w:rPr>
      </w:pPr>
    </w:p>
    <w:p w:rsidR="00BA68DB" w:rsidRDefault="00BA68DB" w:rsidP="003061E4">
      <w:pPr>
        <w:spacing w:line="276" w:lineRule="auto"/>
        <w:jc w:val="both"/>
        <w:rPr>
          <w:bCs/>
          <w:color w:val="595959"/>
        </w:rPr>
      </w:pPr>
    </w:p>
    <w:p w:rsidR="00BA68DB" w:rsidRDefault="00BA68DB" w:rsidP="003061E4">
      <w:pPr>
        <w:spacing w:line="276" w:lineRule="auto"/>
        <w:jc w:val="both"/>
        <w:rPr>
          <w:bCs/>
          <w:color w:val="595959"/>
        </w:rPr>
      </w:pPr>
    </w:p>
    <w:p w:rsidR="00BA68DB" w:rsidRDefault="00BA68DB" w:rsidP="003061E4">
      <w:pPr>
        <w:spacing w:line="276" w:lineRule="auto"/>
        <w:jc w:val="both"/>
        <w:rPr>
          <w:bCs/>
          <w:color w:val="595959"/>
        </w:rPr>
      </w:pPr>
    </w:p>
    <w:p w:rsidR="00BA68DB" w:rsidRPr="009C4100" w:rsidRDefault="00BA68DB" w:rsidP="003061E4">
      <w:pPr>
        <w:spacing w:line="276" w:lineRule="auto"/>
        <w:jc w:val="both"/>
        <w:rPr>
          <w:bCs/>
          <w:color w:val="595959"/>
        </w:rPr>
      </w:pPr>
    </w:p>
    <w:p w:rsidR="003061E4" w:rsidRDefault="003061E4" w:rsidP="003061E4">
      <w:pPr>
        <w:pStyle w:val="TableCaption"/>
      </w:pPr>
      <w:r w:rsidRPr="00302C81">
        <w:t xml:space="preserve">     </w:t>
      </w:r>
    </w:p>
    <w:p w:rsidR="003061E4" w:rsidRPr="00F13D02" w:rsidRDefault="003061E4" w:rsidP="003061E4">
      <w:pPr>
        <w:pStyle w:val="Caption"/>
        <w:rPr>
          <w:color w:val="595959"/>
        </w:rPr>
      </w:pPr>
      <w:bookmarkStart w:id="372" w:name="_Ref33529392"/>
      <w:bookmarkStart w:id="373" w:name="_Toc37263433"/>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23</w:t>
      </w:r>
      <w:r w:rsidRPr="00F13D02">
        <w:rPr>
          <w:noProof/>
          <w:color w:val="595959"/>
        </w:rPr>
        <w:fldChar w:fldCharType="end"/>
      </w:r>
      <w:bookmarkEnd w:id="372"/>
      <w:r w:rsidRPr="00F13D02">
        <w:rPr>
          <w:color w:val="595959"/>
        </w:rPr>
        <w:t>.</w:t>
      </w:r>
      <w:proofErr w:type="gramEnd"/>
      <w:r w:rsidRPr="00F13D02">
        <w:rPr>
          <w:color w:val="595959"/>
        </w:rPr>
        <w:t xml:space="preserve"> Potential funding opportunities for nonpoint source projects</w:t>
      </w:r>
      <w:bookmarkEnd w:id="373"/>
    </w:p>
    <w:p w:rsidR="003061E4" w:rsidRDefault="003061E4" w:rsidP="003061E4">
      <w:pPr>
        <w:pStyle w:val="TableCaption"/>
      </w:pPr>
    </w:p>
    <w:tbl>
      <w:tblPr>
        <w:tblW w:w="9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5531"/>
      </w:tblGrid>
      <w:tr w:rsidR="003061E4" w:rsidRPr="00914E6F" w:rsidTr="003061E4">
        <w:trPr>
          <w:jc w:val="center"/>
        </w:trPr>
        <w:tc>
          <w:tcPr>
            <w:tcW w:w="3798" w:type="dxa"/>
            <w:tcBorders>
              <w:top w:val="single" w:sz="12" w:space="0" w:color="auto"/>
              <w:left w:val="single" w:sz="12" w:space="0" w:color="auto"/>
              <w:bottom w:val="single" w:sz="12" w:space="0" w:color="auto"/>
              <w:right w:val="single" w:sz="12" w:space="0" w:color="auto"/>
            </w:tcBorders>
            <w:shd w:val="clear" w:color="auto" w:fill="00A1C6"/>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Entity</w:t>
            </w:r>
          </w:p>
          <w:p w:rsidR="003061E4" w:rsidRPr="00F13D02" w:rsidRDefault="003061E4" w:rsidP="003061E4">
            <w:pPr>
              <w:spacing w:line="276" w:lineRule="auto"/>
              <w:jc w:val="center"/>
              <w:rPr>
                <w:b/>
                <w:bCs/>
                <w:color w:val="FFFFFF" w:themeColor="background1"/>
              </w:rPr>
            </w:pPr>
          </w:p>
        </w:tc>
        <w:tc>
          <w:tcPr>
            <w:tcW w:w="5531" w:type="dxa"/>
            <w:tcBorders>
              <w:top w:val="single" w:sz="12" w:space="0" w:color="auto"/>
              <w:left w:val="single" w:sz="12" w:space="0" w:color="auto"/>
              <w:bottom w:val="single" w:sz="12" w:space="0" w:color="auto"/>
              <w:right w:val="single" w:sz="12" w:space="0" w:color="auto"/>
            </w:tcBorders>
            <w:shd w:val="clear" w:color="auto" w:fill="00A1C6"/>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Grant program</w:t>
            </w:r>
          </w:p>
        </w:tc>
      </w:tr>
      <w:tr w:rsidR="003061E4" w:rsidRPr="00914E6F" w:rsidTr="003061E4">
        <w:trPr>
          <w:jc w:val="center"/>
        </w:trPr>
        <w:tc>
          <w:tcPr>
            <w:tcW w:w="3798" w:type="dxa"/>
            <w:tcBorders>
              <w:top w:val="single" w:sz="12" w:space="0" w:color="auto"/>
            </w:tcBorders>
            <w:shd w:val="clear" w:color="auto" w:fill="auto"/>
          </w:tcPr>
          <w:p w:rsidR="003061E4" w:rsidRPr="00F13D02" w:rsidRDefault="003061E4" w:rsidP="003061E4">
            <w:pPr>
              <w:spacing w:line="276" w:lineRule="auto"/>
              <w:jc w:val="both"/>
              <w:rPr>
                <w:bCs/>
                <w:color w:val="595959"/>
              </w:rPr>
            </w:pPr>
            <w:r w:rsidRPr="00F13D02">
              <w:rPr>
                <w:bCs/>
                <w:color w:val="595959"/>
              </w:rPr>
              <w:t>Utah Division of Water Quality</w:t>
            </w:r>
          </w:p>
        </w:tc>
        <w:tc>
          <w:tcPr>
            <w:tcW w:w="5531" w:type="dxa"/>
            <w:tcBorders>
              <w:top w:val="single" w:sz="12" w:space="0" w:color="auto"/>
            </w:tcBorders>
            <w:shd w:val="clear" w:color="auto" w:fill="auto"/>
          </w:tcPr>
          <w:p w:rsidR="003061E4" w:rsidRPr="00F13D02" w:rsidRDefault="003061E4" w:rsidP="00BA68DB">
            <w:pPr>
              <w:spacing w:line="276" w:lineRule="auto"/>
              <w:rPr>
                <w:bCs/>
                <w:color w:val="595959"/>
              </w:rPr>
            </w:pPr>
            <w:r w:rsidRPr="00F13D02">
              <w:rPr>
                <w:bCs/>
                <w:color w:val="595959"/>
              </w:rPr>
              <w:t>Section 319 Grant Funding, Utah Nonpoint Source Pollution Grants</w:t>
            </w:r>
          </w:p>
        </w:tc>
      </w:tr>
      <w:tr w:rsidR="003061E4" w:rsidRPr="00914E6F" w:rsidTr="003061E4">
        <w:trPr>
          <w:jc w:val="center"/>
        </w:trPr>
        <w:tc>
          <w:tcPr>
            <w:tcW w:w="3798" w:type="dxa"/>
            <w:shd w:val="clear" w:color="auto" w:fill="auto"/>
          </w:tcPr>
          <w:p w:rsidR="003061E4" w:rsidRPr="00F13D02" w:rsidRDefault="003061E4" w:rsidP="00BA68DB">
            <w:pPr>
              <w:spacing w:line="276" w:lineRule="auto"/>
              <w:jc w:val="both"/>
              <w:rPr>
                <w:bCs/>
                <w:color w:val="595959"/>
              </w:rPr>
            </w:pPr>
            <w:r w:rsidRPr="00F13D02">
              <w:rPr>
                <w:bCs/>
                <w:color w:val="595959"/>
              </w:rPr>
              <w:t>Natural Resource Conservation Service</w:t>
            </w:r>
          </w:p>
        </w:tc>
        <w:tc>
          <w:tcPr>
            <w:tcW w:w="5531" w:type="dxa"/>
            <w:shd w:val="clear" w:color="auto" w:fill="auto"/>
          </w:tcPr>
          <w:p w:rsidR="003061E4" w:rsidRPr="00F13D02" w:rsidRDefault="003061E4" w:rsidP="003061E4">
            <w:pPr>
              <w:spacing w:line="276" w:lineRule="auto"/>
              <w:rPr>
                <w:bCs/>
                <w:color w:val="595959"/>
              </w:rPr>
            </w:pPr>
            <w:r w:rsidRPr="00F13D02">
              <w:rPr>
                <w:bCs/>
                <w:color w:val="595959"/>
              </w:rPr>
              <w:t>Environmental Quality Incentives Program, National Water Quality Initiative Program</w:t>
            </w:r>
          </w:p>
        </w:tc>
      </w:tr>
      <w:tr w:rsidR="003061E4" w:rsidRPr="00914E6F" w:rsidTr="003061E4">
        <w:trPr>
          <w:jc w:val="center"/>
        </w:trPr>
        <w:tc>
          <w:tcPr>
            <w:tcW w:w="3798" w:type="dxa"/>
            <w:shd w:val="clear" w:color="auto" w:fill="auto"/>
          </w:tcPr>
          <w:p w:rsidR="003061E4" w:rsidRPr="00F13D02" w:rsidRDefault="003061E4" w:rsidP="00BA68DB">
            <w:pPr>
              <w:spacing w:line="276" w:lineRule="auto"/>
              <w:jc w:val="both"/>
              <w:rPr>
                <w:bCs/>
                <w:color w:val="595959"/>
              </w:rPr>
            </w:pPr>
            <w:r w:rsidRPr="00F13D02">
              <w:rPr>
                <w:bCs/>
                <w:color w:val="595959"/>
              </w:rPr>
              <w:t>Utah Department of Agriculture and Food</w:t>
            </w:r>
          </w:p>
        </w:tc>
        <w:tc>
          <w:tcPr>
            <w:tcW w:w="5531" w:type="dxa"/>
            <w:shd w:val="clear" w:color="auto" w:fill="auto"/>
          </w:tcPr>
          <w:p w:rsidR="003061E4" w:rsidRPr="00F13D02" w:rsidRDefault="003061E4" w:rsidP="003061E4">
            <w:pPr>
              <w:spacing w:line="276" w:lineRule="auto"/>
              <w:rPr>
                <w:bCs/>
                <w:color w:val="595959"/>
              </w:rPr>
            </w:pPr>
            <w:r w:rsidRPr="00F13D02">
              <w:rPr>
                <w:bCs/>
                <w:color w:val="595959"/>
              </w:rPr>
              <w:t>Utah Conservation Commission Grants, Grazing Improvement Program Grants</w:t>
            </w:r>
          </w:p>
        </w:tc>
      </w:tr>
      <w:tr w:rsidR="003061E4" w:rsidRPr="00914E6F" w:rsidTr="003061E4">
        <w:trPr>
          <w:jc w:val="center"/>
        </w:trPr>
        <w:tc>
          <w:tcPr>
            <w:tcW w:w="3798" w:type="dxa"/>
            <w:shd w:val="clear" w:color="auto" w:fill="auto"/>
          </w:tcPr>
          <w:p w:rsidR="003061E4" w:rsidRPr="00F13D02" w:rsidRDefault="003061E4" w:rsidP="00BA68DB">
            <w:pPr>
              <w:spacing w:line="276" w:lineRule="auto"/>
              <w:jc w:val="both"/>
              <w:rPr>
                <w:bCs/>
                <w:color w:val="595959"/>
              </w:rPr>
            </w:pPr>
            <w:r w:rsidRPr="00F13D02">
              <w:rPr>
                <w:bCs/>
                <w:color w:val="595959"/>
              </w:rPr>
              <w:t>Utah Department of Natural Resources</w:t>
            </w:r>
          </w:p>
        </w:tc>
        <w:tc>
          <w:tcPr>
            <w:tcW w:w="5531" w:type="dxa"/>
            <w:shd w:val="clear" w:color="auto" w:fill="auto"/>
          </w:tcPr>
          <w:p w:rsidR="003061E4" w:rsidRPr="00F13D02" w:rsidRDefault="003061E4" w:rsidP="003061E4">
            <w:pPr>
              <w:spacing w:line="276" w:lineRule="auto"/>
              <w:rPr>
                <w:bCs/>
                <w:color w:val="595959"/>
              </w:rPr>
            </w:pPr>
            <w:r w:rsidRPr="00F13D02">
              <w:rPr>
                <w:bCs/>
                <w:color w:val="595959"/>
              </w:rPr>
              <w:t>Watershed Restoration Initiative</w:t>
            </w:r>
          </w:p>
        </w:tc>
      </w:tr>
    </w:tbl>
    <w:p w:rsidR="00BA68DB" w:rsidRDefault="00BA68DB" w:rsidP="003061E4">
      <w:pPr>
        <w:spacing w:line="276" w:lineRule="auto"/>
        <w:jc w:val="both"/>
        <w:rPr>
          <w:bCs/>
          <w:color w:val="595959"/>
        </w:rPr>
      </w:pPr>
    </w:p>
    <w:p w:rsidR="00BA68DB" w:rsidRDefault="00BA68DB" w:rsidP="003061E4">
      <w:pPr>
        <w:spacing w:line="276" w:lineRule="auto"/>
        <w:jc w:val="both"/>
        <w:rPr>
          <w:bCs/>
          <w:color w:val="595959"/>
        </w:rPr>
      </w:pPr>
    </w:p>
    <w:p w:rsidR="003061E4" w:rsidRDefault="003061E4" w:rsidP="003061E4">
      <w:pPr>
        <w:spacing w:line="276" w:lineRule="auto"/>
        <w:jc w:val="both"/>
        <w:rPr>
          <w:bCs/>
          <w:color w:val="595959"/>
        </w:rPr>
      </w:pPr>
      <w:r w:rsidRPr="00F13D02">
        <w:rPr>
          <w:bCs/>
          <w:color w:val="595959"/>
        </w:rPr>
        <w:t>Technical assistance will be needed in addition to funding for actual project implementation to ensure projects are properly planned and installed. This assistance can include soliciting grant funding, working with landowners to identify proper practices, obtaining proper permits, and writing reports highlighting the restoration activities. In general, much of this technical assistance will be provided by DWQ, NRCS, or UDAF employees, but in some instances, contractors may be required to develop designs or other critical planning components. The cost of this assistance should be calculated when determining the cost to implement this TMDL.</w:t>
      </w:r>
    </w:p>
    <w:p w:rsidR="000D6DB4" w:rsidRPr="00F13D02" w:rsidRDefault="000D6DB4" w:rsidP="003061E4">
      <w:pPr>
        <w:spacing w:line="276" w:lineRule="auto"/>
        <w:jc w:val="both"/>
        <w:rPr>
          <w:bCs/>
          <w:color w:val="595959"/>
        </w:rPr>
      </w:pPr>
    </w:p>
    <w:p w:rsidR="003061E4" w:rsidRPr="00F13D02" w:rsidRDefault="003061E4" w:rsidP="003061E4">
      <w:pPr>
        <w:pStyle w:val="Heading2"/>
        <w:spacing w:after="80"/>
        <w:rPr>
          <w:color w:val="0B86A3"/>
        </w:rPr>
      </w:pPr>
      <w:bookmarkStart w:id="374" w:name="_Toc37263723"/>
      <w:r w:rsidRPr="00F13D02">
        <w:rPr>
          <w:color w:val="0B86A3"/>
        </w:rPr>
        <w:t>7.6 Implementation Schedule and Milestones</w:t>
      </w:r>
      <w:bookmarkEnd w:id="374"/>
    </w:p>
    <w:p w:rsidR="003061E4" w:rsidRDefault="003061E4" w:rsidP="003061E4">
      <w:pPr>
        <w:spacing w:line="276" w:lineRule="auto"/>
        <w:jc w:val="both"/>
        <w:rPr>
          <w:bCs/>
          <w:color w:val="595959"/>
        </w:rPr>
      </w:pPr>
      <w:r w:rsidRPr="00F13D02">
        <w:rPr>
          <w:bCs/>
          <w:color w:val="595959"/>
        </w:rPr>
        <w:t>A schedule with milestones is a key element to any plan. These milestones should clearly identify activities and timelines to ensure transparency and help agencies plan ahead with funding proposals and reporting.</w:t>
      </w:r>
    </w:p>
    <w:p w:rsidR="000D6DB4" w:rsidRDefault="000D6DB4" w:rsidP="003061E4">
      <w:pPr>
        <w:spacing w:line="276" w:lineRule="auto"/>
        <w:jc w:val="both"/>
        <w:rPr>
          <w:bCs/>
          <w:color w:val="595959"/>
        </w:rPr>
      </w:pPr>
    </w:p>
    <w:p w:rsidR="000D6DB4" w:rsidRDefault="000D6DB4" w:rsidP="003061E4">
      <w:pPr>
        <w:spacing w:line="276" w:lineRule="auto"/>
        <w:jc w:val="both"/>
        <w:rPr>
          <w:bCs/>
          <w:color w:val="595959"/>
        </w:rPr>
      </w:pPr>
    </w:p>
    <w:p w:rsidR="000D6DB4" w:rsidRDefault="000D6DB4" w:rsidP="003061E4">
      <w:pPr>
        <w:spacing w:line="276" w:lineRule="auto"/>
        <w:jc w:val="both"/>
        <w:rPr>
          <w:bCs/>
          <w:color w:val="595959"/>
        </w:rPr>
      </w:pPr>
    </w:p>
    <w:p w:rsidR="000D6DB4" w:rsidRDefault="000D6DB4" w:rsidP="003061E4">
      <w:pPr>
        <w:spacing w:line="276" w:lineRule="auto"/>
        <w:jc w:val="both"/>
        <w:rPr>
          <w:bCs/>
          <w:color w:val="595959"/>
        </w:rPr>
      </w:pPr>
    </w:p>
    <w:p w:rsidR="000D6DB4" w:rsidRDefault="000D6DB4" w:rsidP="003061E4">
      <w:pPr>
        <w:spacing w:line="276" w:lineRule="auto"/>
        <w:jc w:val="both"/>
        <w:rPr>
          <w:bCs/>
          <w:color w:val="595959"/>
        </w:rPr>
      </w:pPr>
    </w:p>
    <w:p w:rsidR="000D6DB4" w:rsidRDefault="000D6DB4" w:rsidP="003061E4">
      <w:pPr>
        <w:spacing w:line="276" w:lineRule="auto"/>
        <w:jc w:val="both"/>
        <w:rPr>
          <w:bCs/>
          <w:color w:val="595959"/>
        </w:rPr>
      </w:pPr>
    </w:p>
    <w:p w:rsidR="000D6DB4" w:rsidRDefault="000D6DB4" w:rsidP="003061E4">
      <w:pPr>
        <w:spacing w:line="276" w:lineRule="auto"/>
        <w:jc w:val="both"/>
        <w:rPr>
          <w:bCs/>
          <w:color w:val="595959"/>
        </w:rPr>
      </w:pPr>
    </w:p>
    <w:p w:rsidR="000D6DB4" w:rsidRDefault="000D6DB4" w:rsidP="003061E4">
      <w:pPr>
        <w:spacing w:line="276" w:lineRule="auto"/>
        <w:jc w:val="both"/>
        <w:rPr>
          <w:bCs/>
          <w:color w:val="595959"/>
        </w:rPr>
      </w:pPr>
    </w:p>
    <w:p w:rsidR="000D6DB4" w:rsidRDefault="000D6DB4" w:rsidP="003061E4">
      <w:pPr>
        <w:pStyle w:val="Caption"/>
        <w:rPr>
          <w:color w:val="595959"/>
        </w:rPr>
      </w:pPr>
      <w:bookmarkStart w:id="375" w:name="_Toc37263434"/>
    </w:p>
    <w:p w:rsidR="00DA367C" w:rsidRDefault="00DA367C" w:rsidP="003061E4">
      <w:pPr>
        <w:pStyle w:val="Caption"/>
        <w:rPr>
          <w:color w:val="595959"/>
        </w:rPr>
      </w:pPr>
    </w:p>
    <w:p w:rsidR="00DA367C" w:rsidRDefault="00DA367C" w:rsidP="003061E4">
      <w:pPr>
        <w:pStyle w:val="Caption"/>
        <w:rPr>
          <w:color w:val="595959"/>
        </w:rPr>
      </w:pPr>
    </w:p>
    <w:p w:rsidR="003061E4" w:rsidRPr="00F13D02" w:rsidRDefault="003061E4" w:rsidP="003061E4">
      <w:pPr>
        <w:pStyle w:val="Caption"/>
        <w:rPr>
          <w:bCs w:val="0"/>
          <w:color w:val="595959"/>
        </w:rPr>
      </w:pPr>
      <w:proofErr w:type="gramStart"/>
      <w:r w:rsidRPr="00F13D02">
        <w:rPr>
          <w:color w:val="595959"/>
        </w:rPr>
        <w:lastRenderedPageBreak/>
        <w:t xml:space="preserve">Table </w:t>
      </w:r>
      <w:r w:rsidRPr="00F13D02">
        <w:rPr>
          <w:color w:val="595959"/>
        </w:rPr>
        <w:fldChar w:fldCharType="begin"/>
      </w:r>
      <w:r w:rsidRPr="00F13D02">
        <w:rPr>
          <w:color w:val="595959"/>
        </w:rPr>
        <w:instrText xml:space="preserve"> SEQ Table \* ARABIC </w:instrText>
      </w:r>
      <w:r w:rsidRPr="00F13D02">
        <w:rPr>
          <w:color w:val="595959"/>
        </w:rPr>
        <w:fldChar w:fldCharType="separate"/>
      </w:r>
      <w:r w:rsidRPr="00F13D02">
        <w:rPr>
          <w:noProof/>
          <w:color w:val="595959"/>
        </w:rPr>
        <w:t>24</w:t>
      </w:r>
      <w:r w:rsidRPr="00F13D02">
        <w:rPr>
          <w:noProof/>
          <w:color w:val="595959"/>
        </w:rPr>
        <w:fldChar w:fldCharType="end"/>
      </w:r>
      <w:r w:rsidRPr="00F13D02">
        <w:rPr>
          <w:color w:val="595959"/>
        </w:rPr>
        <w:t>.</w:t>
      </w:r>
      <w:proofErr w:type="gramEnd"/>
      <w:r w:rsidRPr="00F13D02">
        <w:rPr>
          <w:color w:val="595959"/>
        </w:rPr>
        <w:t xml:space="preserve"> Implementation schedule and milestones</w:t>
      </w:r>
      <w:bookmarkEnd w:id="375"/>
    </w:p>
    <w:p w:rsidR="003061E4" w:rsidRPr="00302C81" w:rsidRDefault="003061E4" w:rsidP="003061E4">
      <w:pPr>
        <w:pStyle w:val="TableCaption"/>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2705"/>
        <w:gridCol w:w="2087"/>
        <w:gridCol w:w="1526"/>
      </w:tblGrid>
      <w:tr w:rsidR="003061E4" w:rsidRPr="005015B3" w:rsidTr="003061E4">
        <w:tc>
          <w:tcPr>
            <w:tcW w:w="2430" w:type="dxa"/>
            <w:tcBorders>
              <w:top w:val="single" w:sz="12" w:space="0" w:color="auto"/>
              <w:left w:val="single" w:sz="12" w:space="0" w:color="auto"/>
              <w:bottom w:val="single" w:sz="12" w:space="0" w:color="auto"/>
              <w:right w:val="single" w:sz="12" w:space="0" w:color="auto"/>
            </w:tcBorders>
            <w:shd w:val="clear" w:color="auto" w:fill="00A1C6"/>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Activity</w:t>
            </w:r>
          </w:p>
        </w:tc>
        <w:tc>
          <w:tcPr>
            <w:tcW w:w="2705" w:type="dxa"/>
            <w:tcBorders>
              <w:top w:val="single" w:sz="12" w:space="0" w:color="auto"/>
              <w:left w:val="single" w:sz="12" w:space="0" w:color="auto"/>
              <w:bottom w:val="single" w:sz="12" w:space="0" w:color="auto"/>
              <w:right w:val="single" w:sz="12" w:space="0" w:color="auto"/>
            </w:tcBorders>
            <w:shd w:val="clear" w:color="auto" w:fill="00A1C6"/>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Milestones</w:t>
            </w:r>
          </w:p>
        </w:tc>
        <w:tc>
          <w:tcPr>
            <w:tcW w:w="2087" w:type="dxa"/>
            <w:tcBorders>
              <w:top w:val="single" w:sz="12" w:space="0" w:color="auto"/>
              <w:left w:val="single" w:sz="12" w:space="0" w:color="auto"/>
              <w:bottom w:val="single" w:sz="12" w:space="0" w:color="auto"/>
              <w:right w:val="single" w:sz="12" w:space="0" w:color="auto"/>
            </w:tcBorders>
            <w:shd w:val="clear" w:color="auto" w:fill="00A1C6"/>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Agency Responsible</w:t>
            </w:r>
          </w:p>
          <w:p w:rsidR="003061E4" w:rsidRPr="00F13D02" w:rsidRDefault="003061E4" w:rsidP="003061E4">
            <w:pPr>
              <w:spacing w:line="276" w:lineRule="auto"/>
              <w:jc w:val="center"/>
              <w:rPr>
                <w:b/>
                <w:bCs/>
                <w:color w:val="FFFFFF" w:themeColor="background1"/>
              </w:rPr>
            </w:pPr>
          </w:p>
        </w:tc>
        <w:tc>
          <w:tcPr>
            <w:tcW w:w="1526" w:type="dxa"/>
            <w:tcBorders>
              <w:top w:val="single" w:sz="12" w:space="0" w:color="auto"/>
              <w:left w:val="single" w:sz="12" w:space="0" w:color="auto"/>
              <w:bottom w:val="single" w:sz="12" w:space="0" w:color="auto"/>
              <w:right w:val="single" w:sz="12" w:space="0" w:color="auto"/>
            </w:tcBorders>
            <w:shd w:val="clear" w:color="auto" w:fill="00A1C6"/>
          </w:tcPr>
          <w:p w:rsidR="003061E4" w:rsidRPr="00F13D02" w:rsidRDefault="003061E4" w:rsidP="003061E4">
            <w:pPr>
              <w:spacing w:line="276" w:lineRule="auto"/>
              <w:jc w:val="center"/>
              <w:rPr>
                <w:b/>
                <w:bCs/>
                <w:color w:val="FFFFFF" w:themeColor="background1"/>
              </w:rPr>
            </w:pPr>
          </w:p>
          <w:p w:rsidR="003061E4" w:rsidRPr="00F13D02" w:rsidRDefault="003061E4" w:rsidP="003061E4">
            <w:pPr>
              <w:spacing w:line="276" w:lineRule="auto"/>
              <w:jc w:val="center"/>
              <w:rPr>
                <w:b/>
                <w:bCs/>
                <w:color w:val="FFFFFF" w:themeColor="background1"/>
              </w:rPr>
            </w:pPr>
            <w:r w:rsidRPr="00F13D02">
              <w:rPr>
                <w:b/>
                <w:bCs/>
                <w:color w:val="FFFFFF" w:themeColor="background1"/>
              </w:rPr>
              <w:t>Timeline</w:t>
            </w:r>
          </w:p>
        </w:tc>
      </w:tr>
      <w:tr w:rsidR="003061E4" w:rsidRPr="00914E6F" w:rsidTr="003061E4">
        <w:tc>
          <w:tcPr>
            <w:tcW w:w="2430" w:type="dxa"/>
            <w:tcBorders>
              <w:top w:val="single" w:sz="12" w:space="0" w:color="auto"/>
              <w:bottom w:val="single" w:sz="4" w:space="0" w:color="auto"/>
            </w:tcBorders>
            <w:shd w:val="clear" w:color="auto" w:fill="auto"/>
          </w:tcPr>
          <w:p w:rsidR="000D6DB4" w:rsidRDefault="000D6DB4" w:rsidP="00493EC9">
            <w:pPr>
              <w:spacing w:line="276" w:lineRule="auto"/>
              <w:rPr>
                <w:b/>
                <w:bCs/>
                <w:color w:val="595959"/>
                <w:sz w:val="22"/>
              </w:rPr>
            </w:pPr>
          </w:p>
          <w:p w:rsidR="003061E4" w:rsidRPr="00F13D02" w:rsidRDefault="003061E4" w:rsidP="00493EC9">
            <w:pPr>
              <w:spacing w:line="276" w:lineRule="auto"/>
              <w:rPr>
                <w:b/>
                <w:bCs/>
                <w:color w:val="595959"/>
                <w:sz w:val="22"/>
              </w:rPr>
            </w:pPr>
            <w:r w:rsidRPr="00F13D02">
              <w:rPr>
                <w:b/>
                <w:bCs/>
                <w:color w:val="595959"/>
                <w:sz w:val="22"/>
              </w:rPr>
              <w:t>Develop Local Watershed Group</w:t>
            </w:r>
          </w:p>
        </w:tc>
        <w:tc>
          <w:tcPr>
            <w:tcW w:w="2705" w:type="dxa"/>
            <w:tcBorders>
              <w:top w:val="single" w:sz="12" w:space="0" w:color="auto"/>
              <w:bottom w:val="single" w:sz="4" w:space="0" w:color="auto"/>
            </w:tcBorders>
          </w:tcPr>
          <w:p w:rsidR="003061E4" w:rsidRPr="00F13D02" w:rsidRDefault="003061E4" w:rsidP="003061E4">
            <w:pPr>
              <w:spacing w:line="276" w:lineRule="auto"/>
              <w:jc w:val="both"/>
              <w:rPr>
                <w:bCs/>
                <w:color w:val="595959"/>
                <w:sz w:val="22"/>
              </w:rPr>
            </w:pPr>
          </w:p>
        </w:tc>
        <w:tc>
          <w:tcPr>
            <w:tcW w:w="2087" w:type="dxa"/>
            <w:tcBorders>
              <w:top w:val="single" w:sz="12" w:space="0" w:color="auto"/>
              <w:bottom w:val="single" w:sz="4" w:space="0" w:color="auto"/>
            </w:tcBorders>
            <w:shd w:val="clear" w:color="auto" w:fill="auto"/>
          </w:tcPr>
          <w:p w:rsidR="003061E4" w:rsidRPr="00F13D02" w:rsidRDefault="003061E4" w:rsidP="003061E4">
            <w:pPr>
              <w:spacing w:line="276" w:lineRule="auto"/>
              <w:jc w:val="both"/>
              <w:rPr>
                <w:bCs/>
                <w:color w:val="595959"/>
                <w:sz w:val="22"/>
              </w:rPr>
            </w:pPr>
          </w:p>
          <w:p w:rsidR="003061E4" w:rsidRPr="00F13D02" w:rsidRDefault="003061E4" w:rsidP="003061E4">
            <w:pPr>
              <w:spacing w:line="276" w:lineRule="auto"/>
              <w:jc w:val="both"/>
              <w:rPr>
                <w:bCs/>
                <w:color w:val="595959"/>
                <w:sz w:val="22"/>
              </w:rPr>
            </w:pPr>
            <w:r w:rsidRPr="00F13D02">
              <w:rPr>
                <w:bCs/>
                <w:color w:val="595959"/>
                <w:sz w:val="22"/>
              </w:rPr>
              <w:t>UDWQ</w:t>
            </w:r>
          </w:p>
        </w:tc>
        <w:tc>
          <w:tcPr>
            <w:tcW w:w="1526" w:type="dxa"/>
            <w:tcBorders>
              <w:top w:val="single" w:sz="12" w:space="0" w:color="auto"/>
              <w:bottom w:val="single" w:sz="4" w:space="0" w:color="auto"/>
            </w:tcBorders>
            <w:shd w:val="clear" w:color="auto" w:fill="auto"/>
          </w:tcPr>
          <w:p w:rsidR="003061E4" w:rsidRPr="00F13D02" w:rsidRDefault="003061E4" w:rsidP="003061E4">
            <w:pPr>
              <w:spacing w:line="276" w:lineRule="auto"/>
              <w:jc w:val="both"/>
              <w:rPr>
                <w:bCs/>
                <w:color w:val="595959"/>
                <w:sz w:val="22"/>
              </w:rPr>
            </w:pPr>
          </w:p>
          <w:p w:rsidR="003061E4" w:rsidRPr="00F13D02" w:rsidRDefault="003061E4" w:rsidP="003061E4">
            <w:pPr>
              <w:spacing w:line="276" w:lineRule="auto"/>
              <w:jc w:val="both"/>
              <w:rPr>
                <w:bCs/>
                <w:color w:val="595959"/>
                <w:sz w:val="22"/>
              </w:rPr>
            </w:pPr>
            <w:r w:rsidRPr="00F13D02">
              <w:rPr>
                <w:bCs/>
                <w:color w:val="595959"/>
                <w:sz w:val="22"/>
              </w:rPr>
              <w:t>2020</w:t>
            </w:r>
          </w:p>
        </w:tc>
      </w:tr>
      <w:tr w:rsidR="003061E4" w:rsidRPr="00914E6F" w:rsidTr="003061E4">
        <w:tc>
          <w:tcPr>
            <w:tcW w:w="8748" w:type="dxa"/>
            <w:gridSpan w:val="4"/>
            <w:tcBorders>
              <w:top w:val="single" w:sz="4" w:space="0" w:color="auto"/>
              <w:bottom w:val="single" w:sz="4" w:space="0" w:color="auto"/>
            </w:tcBorders>
            <w:shd w:val="clear" w:color="auto" w:fill="82BED3"/>
          </w:tcPr>
          <w:p w:rsidR="003061E4" w:rsidRPr="00914E6F" w:rsidRDefault="003061E4" w:rsidP="003061E4">
            <w:pPr>
              <w:spacing w:line="276" w:lineRule="auto"/>
              <w:jc w:val="both"/>
              <w:rPr>
                <w:bCs/>
              </w:rPr>
            </w:pPr>
          </w:p>
        </w:tc>
      </w:tr>
      <w:tr w:rsidR="003061E4" w:rsidRPr="00914E6F" w:rsidTr="003061E4">
        <w:trPr>
          <w:trHeight w:val="440"/>
        </w:trPr>
        <w:tc>
          <w:tcPr>
            <w:tcW w:w="2430" w:type="dxa"/>
            <w:tcBorders>
              <w:top w:val="single" w:sz="4" w:space="0" w:color="auto"/>
            </w:tcBorders>
            <w:shd w:val="clear" w:color="auto" w:fill="auto"/>
          </w:tcPr>
          <w:p w:rsidR="000D6DB4" w:rsidRDefault="000D6DB4" w:rsidP="003061E4">
            <w:pPr>
              <w:spacing w:line="276" w:lineRule="auto"/>
              <w:rPr>
                <w:b/>
                <w:bCs/>
                <w:color w:val="595959"/>
                <w:sz w:val="22"/>
              </w:rPr>
            </w:pPr>
          </w:p>
          <w:p w:rsidR="003061E4" w:rsidRPr="00F13D02" w:rsidRDefault="003061E4" w:rsidP="003061E4">
            <w:pPr>
              <w:spacing w:line="276" w:lineRule="auto"/>
              <w:rPr>
                <w:b/>
                <w:bCs/>
                <w:color w:val="595959"/>
                <w:sz w:val="22"/>
              </w:rPr>
            </w:pPr>
            <w:r w:rsidRPr="00F13D02">
              <w:rPr>
                <w:b/>
                <w:bCs/>
                <w:color w:val="595959"/>
                <w:sz w:val="22"/>
              </w:rPr>
              <w:t>Begin project monitoring</w:t>
            </w:r>
          </w:p>
        </w:tc>
        <w:tc>
          <w:tcPr>
            <w:tcW w:w="2705" w:type="dxa"/>
            <w:tcBorders>
              <w:top w:val="single" w:sz="4" w:space="0" w:color="auto"/>
            </w:tcBorders>
          </w:tcPr>
          <w:p w:rsidR="003061E4" w:rsidRPr="00F13D02" w:rsidRDefault="003061E4" w:rsidP="003061E4">
            <w:pPr>
              <w:spacing w:line="276" w:lineRule="auto"/>
              <w:rPr>
                <w:bCs/>
                <w:color w:val="595959"/>
                <w:sz w:val="22"/>
              </w:rPr>
            </w:pPr>
            <w:r w:rsidRPr="00F13D02">
              <w:rPr>
                <w:bCs/>
                <w:color w:val="595959"/>
                <w:sz w:val="22"/>
              </w:rPr>
              <w:t>Sampling Analysis Plan developed in coordination with the Local Working Group</w:t>
            </w:r>
          </w:p>
        </w:tc>
        <w:tc>
          <w:tcPr>
            <w:tcW w:w="2087" w:type="dxa"/>
            <w:tcBorders>
              <w:top w:val="single" w:sz="4" w:space="0" w:color="auto"/>
            </w:tcBorders>
            <w:shd w:val="clear" w:color="auto" w:fill="auto"/>
          </w:tcPr>
          <w:p w:rsidR="003061E4" w:rsidRPr="00F13D02" w:rsidRDefault="003061E4" w:rsidP="003061E4">
            <w:pPr>
              <w:spacing w:line="276" w:lineRule="auto"/>
              <w:rPr>
                <w:bCs/>
                <w:color w:val="595959"/>
                <w:sz w:val="22"/>
              </w:rPr>
            </w:pPr>
            <w:r w:rsidRPr="00F13D02">
              <w:rPr>
                <w:bCs/>
                <w:color w:val="595959"/>
                <w:sz w:val="22"/>
              </w:rPr>
              <w:t>DWQ with assistance from USU Extension, UDAF, and CRNP</w:t>
            </w:r>
          </w:p>
        </w:tc>
        <w:tc>
          <w:tcPr>
            <w:tcW w:w="1526" w:type="dxa"/>
            <w:tcBorders>
              <w:top w:val="single" w:sz="4" w:space="0" w:color="auto"/>
            </w:tcBorders>
            <w:shd w:val="clear" w:color="auto" w:fill="auto"/>
          </w:tcPr>
          <w:p w:rsidR="003061E4" w:rsidRPr="00F13D02" w:rsidRDefault="003061E4" w:rsidP="003061E4">
            <w:pPr>
              <w:spacing w:line="276" w:lineRule="auto"/>
              <w:rPr>
                <w:bCs/>
                <w:color w:val="595959"/>
                <w:sz w:val="22"/>
              </w:rPr>
            </w:pPr>
            <w:r w:rsidRPr="00F13D02">
              <w:rPr>
                <w:bCs/>
                <w:color w:val="595959"/>
                <w:sz w:val="22"/>
              </w:rPr>
              <w:t xml:space="preserve">Ongoing through recreation seasons. </w:t>
            </w:r>
          </w:p>
          <w:p w:rsidR="003061E4" w:rsidRPr="00F13D02" w:rsidRDefault="003061E4" w:rsidP="00493EC9">
            <w:pPr>
              <w:spacing w:line="276" w:lineRule="auto"/>
              <w:rPr>
                <w:bCs/>
                <w:color w:val="595959"/>
                <w:sz w:val="22"/>
              </w:rPr>
            </w:pPr>
            <w:r w:rsidRPr="00F13D02">
              <w:rPr>
                <w:bCs/>
                <w:color w:val="595959"/>
                <w:sz w:val="22"/>
              </w:rPr>
              <w:t>TBD for specific projects</w:t>
            </w:r>
          </w:p>
        </w:tc>
      </w:tr>
      <w:tr w:rsidR="003061E4" w:rsidRPr="00914E6F" w:rsidTr="003061E4">
        <w:trPr>
          <w:trHeight w:val="440"/>
        </w:trPr>
        <w:tc>
          <w:tcPr>
            <w:tcW w:w="8748" w:type="dxa"/>
            <w:gridSpan w:val="4"/>
            <w:tcBorders>
              <w:top w:val="single" w:sz="4" w:space="0" w:color="auto"/>
            </w:tcBorders>
            <w:shd w:val="clear" w:color="auto" w:fill="82BED3"/>
          </w:tcPr>
          <w:p w:rsidR="003061E4" w:rsidRPr="0047006C" w:rsidRDefault="003061E4" w:rsidP="003061E4">
            <w:pPr>
              <w:spacing w:line="276" w:lineRule="auto"/>
              <w:jc w:val="both"/>
              <w:rPr>
                <w:bCs/>
              </w:rPr>
            </w:pPr>
          </w:p>
        </w:tc>
      </w:tr>
      <w:tr w:rsidR="003061E4" w:rsidRPr="00914E6F" w:rsidTr="003061E4">
        <w:tc>
          <w:tcPr>
            <w:tcW w:w="2430" w:type="dxa"/>
            <w:vMerge w:val="restart"/>
            <w:shd w:val="clear" w:color="auto" w:fill="auto"/>
          </w:tcPr>
          <w:p w:rsidR="000D6DB4" w:rsidRDefault="000D6DB4" w:rsidP="003061E4">
            <w:pPr>
              <w:spacing w:line="276" w:lineRule="auto"/>
              <w:rPr>
                <w:b/>
                <w:bCs/>
                <w:color w:val="595959"/>
                <w:sz w:val="22"/>
              </w:rPr>
            </w:pPr>
          </w:p>
          <w:p w:rsidR="003061E4" w:rsidRPr="00F13D02" w:rsidRDefault="003061E4" w:rsidP="003061E4">
            <w:pPr>
              <w:spacing w:line="276" w:lineRule="auto"/>
              <w:rPr>
                <w:b/>
                <w:bCs/>
                <w:color w:val="595959"/>
                <w:sz w:val="22"/>
              </w:rPr>
            </w:pPr>
            <w:r w:rsidRPr="00F13D02">
              <w:rPr>
                <w:b/>
                <w:bCs/>
                <w:color w:val="595959"/>
                <w:sz w:val="22"/>
              </w:rPr>
              <w:t>Septic System Loading</w:t>
            </w:r>
          </w:p>
        </w:tc>
        <w:tc>
          <w:tcPr>
            <w:tcW w:w="2705" w:type="dxa"/>
          </w:tcPr>
          <w:p w:rsidR="003061E4" w:rsidRPr="00F13D02" w:rsidRDefault="003061E4" w:rsidP="00493EC9">
            <w:pPr>
              <w:spacing w:line="276" w:lineRule="auto"/>
              <w:rPr>
                <w:bCs/>
                <w:color w:val="595959"/>
                <w:sz w:val="22"/>
              </w:rPr>
            </w:pPr>
            <w:r w:rsidRPr="00F13D02">
              <w:rPr>
                <w:bCs/>
                <w:color w:val="595959"/>
                <w:sz w:val="22"/>
              </w:rPr>
              <w:t>Work with the local watershed group to develop an information and education strategy about the importance of septic inspections and maintenance.</w:t>
            </w:r>
          </w:p>
        </w:tc>
        <w:tc>
          <w:tcPr>
            <w:tcW w:w="2087" w:type="dxa"/>
            <w:shd w:val="clear" w:color="auto" w:fill="auto"/>
          </w:tcPr>
          <w:p w:rsidR="003061E4" w:rsidRPr="00F13D02" w:rsidRDefault="003061E4" w:rsidP="003061E4">
            <w:pPr>
              <w:spacing w:line="276" w:lineRule="auto"/>
              <w:rPr>
                <w:bCs/>
                <w:color w:val="595959"/>
                <w:sz w:val="22"/>
              </w:rPr>
            </w:pPr>
            <w:r w:rsidRPr="00F13D02">
              <w:rPr>
                <w:bCs/>
                <w:color w:val="595959"/>
                <w:sz w:val="22"/>
              </w:rPr>
              <w:t>DWQ, local watershed coordinator, or UDAF</w:t>
            </w:r>
          </w:p>
        </w:tc>
        <w:tc>
          <w:tcPr>
            <w:tcW w:w="1526" w:type="dxa"/>
            <w:shd w:val="clear" w:color="auto" w:fill="auto"/>
          </w:tcPr>
          <w:p w:rsidR="003061E4" w:rsidRPr="00F13D02" w:rsidRDefault="003061E4" w:rsidP="003061E4">
            <w:pPr>
              <w:spacing w:line="276" w:lineRule="auto"/>
              <w:jc w:val="both"/>
              <w:rPr>
                <w:bCs/>
                <w:color w:val="595959"/>
                <w:sz w:val="22"/>
              </w:rPr>
            </w:pPr>
            <w:r w:rsidRPr="00F13D02">
              <w:rPr>
                <w:bCs/>
                <w:color w:val="595959"/>
                <w:sz w:val="22"/>
              </w:rPr>
              <w:t>Ongoing beginning in 2020</w:t>
            </w:r>
          </w:p>
        </w:tc>
      </w:tr>
      <w:tr w:rsidR="003061E4" w:rsidRPr="00914E6F" w:rsidTr="003061E4">
        <w:tc>
          <w:tcPr>
            <w:tcW w:w="2430" w:type="dxa"/>
            <w:vMerge/>
            <w:shd w:val="clear" w:color="auto" w:fill="auto"/>
          </w:tcPr>
          <w:p w:rsidR="003061E4" w:rsidRPr="00F13D02" w:rsidRDefault="003061E4" w:rsidP="003061E4">
            <w:pPr>
              <w:spacing w:line="276" w:lineRule="auto"/>
              <w:rPr>
                <w:bCs/>
                <w:color w:val="595959"/>
              </w:rPr>
            </w:pPr>
          </w:p>
        </w:tc>
        <w:tc>
          <w:tcPr>
            <w:tcW w:w="2705" w:type="dxa"/>
          </w:tcPr>
          <w:p w:rsidR="003061E4" w:rsidRDefault="003061E4" w:rsidP="003061E4">
            <w:pPr>
              <w:spacing w:line="276" w:lineRule="auto"/>
              <w:rPr>
                <w:bCs/>
                <w:color w:val="595959"/>
                <w:sz w:val="22"/>
              </w:rPr>
            </w:pPr>
            <w:r w:rsidRPr="00F13D02">
              <w:rPr>
                <w:bCs/>
                <w:color w:val="595959"/>
                <w:sz w:val="22"/>
              </w:rPr>
              <w:t>Obtain funding for septic outreach campaign</w:t>
            </w:r>
          </w:p>
          <w:p w:rsidR="003061E4" w:rsidRPr="00F13D02" w:rsidRDefault="003061E4" w:rsidP="003061E4">
            <w:pPr>
              <w:spacing w:line="276" w:lineRule="auto"/>
              <w:rPr>
                <w:bCs/>
                <w:color w:val="595959"/>
                <w:sz w:val="22"/>
              </w:rPr>
            </w:pPr>
          </w:p>
          <w:p w:rsidR="003061E4" w:rsidRPr="00F13D02" w:rsidRDefault="003061E4" w:rsidP="003061E4">
            <w:pPr>
              <w:spacing w:line="276" w:lineRule="auto"/>
              <w:rPr>
                <w:bCs/>
                <w:color w:val="595959"/>
                <w:sz w:val="22"/>
              </w:rPr>
            </w:pPr>
          </w:p>
        </w:tc>
        <w:tc>
          <w:tcPr>
            <w:tcW w:w="2087" w:type="dxa"/>
            <w:shd w:val="clear" w:color="auto" w:fill="auto"/>
          </w:tcPr>
          <w:p w:rsidR="003061E4" w:rsidRPr="00F13D02" w:rsidRDefault="003061E4" w:rsidP="003061E4">
            <w:pPr>
              <w:spacing w:line="276" w:lineRule="auto"/>
              <w:jc w:val="both"/>
              <w:rPr>
                <w:bCs/>
                <w:color w:val="595959"/>
                <w:sz w:val="22"/>
              </w:rPr>
            </w:pPr>
          </w:p>
        </w:tc>
        <w:tc>
          <w:tcPr>
            <w:tcW w:w="1526" w:type="dxa"/>
            <w:shd w:val="clear" w:color="auto" w:fill="auto"/>
          </w:tcPr>
          <w:p w:rsidR="003061E4" w:rsidRPr="00F13D02" w:rsidRDefault="003061E4" w:rsidP="003061E4">
            <w:pPr>
              <w:spacing w:line="276" w:lineRule="auto"/>
              <w:rPr>
                <w:bCs/>
                <w:color w:val="595959"/>
                <w:sz w:val="22"/>
              </w:rPr>
            </w:pPr>
            <w:r w:rsidRPr="00F13D02">
              <w:rPr>
                <w:bCs/>
                <w:color w:val="595959"/>
                <w:sz w:val="22"/>
              </w:rPr>
              <w:t xml:space="preserve">Submit NPS application </w:t>
            </w:r>
          </w:p>
          <w:p w:rsidR="003061E4" w:rsidRPr="00F13D02" w:rsidRDefault="003061E4" w:rsidP="00493EC9">
            <w:pPr>
              <w:spacing w:line="276" w:lineRule="auto"/>
              <w:rPr>
                <w:bCs/>
                <w:color w:val="595959"/>
                <w:sz w:val="22"/>
              </w:rPr>
            </w:pPr>
            <w:r w:rsidRPr="00F13D02">
              <w:rPr>
                <w:bCs/>
                <w:color w:val="595959"/>
                <w:sz w:val="22"/>
              </w:rPr>
              <w:t>to DWQ Spring 2021</w:t>
            </w:r>
          </w:p>
        </w:tc>
      </w:tr>
      <w:tr w:rsidR="003061E4" w:rsidRPr="00914E6F" w:rsidTr="003061E4">
        <w:trPr>
          <w:trHeight w:val="77"/>
        </w:trPr>
        <w:tc>
          <w:tcPr>
            <w:tcW w:w="2430" w:type="dxa"/>
            <w:vMerge w:val="restart"/>
            <w:shd w:val="clear" w:color="auto" w:fill="auto"/>
          </w:tcPr>
          <w:p w:rsidR="003061E4" w:rsidRPr="00F13D02" w:rsidRDefault="003061E4" w:rsidP="003061E4">
            <w:pPr>
              <w:spacing w:line="276" w:lineRule="auto"/>
              <w:jc w:val="both"/>
              <w:rPr>
                <w:bCs/>
                <w:color w:val="595959"/>
              </w:rPr>
            </w:pPr>
          </w:p>
        </w:tc>
        <w:tc>
          <w:tcPr>
            <w:tcW w:w="2705" w:type="dxa"/>
          </w:tcPr>
          <w:p w:rsidR="003061E4" w:rsidRPr="00F13D02" w:rsidRDefault="003061E4" w:rsidP="003061E4">
            <w:pPr>
              <w:spacing w:line="276" w:lineRule="auto"/>
              <w:rPr>
                <w:bCs/>
                <w:color w:val="595959"/>
                <w:sz w:val="22"/>
              </w:rPr>
            </w:pPr>
            <w:r w:rsidRPr="00F13D02">
              <w:rPr>
                <w:bCs/>
                <w:color w:val="595959"/>
                <w:sz w:val="22"/>
              </w:rPr>
              <w:t>Implement septic outreach campaign with the goal of having at least 10 septic systems inspected and maintained annually</w:t>
            </w:r>
          </w:p>
        </w:tc>
        <w:tc>
          <w:tcPr>
            <w:tcW w:w="2087" w:type="dxa"/>
            <w:shd w:val="clear" w:color="auto" w:fill="auto"/>
          </w:tcPr>
          <w:p w:rsidR="003061E4" w:rsidRPr="00F13D02" w:rsidRDefault="003061E4" w:rsidP="003061E4">
            <w:pPr>
              <w:spacing w:line="276" w:lineRule="auto"/>
              <w:jc w:val="both"/>
              <w:rPr>
                <w:bCs/>
                <w:color w:val="595959"/>
                <w:sz w:val="22"/>
              </w:rPr>
            </w:pPr>
          </w:p>
        </w:tc>
        <w:tc>
          <w:tcPr>
            <w:tcW w:w="1526" w:type="dxa"/>
            <w:shd w:val="clear" w:color="auto" w:fill="auto"/>
          </w:tcPr>
          <w:p w:rsidR="003061E4" w:rsidRPr="00F13D02" w:rsidRDefault="003061E4" w:rsidP="003061E4">
            <w:pPr>
              <w:spacing w:line="276" w:lineRule="auto"/>
              <w:rPr>
                <w:bCs/>
                <w:color w:val="595959"/>
                <w:sz w:val="22"/>
              </w:rPr>
            </w:pPr>
            <w:r w:rsidRPr="00F13D02">
              <w:rPr>
                <w:bCs/>
                <w:color w:val="595959"/>
                <w:sz w:val="22"/>
              </w:rPr>
              <w:t>Ongoing beginning in 2020</w:t>
            </w:r>
          </w:p>
        </w:tc>
      </w:tr>
      <w:tr w:rsidR="003061E4" w:rsidRPr="00914E6F" w:rsidTr="003061E4">
        <w:tc>
          <w:tcPr>
            <w:tcW w:w="2430" w:type="dxa"/>
            <w:vMerge/>
            <w:shd w:val="clear" w:color="auto" w:fill="auto"/>
          </w:tcPr>
          <w:p w:rsidR="003061E4" w:rsidRPr="00914E6F" w:rsidRDefault="003061E4" w:rsidP="003061E4">
            <w:pPr>
              <w:spacing w:line="276" w:lineRule="auto"/>
              <w:jc w:val="both"/>
              <w:rPr>
                <w:bCs/>
              </w:rPr>
            </w:pPr>
          </w:p>
        </w:tc>
        <w:tc>
          <w:tcPr>
            <w:tcW w:w="2705" w:type="dxa"/>
          </w:tcPr>
          <w:p w:rsidR="003061E4" w:rsidRPr="00F13D02" w:rsidRDefault="003061E4" w:rsidP="00493EC9">
            <w:pPr>
              <w:spacing w:line="276" w:lineRule="auto"/>
              <w:rPr>
                <w:bCs/>
                <w:color w:val="595959"/>
                <w:sz w:val="22"/>
              </w:rPr>
            </w:pPr>
            <w:r w:rsidRPr="00F13D02">
              <w:rPr>
                <w:bCs/>
                <w:color w:val="595959"/>
                <w:sz w:val="22"/>
              </w:rPr>
              <w:t>Capitol Reef National Park septic system upgrade</w:t>
            </w:r>
          </w:p>
        </w:tc>
        <w:tc>
          <w:tcPr>
            <w:tcW w:w="2087" w:type="dxa"/>
            <w:shd w:val="clear" w:color="auto" w:fill="auto"/>
          </w:tcPr>
          <w:p w:rsidR="003061E4" w:rsidRPr="00F13D02" w:rsidRDefault="003061E4" w:rsidP="003061E4">
            <w:pPr>
              <w:spacing w:line="276" w:lineRule="auto"/>
              <w:jc w:val="both"/>
              <w:rPr>
                <w:bCs/>
                <w:color w:val="595959"/>
                <w:sz w:val="22"/>
              </w:rPr>
            </w:pPr>
            <w:r w:rsidRPr="00F13D02">
              <w:rPr>
                <w:bCs/>
                <w:color w:val="595959"/>
                <w:sz w:val="22"/>
              </w:rPr>
              <w:t>CRNP</w:t>
            </w:r>
          </w:p>
        </w:tc>
        <w:tc>
          <w:tcPr>
            <w:tcW w:w="1526" w:type="dxa"/>
            <w:shd w:val="clear" w:color="auto" w:fill="auto"/>
          </w:tcPr>
          <w:p w:rsidR="003061E4" w:rsidRPr="00F13D02" w:rsidRDefault="003061E4" w:rsidP="003061E4">
            <w:pPr>
              <w:spacing w:line="276" w:lineRule="auto"/>
              <w:rPr>
                <w:bCs/>
                <w:color w:val="595959"/>
                <w:sz w:val="22"/>
              </w:rPr>
            </w:pPr>
            <w:r w:rsidRPr="00F13D02">
              <w:rPr>
                <w:bCs/>
                <w:color w:val="595959"/>
                <w:sz w:val="22"/>
              </w:rPr>
              <w:t>Planned for 2020</w:t>
            </w:r>
          </w:p>
        </w:tc>
      </w:tr>
      <w:tr w:rsidR="003061E4" w:rsidRPr="00914E6F" w:rsidTr="003061E4">
        <w:tc>
          <w:tcPr>
            <w:tcW w:w="8748" w:type="dxa"/>
            <w:gridSpan w:val="4"/>
            <w:shd w:val="clear" w:color="auto" w:fill="82BED3"/>
          </w:tcPr>
          <w:p w:rsidR="003061E4" w:rsidRPr="00914E6F" w:rsidRDefault="003061E4" w:rsidP="003061E4">
            <w:pPr>
              <w:spacing w:line="276" w:lineRule="auto"/>
              <w:jc w:val="both"/>
              <w:rPr>
                <w:bCs/>
                <w:i/>
              </w:rPr>
            </w:pPr>
          </w:p>
        </w:tc>
      </w:tr>
      <w:tr w:rsidR="003061E4" w:rsidRPr="00914E6F" w:rsidTr="003061E4">
        <w:tc>
          <w:tcPr>
            <w:tcW w:w="2430" w:type="dxa"/>
            <w:vMerge w:val="restart"/>
            <w:shd w:val="clear" w:color="auto" w:fill="auto"/>
          </w:tcPr>
          <w:p w:rsidR="000D6DB4" w:rsidRDefault="000D6DB4" w:rsidP="00F32E6F">
            <w:pPr>
              <w:spacing w:line="276" w:lineRule="auto"/>
              <w:jc w:val="both"/>
              <w:rPr>
                <w:b/>
                <w:bCs/>
                <w:color w:val="595959"/>
                <w:sz w:val="22"/>
                <w:szCs w:val="22"/>
              </w:rPr>
            </w:pPr>
          </w:p>
          <w:p w:rsidR="003061E4" w:rsidRPr="00F13D02" w:rsidRDefault="003061E4" w:rsidP="00F32E6F">
            <w:pPr>
              <w:spacing w:line="276" w:lineRule="auto"/>
              <w:jc w:val="both"/>
              <w:rPr>
                <w:b/>
                <w:bCs/>
                <w:color w:val="595959"/>
                <w:sz w:val="22"/>
                <w:szCs w:val="22"/>
              </w:rPr>
            </w:pPr>
            <w:r w:rsidRPr="00F13D02">
              <w:rPr>
                <w:b/>
                <w:bCs/>
                <w:color w:val="595959"/>
                <w:sz w:val="22"/>
                <w:szCs w:val="22"/>
              </w:rPr>
              <w:t xml:space="preserve">Feedlot </w:t>
            </w:r>
            <w:r w:rsidR="00F32E6F">
              <w:rPr>
                <w:b/>
                <w:bCs/>
                <w:color w:val="595959"/>
                <w:sz w:val="22"/>
                <w:szCs w:val="22"/>
              </w:rPr>
              <w:t>Improvements</w:t>
            </w:r>
          </w:p>
        </w:tc>
        <w:tc>
          <w:tcPr>
            <w:tcW w:w="2705" w:type="dxa"/>
          </w:tcPr>
          <w:p w:rsidR="003061E4" w:rsidRPr="00F13D02" w:rsidRDefault="003061E4" w:rsidP="00493EC9">
            <w:pPr>
              <w:spacing w:line="276" w:lineRule="auto"/>
              <w:rPr>
                <w:bCs/>
                <w:color w:val="595959"/>
                <w:sz w:val="22"/>
                <w:szCs w:val="22"/>
              </w:rPr>
            </w:pPr>
            <w:r w:rsidRPr="00F13D02">
              <w:rPr>
                <w:bCs/>
                <w:color w:val="595959"/>
                <w:sz w:val="22"/>
                <w:szCs w:val="22"/>
              </w:rPr>
              <w:t xml:space="preserve">Identify landowners willing to relocate or make corrections to existing feedlots. </w:t>
            </w:r>
          </w:p>
        </w:tc>
        <w:tc>
          <w:tcPr>
            <w:tcW w:w="2087"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DWQ,UDAF, Local Conservation District</w:t>
            </w:r>
          </w:p>
        </w:tc>
        <w:tc>
          <w:tcPr>
            <w:tcW w:w="1526" w:type="dxa"/>
            <w:shd w:val="clear" w:color="auto" w:fill="auto"/>
          </w:tcPr>
          <w:p w:rsidR="003061E4" w:rsidRPr="00F13D02" w:rsidRDefault="003061E4" w:rsidP="003061E4">
            <w:pPr>
              <w:spacing w:line="276" w:lineRule="auto"/>
              <w:rPr>
                <w:bCs/>
                <w:i/>
                <w:color w:val="595959"/>
                <w:sz w:val="22"/>
                <w:szCs w:val="22"/>
              </w:rPr>
            </w:pPr>
            <w:r w:rsidRPr="00F13D02">
              <w:rPr>
                <w:bCs/>
                <w:color w:val="595959"/>
                <w:sz w:val="22"/>
                <w:szCs w:val="22"/>
              </w:rPr>
              <w:t>Ongoing beginning in 2020</w:t>
            </w:r>
          </w:p>
        </w:tc>
      </w:tr>
      <w:tr w:rsidR="003061E4" w:rsidRPr="00914E6F" w:rsidTr="003061E4">
        <w:tc>
          <w:tcPr>
            <w:tcW w:w="2430" w:type="dxa"/>
            <w:vMerge/>
            <w:shd w:val="clear" w:color="auto" w:fill="auto"/>
          </w:tcPr>
          <w:p w:rsidR="003061E4" w:rsidRPr="00F13D02" w:rsidRDefault="003061E4" w:rsidP="003061E4">
            <w:pPr>
              <w:spacing w:line="276" w:lineRule="auto"/>
              <w:jc w:val="both"/>
              <w:rPr>
                <w:bCs/>
                <w:color w:val="595959"/>
                <w:sz w:val="22"/>
                <w:szCs w:val="22"/>
              </w:rPr>
            </w:pPr>
          </w:p>
        </w:tc>
        <w:tc>
          <w:tcPr>
            <w:tcW w:w="2705" w:type="dxa"/>
          </w:tcPr>
          <w:p w:rsidR="003061E4" w:rsidRPr="00F13D02" w:rsidRDefault="003061E4" w:rsidP="003061E4">
            <w:pPr>
              <w:spacing w:line="276" w:lineRule="auto"/>
              <w:rPr>
                <w:bCs/>
                <w:color w:val="595959"/>
                <w:sz w:val="22"/>
                <w:szCs w:val="22"/>
              </w:rPr>
            </w:pPr>
            <w:r w:rsidRPr="00F13D02">
              <w:rPr>
                <w:bCs/>
                <w:color w:val="595959"/>
                <w:sz w:val="22"/>
                <w:szCs w:val="22"/>
              </w:rPr>
              <w:t>Solicit funding for Phase 2 of the Fremont River Implementation Project</w:t>
            </w:r>
          </w:p>
          <w:p w:rsidR="003061E4" w:rsidRPr="00F13D02" w:rsidRDefault="003061E4" w:rsidP="003061E4">
            <w:pPr>
              <w:spacing w:line="276" w:lineRule="auto"/>
              <w:rPr>
                <w:bCs/>
                <w:color w:val="595959"/>
                <w:sz w:val="22"/>
                <w:szCs w:val="22"/>
              </w:rPr>
            </w:pPr>
          </w:p>
        </w:tc>
        <w:tc>
          <w:tcPr>
            <w:tcW w:w="2087"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Local Conservation District</w:t>
            </w:r>
          </w:p>
        </w:tc>
        <w:tc>
          <w:tcPr>
            <w:tcW w:w="1526" w:type="dxa"/>
            <w:shd w:val="clear" w:color="auto" w:fill="auto"/>
          </w:tcPr>
          <w:p w:rsidR="003061E4" w:rsidRPr="00F13D02" w:rsidRDefault="003061E4" w:rsidP="00493EC9">
            <w:pPr>
              <w:spacing w:line="276" w:lineRule="auto"/>
              <w:rPr>
                <w:bCs/>
                <w:i/>
                <w:color w:val="595959"/>
                <w:sz w:val="22"/>
                <w:szCs w:val="22"/>
              </w:rPr>
            </w:pPr>
            <w:r w:rsidRPr="00F13D02">
              <w:rPr>
                <w:bCs/>
                <w:color w:val="595959"/>
                <w:sz w:val="22"/>
                <w:szCs w:val="22"/>
              </w:rPr>
              <w:t>Submit NPS application to DWQ Spring 2021</w:t>
            </w:r>
          </w:p>
        </w:tc>
      </w:tr>
      <w:tr w:rsidR="003061E4" w:rsidRPr="00914E6F" w:rsidTr="003061E4">
        <w:tc>
          <w:tcPr>
            <w:tcW w:w="2430" w:type="dxa"/>
            <w:vMerge/>
            <w:shd w:val="clear" w:color="auto" w:fill="auto"/>
          </w:tcPr>
          <w:p w:rsidR="003061E4" w:rsidRPr="00F13D02" w:rsidRDefault="003061E4" w:rsidP="003061E4">
            <w:pPr>
              <w:spacing w:line="276" w:lineRule="auto"/>
              <w:jc w:val="both"/>
              <w:rPr>
                <w:bCs/>
                <w:color w:val="595959"/>
                <w:sz w:val="22"/>
                <w:szCs w:val="22"/>
              </w:rPr>
            </w:pPr>
          </w:p>
        </w:tc>
        <w:tc>
          <w:tcPr>
            <w:tcW w:w="2705" w:type="dxa"/>
          </w:tcPr>
          <w:p w:rsidR="003061E4" w:rsidRPr="00F13D02" w:rsidRDefault="003061E4" w:rsidP="00493EC9">
            <w:pPr>
              <w:spacing w:line="276" w:lineRule="auto"/>
              <w:rPr>
                <w:bCs/>
                <w:color w:val="595959"/>
                <w:sz w:val="22"/>
                <w:szCs w:val="22"/>
              </w:rPr>
            </w:pPr>
            <w:r w:rsidRPr="00F13D02">
              <w:rPr>
                <w:bCs/>
                <w:color w:val="595959"/>
                <w:sz w:val="22"/>
                <w:szCs w:val="22"/>
              </w:rPr>
              <w:t>Address runoff issues from feedlots in the Fremont River Watershed</w:t>
            </w:r>
          </w:p>
        </w:tc>
        <w:tc>
          <w:tcPr>
            <w:tcW w:w="2087"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DWQ, UDAF, Local Conservation District</w:t>
            </w:r>
          </w:p>
        </w:tc>
        <w:tc>
          <w:tcPr>
            <w:tcW w:w="1526"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Ongoing as funding is available</w:t>
            </w:r>
          </w:p>
        </w:tc>
      </w:tr>
      <w:tr w:rsidR="003061E4" w:rsidRPr="00914E6F" w:rsidTr="003061E4">
        <w:tc>
          <w:tcPr>
            <w:tcW w:w="8748" w:type="dxa"/>
            <w:gridSpan w:val="4"/>
            <w:shd w:val="clear" w:color="auto" w:fill="82BED3"/>
          </w:tcPr>
          <w:p w:rsidR="003061E4" w:rsidRPr="001C5177" w:rsidRDefault="003061E4" w:rsidP="003061E4">
            <w:pPr>
              <w:spacing w:line="276" w:lineRule="auto"/>
              <w:jc w:val="both"/>
              <w:rPr>
                <w:bCs/>
                <w:i/>
                <w:sz w:val="22"/>
                <w:szCs w:val="22"/>
              </w:rPr>
            </w:pPr>
          </w:p>
        </w:tc>
      </w:tr>
      <w:tr w:rsidR="003061E4" w:rsidRPr="00914E6F" w:rsidTr="003061E4">
        <w:tc>
          <w:tcPr>
            <w:tcW w:w="2430" w:type="dxa"/>
            <w:vMerge w:val="restart"/>
            <w:shd w:val="clear" w:color="auto" w:fill="auto"/>
          </w:tcPr>
          <w:p w:rsidR="003061E4" w:rsidRPr="00F13D02" w:rsidRDefault="003061E4" w:rsidP="003061E4">
            <w:pPr>
              <w:spacing w:line="276" w:lineRule="auto"/>
              <w:rPr>
                <w:b/>
                <w:bCs/>
                <w:color w:val="595959"/>
                <w:sz w:val="22"/>
                <w:szCs w:val="22"/>
              </w:rPr>
            </w:pPr>
          </w:p>
          <w:p w:rsidR="003061E4" w:rsidRPr="00F13D02" w:rsidRDefault="003061E4" w:rsidP="003061E4">
            <w:pPr>
              <w:spacing w:line="276" w:lineRule="auto"/>
              <w:rPr>
                <w:b/>
                <w:bCs/>
                <w:color w:val="595959"/>
                <w:sz w:val="22"/>
                <w:szCs w:val="22"/>
              </w:rPr>
            </w:pPr>
            <w:r w:rsidRPr="00F13D02">
              <w:rPr>
                <w:b/>
                <w:bCs/>
                <w:color w:val="595959"/>
                <w:sz w:val="22"/>
                <w:szCs w:val="22"/>
              </w:rPr>
              <w:t>Grazing and Irrigation Water Management</w:t>
            </w:r>
          </w:p>
        </w:tc>
        <w:tc>
          <w:tcPr>
            <w:tcW w:w="2705" w:type="dxa"/>
          </w:tcPr>
          <w:p w:rsidR="003061E4" w:rsidRPr="00F13D02" w:rsidRDefault="003061E4" w:rsidP="00493EC9">
            <w:pPr>
              <w:spacing w:line="276" w:lineRule="auto"/>
              <w:rPr>
                <w:bCs/>
                <w:color w:val="595959"/>
                <w:sz w:val="22"/>
                <w:szCs w:val="22"/>
              </w:rPr>
            </w:pPr>
            <w:r w:rsidRPr="00F13D02">
              <w:rPr>
                <w:bCs/>
                <w:color w:val="595959"/>
                <w:sz w:val="22"/>
                <w:szCs w:val="22"/>
              </w:rPr>
              <w:t xml:space="preserve">Identify landowners </w:t>
            </w:r>
            <w:r w:rsidR="00493EC9">
              <w:rPr>
                <w:bCs/>
                <w:color w:val="595959"/>
                <w:sz w:val="22"/>
                <w:szCs w:val="22"/>
              </w:rPr>
              <w:t xml:space="preserve">(both public and private) </w:t>
            </w:r>
            <w:r w:rsidRPr="00F13D02">
              <w:rPr>
                <w:bCs/>
                <w:color w:val="595959"/>
                <w:sz w:val="22"/>
                <w:szCs w:val="22"/>
              </w:rPr>
              <w:t xml:space="preserve">willing to implement BMPs that will limit cattle access and improve grazing and/or flood irrigation practices along the Fremont River </w:t>
            </w:r>
            <w:r w:rsidR="00493EC9">
              <w:rPr>
                <w:bCs/>
                <w:color w:val="595959"/>
                <w:sz w:val="22"/>
                <w:szCs w:val="22"/>
              </w:rPr>
              <w:t>and tributaries</w:t>
            </w:r>
          </w:p>
        </w:tc>
        <w:tc>
          <w:tcPr>
            <w:tcW w:w="2087"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 xml:space="preserve">DWQ,UDAF, </w:t>
            </w:r>
            <w:r w:rsidR="00493EC9">
              <w:rPr>
                <w:bCs/>
                <w:color w:val="595959"/>
                <w:sz w:val="22"/>
                <w:szCs w:val="22"/>
              </w:rPr>
              <w:t xml:space="preserve">USFS, BLM, SITLA, </w:t>
            </w:r>
            <w:r w:rsidRPr="00F13D02">
              <w:rPr>
                <w:bCs/>
                <w:color w:val="595959"/>
                <w:sz w:val="22"/>
                <w:szCs w:val="22"/>
              </w:rPr>
              <w:t>Local Conservation District</w:t>
            </w:r>
          </w:p>
        </w:tc>
        <w:tc>
          <w:tcPr>
            <w:tcW w:w="1526" w:type="dxa"/>
            <w:shd w:val="clear" w:color="auto" w:fill="auto"/>
          </w:tcPr>
          <w:p w:rsidR="003061E4" w:rsidRPr="00F13D02" w:rsidRDefault="003061E4" w:rsidP="003061E4">
            <w:pPr>
              <w:spacing w:line="276" w:lineRule="auto"/>
              <w:rPr>
                <w:bCs/>
                <w:i/>
                <w:color w:val="595959"/>
                <w:sz w:val="22"/>
                <w:szCs w:val="22"/>
              </w:rPr>
            </w:pPr>
            <w:r w:rsidRPr="00F13D02">
              <w:rPr>
                <w:bCs/>
                <w:color w:val="595959"/>
                <w:sz w:val="22"/>
                <w:szCs w:val="22"/>
              </w:rPr>
              <w:t>Ongoing beginning in 2020</w:t>
            </w:r>
          </w:p>
        </w:tc>
      </w:tr>
      <w:tr w:rsidR="003061E4" w:rsidRPr="00914E6F" w:rsidTr="003061E4">
        <w:tc>
          <w:tcPr>
            <w:tcW w:w="2430" w:type="dxa"/>
            <w:vMerge/>
            <w:shd w:val="clear" w:color="auto" w:fill="auto"/>
          </w:tcPr>
          <w:p w:rsidR="003061E4" w:rsidRPr="00F13D02" w:rsidRDefault="003061E4" w:rsidP="003061E4">
            <w:pPr>
              <w:spacing w:line="276" w:lineRule="auto"/>
              <w:rPr>
                <w:bCs/>
                <w:color w:val="595959"/>
                <w:sz w:val="22"/>
                <w:szCs w:val="22"/>
              </w:rPr>
            </w:pPr>
          </w:p>
        </w:tc>
        <w:tc>
          <w:tcPr>
            <w:tcW w:w="2705" w:type="dxa"/>
          </w:tcPr>
          <w:p w:rsidR="003061E4" w:rsidRPr="00F13D02" w:rsidRDefault="003061E4" w:rsidP="00493EC9">
            <w:pPr>
              <w:spacing w:line="276" w:lineRule="auto"/>
              <w:rPr>
                <w:bCs/>
                <w:color w:val="595959"/>
                <w:sz w:val="22"/>
                <w:szCs w:val="22"/>
              </w:rPr>
            </w:pPr>
            <w:r w:rsidRPr="00F13D02">
              <w:rPr>
                <w:bCs/>
                <w:color w:val="595959"/>
                <w:sz w:val="22"/>
                <w:szCs w:val="22"/>
              </w:rPr>
              <w:t xml:space="preserve">Solicit funding for Phase 3 of the Fremont River TMDL Implementation plan </w:t>
            </w:r>
          </w:p>
        </w:tc>
        <w:tc>
          <w:tcPr>
            <w:tcW w:w="2087"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Local Conservation District</w:t>
            </w:r>
          </w:p>
        </w:tc>
        <w:tc>
          <w:tcPr>
            <w:tcW w:w="1526" w:type="dxa"/>
            <w:shd w:val="clear" w:color="auto" w:fill="auto"/>
          </w:tcPr>
          <w:p w:rsidR="003061E4" w:rsidRPr="00F13D02" w:rsidRDefault="003061E4" w:rsidP="003061E4">
            <w:pPr>
              <w:spacing w:line="276" w:lineRule="auto"/>
              <w:rPr>
                <w:bCs/>
                <w:i/>
                <w:color w:val="595959"/>
                <w:sz w:val="22"/>
                <w:szCs w:val="22"/>
              </w:rPr>
            </w:pPr>
            <w:r w:rsidRPr="00F13D02">
              <w:rPr>
                <w:bCs/>
                <w:color w:val="595959"/>
                <w:sz w:val="22"/>
                <w:szCs w:val="22"/>
              </w:rPr>
              <w:t>Submit NPS application to DWQ Spring 2021</w:t>
            </w:r>
          </w:p>
        </w:tc>
      </w:tr>
      <w:tr w:rsidR="003061E4" w:rsidRPr="00914E6F" w:rsidTr="003061E4">
        <w:tc>
          <w:tcPr>
            <w:tcW w:w="2430" w:type="dxa"/>
            <w:vMerge/>
            <w:shd w:val="clear" w:color="auto" w:fill="auto"/>
          </w:tcPr>
          <w:p w:rsidR="003061E4" w:rsidRPr="001C5177" w:rsidRDefault="003061E4" w:rsidP="003061E4">
            <w:pPr>
              <w:spacing w:line="276" w:lineRule="auto"/>
              <w:rPr>
                <w:bCs/>
                <w:sz w:val="22"/>
                <w:szCs w:val="22"/>
              </w:rPr>
            </w:pPr>
          </w:p>
        </w:tc>
        <w:tc>
          <w:tcPr>
            <w:tcW w:w="2705" w:type="dxa"/>
          </w:tcPr>
          <w:p w:rsidR="003061E4" w:rsidRPr="00F13D02" w:rsidRDefault="003061E4" w:rsidP="00493EC9">
            <w:pPr>
              <w:spacing w:line="276" w:lineRule="auto"/>
              <w:rPr>
                <w:bCs/>
                <w:color w:val="595959"/>
                <w:sz w:val="22"/>
                <w:szCs w:val="22"/>
              </w:rPr>
            </w:pPr>
            <w:r w:rsidRPr="00F13D02">
              <w:rPr>
                <w:bCs/>
                <w:color w:val="595959"/>
                <w:sz w:val="22"/>
                <w:szCs w:val="22"/>
              </w:rPr>
              <w:t xml:space="preserve">Reduce </w:t>
            </w:r>
            <w:r w:rsidRPr="00F13D02">
              <w:rPr>
                <w:bCs/>
                <w:i/>
                <w:color w:val="595959"/>
                <w:sz w:val="22"/>
                <w:szCs w:val="22"/>
              </w:rPr>
              <w:t>E. coli</w:t>
            </w:r>
            <w:r w:rsidRPr="00F13D02">
              <w:rPr>
                <w:bCs/>
                <w:color w:val="595959"/>
                <w:sz w:val="22"/>
                <w:szCs w:val="22"/>
              </w:rPr>
              <w:t xml:space="preserve"> loading into the Fremont River and tributaries by installing grazing and irrigation related practices where necessary</w:t>
            </w:r>
          </w:p>
        </w:tc>
        <w:tc>
          <w:tcPr>
            <w:tcW w:w="2087"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 xml:space="preserve">DWQ, UDAF, </w:t>
            </w:r>
            <w:r w:rsidR="000D6DB4">
              <w:rPr>
                <w:bCs/>
                <w:color w:val="595959"/>
                <w:sz w:val="22"/>
                <w:szCs w:val="22"/>
              </w:rPr>
              <w:t xml:space="preserve">USFS, BLM, SITLA, </w:t>
            </w:r>
            <w:r w:rsidRPr="00F13D02">
              <w:rPr>
                <w:bCs/>
                <w:color w:val="595959"/>
                <w:sz w:val="22"/>
                <w:szCs w:val="22"/>
              </w:rPr>
              <w:t>Local Conservation District</w:t>
            </w:r>
          </w:p>
        </w:tc>
        <w:tc>
          <w:tcPr>
            <w:tcW w:w="1526"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Ongoing as funding is available</w:t>
            </w:r>
          </w:p>
        </w:tc>
      </w:tr>
      <w:tr w:rsidR="003061E4" w:rsidRPr="00914E6F" w:rsidTr="003061E4">
        <w:tc>
          <w:tcPr>
            <w:tcW w:w="8748" w:type="dxa"/>
            <w:gridSpan w:val="4"/>
            <w:shd w:val="clear" w:color="auto" w:fill="82BED3"/>
          </w:tcPr>
          <w:p w:rsidR="003061E4" w:rsidRPr="001C5177" w:rsidRDefault="003061E4" w:rsidP="003061E4">
            <w:pPr>
              <w:spacing w:line="276" w:lineRule="auto"/>
              <w:jc w:val="both"/>
              <w:rPr>
                <w:bCs/>
                <w:i/>
                <w:sz w:val="22"/>
                <w:szCs w:val="22"/>
              </w:rPr>
            </w:pPr>
          </w:p>
        </w:tc>
      </w:tr>
      <w:tr w:rsidR="003061E4" w:rsidRPr="00914E6F" w:rsidTr="003061E4">
        <w:tc>
          <w:tcPr>
            <w:tcW w:w="2430" w:type="dxa"/>
            <w:shd w:val="clear" w:color="auto" w:fill="auto"/>
          </w:tcPr>
          <w:p w:rsidR="003061E4" w:rsidRPr="00F13D02" w:rsidRDefault="003061E4" w:rsidP="003061E4">
            <w:pPr>
              <w:spacing w:line="276" w:lineRule="auto"/>
              <w:rPr>
                <w:b/>
                <w:bCs/>
                <w:color w:val="595959"/>
                <w:sz w:val="22"/>
                <w:szCs w:val="22"/>
              </w:rPr>
            </w:pPr>
          </w:p>
          <w:p w:rsidR="003061E4" w:rsidRDefault="003061E4" w:rsidP="003061E4">
            <w:pPr>
              <w:spacing w:line="276" w:lineRule="auto"/>
              <w:rPr>
                <w:b/>
                <w:bCs/>
                <w:color w:val="595959"/>
                <w:sz w:val="22"/>
                <w:szCs w:val="22"/>
              </w:rPr>
            </w:pPr>
            <w:r>
              <w:rPr>
                <w:b/>
                <w:bCs/>
                <w:color w:val="595959"/>
                <w:sz w:val="22"/>
                <w:szCs w:val="22"/>
              </w:rPr>
              <w:t>Ongoing:</w:t>
            </w:r>
          </w:p>
          <w:p w:rsidR="003061E4" w:rsidRPr="00F13D02" w:rsidRDefault="003061E4" w:rsidP="00493EC9">
            <w:pPr>
              <w:spacing w:line="276" w:lineRule="auto"/>
              <w:rPr>
                <w:b/>
                <w:bCs/>
                <w:color w:val="595959"/>
                <w:sz w:val="22"/>
                <w:szCs w:val="22"/>
              </w:rPr>
            </w:pPr>
            <w:r>
              <w:rPr>
                <w:b/>
                <w:bCs/>
                <w:color w:val="595959"/>
                <w:sz w:val="22"/>
                <w:szCs w:val="22"/>
              </w:rPr>
              <w:t>Ev</w:t>
            </w:r>
            <w:r w:rsidRPr="00F13D02">
              <w:rPr>
                <w:b/>
                <w:bCs/>
                <w:color w:val="595959"/>
                <w:sz w:val="22"/>
                <w:szCs w:val="22"/>
              </w:rPr>
              <w:t>aluation of Watershed Plan/TMDL</w:t>
            </w:r>
          </w:p>
        </w:tc>
        <w:tc>
          <w:tcPr>
            <w:tcW w:w="2705" w:type="dxa"/>
          </w:tcPr>
          <w:p w:rsidR="003061E4" w:rsidRPr="00F13D02" w:rsidRDefault="003061E4" w:rsidP="003061E4">
            <w:pPr>
              <w:spacing w:line="276" w:lineRule="auto"/>
              <w:rPr>
                <w:bCs/>
                <w:color w:val="595959"/>
                <w:sz w:val="22"/>
                <w:szCs w:val="22"/>
              </w:rPr>
            </w:pPr>
            <w:r w:rsidRPr="00F13D02">
              <w:rPr>
                <w:bCs/>
                <w:color w:val="595959"/>
                <w:sz w:val="22"/>
                <w:szCs w:val="22"/>
              </w:rPr>
              <w:t>All interested stakeholders</w:t>
            </w:r>
          </w:p>
        </w:tc>
        <w:tc>
          <w:tcPr>
            <w:tcW w:w="2087" w:type="dxa"/>
            <w:shd w:val="clear" w:color="auto" w:fill="auto"/>
          </w:tcPr>
          <w:p w:rsidR="003061E4" w:rsidRPr="00F13D02" w:rsidRDefault="003061E4" w:rsidP="003061E4">
            <w:pPr>
              <w:spacing w:line="276" w:lineRule="auto"/>
              <w:jc w:val="both"/>
              <w:rPr>
                <w:b/>
                <w:bCs/>
                <w:color w:val="595959"/>
                <w:sz w:val="22"/>
                <w:szCs w:val="22"/>
              </w:rPr>
            </w:pPr>
          </w:p>
        </w:tc>
        <w:tc>
          <w:tcPr>
            <w:tcW w:w="1526" w:type="dxa"/>
            <w:shd w:val="clear" w:color="auto" w:fill="auto"/>
          </w:tcPr>
          <w:p w:rsidR="003061E4" w:rsidRPr="00F13D02" w:rsidRDefault="003061E4" w:rsidP="003061E4">
            <w:pPr>
              <w:spacing w:line="276" w:lineRule="auto"/>
              <w:rPr>
                <w:bCs/>
                <w:color w:val="595959"/>
                <w:sz w:val="22"/>
                <w:szCs w:val="22"/>
              </w:rPr>
            </w:pPr>
            <w:r w:rsidRPr="00F13D02">
              <w:rPr>
                <w:bCs/>
                <w:color w:val="595959"/>
                <w:sz w:val="22"/>
                <w:szCs w:val="22"/>
              </w:rPr>
              <w:t>Every 5 years beginning in 2025</w:t>
            </w:r>
          </w:p>
        </w:tc>
      </w:tr>
    </w:tbl>
    <w:p w:rsidR="003061E4" w:rsidRDefault="003061E4" w:rsidP="003061E4">
      <w:pPr>
        <w:pStyle w:val="Heading1"/>
        <w:rPr>
          <w:lang w:val="en-US"/>
        </w:rPr>
      </w:pPr>
    </w:p>
    <w:p w:rsidR="003061E4" w:rsidRDefault="003061E4" w:rsidP="003061E4">
      <w:pPr>
        <w:rPr>
          <w:rFonts w:ascii="Cambria" w:hAnsi="Cambria"/>
          <w:kern w:val="32"/>
          <w:sz w:val="32"/>
          <w:szCs w:val="32"/>
          <w:lang w:eastAsia="x-none"/>
        </w:rPr>
      </w:pPr>
      <w:r>
        <w:br w:type="page"/>
      </w:r>
    </w:p>
    <w:p w:rsidR="003061E4" w:rsidRPr="00F13D02" w:rsidRDefault="003061E4" w:rsidP="003061E4">
      <w:pPr>
        <w:pStyle w:val="Heading1"/>
        <w:rPr>
          <w:color w:val="034963"/>
        </w:rPr>
      </w:pPr>
      <w:bookmarkStart w:id="376" w:name="_Toc37263724"/>
      <w:r w:rsidRPr="00F13D02">
        <w:rPr>
          <w:color w:val="034963"/>
        </w:rPr>
        <w:lastRenderedPageBreak/>
        <w:t>8.0 FUTURE MONITORING</w:t>
      </w:r>
      <w:bookmarkEnd w:id="362"/>
      <w:bookmarkEnd w:id="363"/>
      <w:bookmarkEnd w:id="364"/>
      <w:bookmarkEnd w:id="365"/>
      <w:bookmarkEnd w:id="366"/>
      <w:bookmarkEnd w:id="376"/>
    </w:p>
    <w:p w:rsidR="003061E4" w:rsidRPr="00F13D02" w:rsidRDefault="003061E4" w:rsidP="003061E4">
      <w:pPr>
        <w:spacing w:line="276" w:lineRule="auto"/>
        <w:jc w:val="both"/>
        <w:rPr>
          <w:color w:val="595959"/>
          <w:lang w:eastAsia="x-none"/>
        </w:rPr>
      </w:pPr>
      <w:r w:rsidRPr="00F13D02">
        <w:rPr>
          <w:color w:val="595959"/>
          <w:lang w:eastAsia="x-none"/>
        </w:rPr>
        <w:t>Follow-up monitoring is required to ensure implementation efforts result in the attainment of water</w:t>
      </w:r>
      <w:r>
        <w:rPr>
          <w:color w:val="595959"/>
          <w:lang w:eastAsia="x-none"/>
        </w:rPr>
        <w:t>-</w:t>
      </w:r>
      <w:r w:rsidRPr="00F13D02">
        <w:rPr>
          <w:color w:val="595959"/>
          <w:lang w:eastAsia="x-none"/>
        </w:rPr>
        <w:t xml:space="preserve">quality standards. DWQ, in collaboration with other stakeholders, will continue to collect </w:t>
      </w:r>
      <w:r w:rsidRPr="00F13D02">
        <w:rPr>
          <w:i/>
          <w:color w:val="595959"/>
          <w:lang w:eastAsia="x-none"/>
        </w:rPr>
        <w:t>E. coli</w:t>
      </w:r>
      <w:r w:rsidRPr="00F13D02">
        <w:rPr>
          <w:color w:val="595959"/>
          <w:lang w:eastAsia="x-none"/>
        </w:rPr>
        <w:t xml:space="preserve"> samples when and where appropriate to evaluate the effectiveness of pollution-control efforts. </w:t>
      </w:r>
    </w:p>
    <w:p w:rsidR="003061E4" w:rsidRPr="00F13D02" w:rsidRDefault="003061E4" w:rsidP="003061E4">
      <w:pPr>
        <w:spacing w:line="276" w:lineRule="auto"/>
        <w:jc w:val="both"/>
        <w:rPr>
          <w:color w:val="595959"/>
          <w:lang w:eastAsia="x-none"/>
        </w:rPr>
      </w:pPr>
    </w:p>
    <w:p w:rsidR="003061E4" w:rsidRPr="00F13D02" w:rsidRDefault="003061E4" w:rsidP="003061E4">
      <w:pPr>
        <w:spacing w:line="276" w:lineRule="auto"/>
        <w:jc w:val="both"/>
        <w:rPr>
          <w:color w:val="595959"/>
          <w:lang w:eastAsia="x-none"/>
        </w:rPr>
      </w:pPr>
      <w:r w:rsidRPr="00F13D02">
        <w:rPr>
          <w:i/>
          <w:color w:val="595959"/>
          <w:lang w:eastAsia="x-none"/>
        </w:rPr>
        <w:t>E. coli</w:t>
      </w:r>
      <w:r w:rsidRPr="00F13D02">
        <w:rPr>
          <w:color w:val="595959"/>
          <w:lang w:eastAsia="x-none"/>
        </w:rPr>
        <w:t xml:space="preserve"> monitoring will continue at established monitoring locations. Sites previously identified as impaired on the Utah 303(d) list will be monitored until full</w:t>
      </w:r>
      <w:r>
        <w:rPr>
          <w:color w:val="595959"/>
          <w:lang w:eastAsia="x-none"/>
        </w:rPr>
        <w:t>-</w:t>
      </w:r>
      <w:r w:rsidRPr="00F13D02">
        <w:rPr>
          <w:color w:val="595959"/>
          <w:lang w:eastAsia="x-none"/>
        </w:rPr>
        <w:t xml:space="preserve">support status is reached in order for the AU to be delisted for </w:t>
      </w:r>
      <w:r w:rsidRPr="00F13D02">
        <w:rPr>
          <w:i/>
          <w:color w:val="595959"/>
          <w:lang w:eastAsia="x-none"/>
        </w:rPr>
        <w:t>E. coli</w:t>
      </w:r>
      <w:r w:rsidRPr="00F13D02">
        <w:rPr>
          <w:color w:val="595959"/>
          <w:lang w:eastAsia="x-none"/>
        </w:rPr>
        <w:t>. Those sites include:</w:t>
      </w:r>
    </w:p>
    <w:p w:rsidR="003061E4" w:rsidRPr="00F13D02" w:rsidRDefault="003061E4" w:rsidP="003061E4">
      <w:pPr>
        <w:pStyle w:val="ListParagraph"/>
        <w:numPr>
          <w:ilvl w:val="0"/>
          <w:numId w:val="20"/>
        </w:numPr>
        <w:spacing w:before="0" w:beforeAutospacing="0"/>
        <w:rPr>
          <w:color w:val="595959"/>
          <w:lang w:eastAsia="x-none"/>
        </w:rPr>
      </w:pPr>
      <w:r w:rsidRPr="00F13D02">
        <w:rPr>
          <w:color w:val="595959"/>
          <w:lang w:eastAsia="x-none"/>
        </w:rPr>
        <w:t>4954390: Fremont River at U12 Crossing</w:t>
      </w:r>
    </w:p>
    <w:p w:rsidR="003061E4" w:rsidRPr="00F13D02" w:rsidRDefault="003061E4" w:rsidP="003061E4">
      <w:pPr>
        <w:pStyle w:val="ListParagraph"/>
        <w:numPr>
          <w:ilvl w:val="0"/>
          <w:numId w:val="20"/>
        </w:numPr>
        <w:rPr>
          <w:color w:val="595959"/>
          <w:lang w:eastAsia="x-none"/>
        </w:rPr>
      </w:pPr>
      <w:r w:rsidRPr="00F13D02">
        <w:rPr>
          <w:color w:val="595959"/>
          <w:lang w:eastAsia="x-none"/>
        </w:rPr>
        <w:t xml:space="preserve">4954480: Fremont River at Campground in </w:t>
      </w:r>
      <w:proofErr w:type="spellStart"/>
      <w:r w:rsidRPr="00F13D02">
        <w:rPr>
          <w:color w:val="595959"/>
          <w:lang w:eastAsia="x-none"/>
        </w:rPr>
        <w:t>Fruita</w:t>
      </w:r>
      <w:proofErr w:type="spellEnd"/>
    </w:p>
    <w:p w:rsidR="003061E4" w:rsidRPr="00F13D02" w:rsidRDefault="003061E4" w:rsidP="003061E4">
      <w:pPr>
        <w:rPr>
          <w:color w:val="595959"/>
          <w:lang w:eastAsia="x-none"/>
        </w:rPr>
      </w:pPr>
      <w:r w:rsidRPr="00F13D02">
        <w:rPr>
          <w:color w:val="595959"/>
          <w:lang w:eastAsia="x-none"/>
        </w:rPr>
        <w:t>After the 2018/2020 Integrated Report is released these sites will also include:</w:t>
      </w:r>
    </w:p>
    <w:p w:rsidR="003061E4" w:rsidRPr="00F13D02" w:rsidRDefault="003061E4" w:rsidP="003061E4">
      <w:pPr>
        <w:pStyle w:val="ListParagraph"/>
        <w:numPr>
          <w:ilvl w:val="0"/>
          <w:numId w:val="21"/>
        </w:numPr>
        <w:spacing w:before="0" w:beforeAutospacing="0"/>
        <w:rPr>
          <w:color w:val="595959"/>
          <w:lang w:eastAsia="x-none"/>
        </w:rPr>
      </w:pPr>
      <w:r w:rsidRPr="00F13D02">
        <w:rPr>
          <w:color w:val="595959"/>
          <w:lang w:eastAsia="x-none"/>
        </w:rPr>
        <w:t>4955310: Spring Creek at U24 Crossing</w:t>
      </w:r>
    </w:p>
    <w:p w:rsidR="003061E4" w:rsidRPr="00F13D02" w:rsidRDefault="003061E4" w:rsidP="003061E4">
      <w:pPr>
        <w:pStyle w:val="ListParagraph"/>
        <w:numPr>
          <w:ilvl w:val="0"/>
          <w:numId w:val="21"/>
        </w:numPr>
        <w:rPr>
          <w:color w:val="595959"/>
          <w:lang w:eastAsia="x-none"/>
        </w:rPr>
      </w:pPr>
      <w:r w:rsidRPr="00F13D02">
        <w:rPr>
          <w:color w:val="595959"/>
          <w:lang w:eastAsia="x-none"/>
        </w:rPr>
        <w:t>4955330: Fremont River at Big Rocks Rd</w:t>
      </w:r>
    </w:p>
    <w:p w:rsidR="003061E4" w:rsidRPr="00F13D02" w:rsidRDefault="003061E4" w:rsidP="003061E4">
      <w:pPr>
        <w:spacing w:line="276" w:lineRule="auto"/>
        <w:rPr>
          <w:color w:val="595959"/>
          <w:lang w:eastAsia="x-none"/>
        </w:rPr>
      </w:pPr>
      <w:r w:rsidRPr="00F13D02">
        <w:rPr>
          <w:color w:val="595959"/>
          <w:lang w:eastAsia="x-none"/>
        </w:rPr>
        <w:t>Ideally, samples can be collected twice per month throughout the recreation season so results can be compared to the recreation season geo</w:t>
      </w:r>
      <w:r>
        <w:rPr>
          <w:color w:val="595959"/>
          <w:lang w:eastAsia="x-none"/>
        </w:rPr>
        <w:t>-</w:t>
      </w:r>
      <w:r w:rsidRPr="00F13D02">
        <w:rPr>
          <w:color w:val="595959"/>
          <w:lang w:eastAsia="x-none"/>
        </w:rPr>
        <w:t xml:space="preserve">mean standard, which requires 10 or more samples collected between May and October (See Appendix A for specific assessment scenarios). This effort will depend on available resources, specifically monitoring staff availability, for collecting samples at that increased frequency. </w:t>
      </w:r>
    </w:p>
    <w:p w:rsidR="003061E4" w:rsidRPr="00F13D02" w:rsidRDefault="003061E4" w:rsidP="003061E4">
      <w:pPr>
        <w:spacing w:line="276" w:lineRule="auto"/>
        <w:rPr>
          <w:color w:val="595959"/>
          <w:lang w:eastAsia="x-none"/>
        </w:rPr>
      </w:pPr>
    </w:p>
    <w:p w:rsidR="003061E4" w:rsidRPr="00F13D02" w:rsidRDefault="003061E4" w:rsidP="003061E4">
      <w:pPr>
        <w:spacing w:line="276" w:lineRule="auto"/>
        <w:rPr>
          <w:color w:val="595959"/>
          <w:lang w:eastAsia="x-none"/>
        </w:rPr>
      </w:pPr>
      <w:r w:rsidRPr="00F13D02">
        <w:rPr>
          <w:color w:val="595959"/>
          <w:lang w:eastAsia="x-none"/>
        </w:rPr>
        <w:t>Many pathogen studies include a microbial source tracking (MST) component to determine through genetic analysis the sources of bacteria in the river. MST techniques can often help determine if the source is human, wildlife, or domestic animal</w:t>
      </w:r>
      <w:r>
        <w:rPr>
          <w:color w:val="595959"/>
          <w:lang w:eastAsia="x-none"/>
        </w:rPr>
        <w:t>s</w:t>
      </w:r>
      <w:r w:rsidRPr="00F13D02">
        <w:rPr>
          <w:color w:val="595959"/>
          <w:lang w:eastAsia="x-none"/>
        </w:rPr>
        <w:t>.</w:t>
      </w:r>
      <w:r w:rsidRPr="00F13D02">
        <w:rPr>
          <w:rFonts w:ascii="Arial" w:hAnsi="Arial" w:cs="Arial"/>
          <w:color w:val="595959"/>
          <w:shd w:val="clear" w:color="auto" w:fill="FFFFFF"/>
        </w:rPr>
        <w:t xml:space="preserve"> </w:t>
      </w:r>
      <w:r w:rsidRPr="00F13D02">
        <w:rPr>
          <w:rFonts w:cs="Arial"/>
          <w:color w:val="595959"/>
          <w:shd w:val="clear" w:color="auto" w:fill="FFFFFF"/>
        </w:rPr>
        <w:t>M</w:t>
      </w:r>
      <w:r w:rsidRPr="00F13D02">
        <w:rPr>
          <w:color w:val="595959"/>
          <w:lang w:eastAsia="x-none"/>
        </w:rPr>
        <w:t>icrobial source tracking monitoring will be a priority in this watershed. Ideally, samples could be collected during multiple flow regimes including spring runoff, precipitation events</w:t>
      </w:r>
      <w:r>
        <w:rPr>
          <w:color w:val="595959"/>
          <w:lang w:eastAsia="x-none"/>
        </w:rPr>
        <w:t>,</w:t>
      </w:r>
      <w:r w:rsidRPr="00F13D02">
        <w:rPr>
          <w:color w:val="595959"/>
          <w:lang w:eastAsia="x-none"/>
        </w:rPr>
        <w:t xml:space="preserve"> and base-flow conditions.  MST analysis is expensive, so stakeholders will have to develop the most efficient strategy to collect this type of data. </w:t>
      </w:r>
    </w:p>
    <w:p w:rsidR="003061E4" w:rsidRPr="00F13D02" w:rsidRDefault="003061E4" w:rsidP="003061E4">
      <w:pPr>
        <w:pStyle w:val="Heading1"/>
        <w:rPr>
          <w:color w:val="034963"/>
        </w:rPr>
      </w:pPr>
      <w:bookmarkStart w:id="377" w:name="_Toc296696464"/>
      <w:bookmarkStart w:id="378" w:name="_Toc308427388"/>
      <w:bookmarkStart w:id="379" w:name="_Toc23149885"/>
      <w:bookmarkStart w:id="380" w:name="_Toc37263725"/>
      <w:r w:rsidRPr="00F13D02">
        <w:rPr>
          <w:color w:val="034963"/>
        </w:rPr>
        <w:t>9.0 PUBLIC INVOLVEMENT</w:t>
      </w:r>
      <w:bookmarkEnd w:id="377"/>
      <w:bookmarkEnd w:id="378"/>
      <w:bookmarkEnd w:id="379"/>
      <w:bookmarkEnd w:id="380"/>
      <w:r w:rsidRPr="00F13D02">
        <w:rPr>
          <w:color w:val="034963"/>
        </w:rPr>
        <w:t xml:space="preserve"> </w:t>
      </w:r>
    </w:p>
    <w:p w:rsidR="003061E4" w:rsidRPr="00F13D02" w:rsidRDefault="003061E4" w:rsidP="003061E4">
      <w:pPr>
        <w:spacing w:line="276" w:lineRule="auto"/>
        <w:jc w:val="both"/>
        <w:rPr>
          <w:color w:val="595959"/>
        </w:rPr>
      </w:pPr>
      <w:r w:rsidRPr="00F13D02">
        <w:rPr>
          <w:color w:val="595959"/>
        </w:rPr>
        <w:t xml:space="preserve">Stakeholder participation for this TMDL process was achieved through meetings and site visits with state and federal agency representatives and local landowners. </w:t>
      </w:r>
    </w:p>
    <w:p w:rsidR="003061E4" w:rsidRPr="00F13D02" w:rsidRDefault="003061E4" w:rsidP="003061E4">
      <w:pPr>
        <w:spacing w:line="276" w:lineRule="auto"/>
        <w:rPr>
          <w:color w:val="595959"/>
        </w:rPr>
      </w:pPr>
      <w:bookmarkStart w:id="381" w:name="_Toc23149886"/>
      <w:r w:rsidRPr="00F13D02">
        <w:rPr>
          <w:color w:val="595959"/>
        </w:rPr>
        <w:t>Fremont River stakeholders include:</w:t>
      </w:r>
      <w:bookmarkEnd w:id="381"/>
    </w:p>
    <w:p w:rsidR="003061E4" w:rsidRPr="00F13D02" w:rsidRDefault="003061E4" w:rsidP="003061E4">
      <w:pPr>
        <w:numPr>
          <w:ilvl w:val="0"/>
          <w:numId w:val="13"/>
        </w:numPr>
        <w:spacing w:line="276" w:lineRule="auto"/>
        <w:rPr>
          <w:color w:val="595959"/>
        </w:rPr>
      </w:pPr>
      <w:bookmarkStart w:id="382" w:name="_Toc23149887"/>
      <w:r w:rsidRPr="00F13D02">
        <w:rPr>
          <w:color w:val="595959"/>
        </w:rPr>
        <w:t>Utah Division of Water Quality</w:t>
      </w:r>
      <w:bookmarkEnd w:id="382"/>
    </w:p>
    <w:p w:rsidR="003061E4" w:rsidRPr="00F13D02" w:rsidRDefault="003061E4" w:rsidP="003061E4">
      <w:pPr>
        <w:numPr>
          <w:ilvl w:val="0"/>
          <w:numId w:val="13"/>
        </w:numPr>
        <w:spacing w:line="276" w:lineRule="auto"/>
        <w:rPr>
          <w:color w:val="595959"/>
        </w:rPr>
      </w:pPr>
      <w:bookmarkStart w:id="383" w:name="_Toc23149888"/>
      <w:r w:rsidRPr="00F13D02">
        <w:rPr>
          <w:color w:val="595959"/>
        </w:rPr>
        <w:t>Utah Department of Agriculture and Food</w:t>
      </w:r>
      <w:bookmarkEnd w:id="383"/>
    </w:p>
    <w:p w:rsidR="003061E4" w:rsidRPr="00F13D02" w:rsidRDefault="003061E4" w:rsidP="003061E4">
      <w:pPr>
        <w:numPr>
          <w:ilvl w:val="0"/>
          <w:numId w:val="13"/>
        </w:numPr>
        <w:spacing w:line="276" w:lineRule="auto"/>
        <w:rPr>
          <w:color w:val="595959"/>
        </w:rPr>
      </w:pPr>
      <w:bookmarkStart w:id="384" w:name="_Toc23149891"/>
      <w:r w:rsidRPr="00F13D02">
        <w:rPr>
          <w:color w:val="595959"/>
        </w:rPr>
        <w:t>Fremont River Conservation District</w:t>
      </w:r>
      <w:bookmarkEnd w:id="384"/>
    </w:p>
    <w:p w:rsidR="003061E4" w:rsidRPr="00F13D02" w:rsidRDefault="003061E4" w:rsidP="003061E4">
      <w:pPr>
        <w:numPr>
          <w:ilvl w:val="0"/>
          <w:numId w:val="13"/>
        </w:numPr>
        <w:spacing w:line="276" w:lineRule="auto"/>
        <w:rPr>
          <w:color w:val="595959"/>
        </w:rPr>
      </w:pPr>
      <w:bookmarkStart w:id="385" w:name="_Toc23149889"/>
      <w:r w:rsidRPr="00F13D02">
        <w:rPr>
          <w:color w:val="595959"/>
        </w:rPr>
        <w:lastRenderedPageBreak/>
        <w:t>Capitol Reef National Park</w:t>
      </w:r>
      <w:bookmarkEnd w:id="385"/>
    </w:p>
    <w:p w:rsidR="003061E4" w:rsidRPr="00F13D02" w:rsidRDefault="003061E4" w:rsidP="003061E4">
      <w:pPr>
        <w:numPr>
          <w:ilvl w:val="0"/>
          <w:numId w:val="13"/>
        </w:numPr>
        <w:spacing w:line="276" w:lineRule="auto"/>
        <w:rPr>
          <w:color w:val="595959"/>
        </w:rPr>
      </w:pPr>
      <w:bookmarkStart w:id="386" w:name="_Toc23149895"/>
      <w:r w:rsidRPr="00F13D02">
        <w:rPr>
          <w:color w:val="595959"/>
        </w:rPr>
        <w:t>Utah State University Extension</w:t>
      </w:r>
      <w:bookmarkEnd w:id="386"/>
    </w:p>
    <w:p w:rsidR="003061E4" w:rsidRPr="00F13D02" w:rsidRDefault="003061E4" w:rsidP="003061E4">
      <w:pPr>
        <w:numPr>
          <w:ilvl w:val="0"/>
          <w:numId w:val="13"/>
        </w:numPr>
        <w:spacing w:line="276" w:lineRule="auto"/>
        <w:rPr>
          <w:color w:val="595959"/>
        </w:rPr>
      </w:pPr>
      <w:bookmarkStart w:id="387" w:name="_Toc23149890"/>
      <w:r w:rsidRPr="00F13D02">
        <w:rPr>
          <w:color w:val="595959"/>
        </w:rPr>
        <w:t xml:space="preserve">Bureau of Land Management </w:t>
      </w:r>
      <w:bookmarkEnd w:id="387"/>
    </w:p>
    <w:p w:rsidR="003061E4" w:rsidRPr="00F13D02" w:rsidRDefault="003061E4" w:rsidP="003061E4">
      <w:pPr>
        <w:numPr>
          <w:ilvl w:val="0"/>
          <w:numId w:val="13"/>
        </w:numPr>
        <w:spacing w:line="276" w:lineRule="auto"/>
        <w:rPr>
          <w:color w:val="595959"/>
        </w:rPr>
      </w:pPr>
      <w:bookmarkStart w:id="388" w:name="_Toc23149892"/>
      <w:r w:rsidRPr="00F13D02">
        <w:rPr>
          <w:color w:val="595959"/>
        </w:rPr>
        <w:t xml:space="preserve">US Forest Service </w:t>
      </w:r>
      <w:bookmarkEnd w:id="388"/>
    </w:p>
    <w:p w:rsidR="003061E4" w:rsidRPr="00F13D02" w:rsidRDefault="003061E4" w:rsidP="003061E4">
      <w:pPr>
        <w:numPr>
          <w:ilvl w:val="0"/>
          <w:numId w:val="13"/>
        </w:numPr>
        <w:spacing w:line="276" w:lineRule="auto"/>
        <w:rPr>
          <w:color w:val="595959"/>
        </w:rPr>
      </w:pPr>
      <w:bookmarkStart w:id="389" w:name="_Toc23149893"/>
      <w:r w:rsidRPr="00F13D02">
        <w:rPr>
          <w:color w:val="595959"/>
        </w:rPr>
        <w:t>Central Utah Health Department</w:t>
      </w:r>
      <w:bookmarkEnd w:id="389"/>
    </w:p>
    <w:p w:rsidR="003061E4" w:rsidRPr="00F13D02" w:rsidRDefault="003061E4" w:rsidP="003061E4">
      <w:pPr>
        <w:numPr>
          <w:ilvl w:val="0"/>
          <w:numId w:val="13"/>
        </w:numPr>
        <w:spacing w:line="276" w:lineRule="auto"/>
        <w:rPr>
          <w:color w:val="595959"/>
        </w:rPr>
      </w:pPr>
      <w:bookmarkStart w:id="390" w:name="_Toc23149894"/>
      <w:r w:rsidRPr="00F13D02">
        <w:rPr>
          <w:color w:val="595959"/>
        </w:rPr>
        <w:t>Natural Resources Conservation Service</w:t>
      </w:r>
      <w:bookmarkEnd w:id="390"/>
    </w:p>
    <w:p w:rsidR="003061E4" w:rsidRPr="00F13D02" w:rsidRDefault="003061E4" w:rsidP="003061E4">
      <w:pPr>
        <w:numPr>
          <w:ilvl w:val="0"/>
          <w:numId w:val="13"/>
        </w:numPr>
        <w:spacing w:line="276" w:lineRule="auto"/>
        <w:rPr>
          <w:color w:val="595959"/>
        </w:rPr>
      </w:pPr>
      <w:bookmarkStart w:id="391" w:name="_Toc23149896"/>
      <w:r w:rsidRPr="00F13D02">
        <w:rPr>
          <w:color w:val="595959"/>
        </w:rPr>
        <w:t>Private landowners</w:t>
      </w:r>
      <w:bookmarkEnd w:id="391"/>
      <w:r w:rsidRPr="00F13D02">
        <w:rPr>
          <w:color w:val="595959"/>
        </w:rPr>
        <w:t xml:space="preserve">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bookmarkStart w:id="392" w:name="_Toc23149897"/>
      <w:r w:rsidRPr="00F13D02">
        <w:rPr>
          <w:color w:val="595959"/>
        </w:rPr>
        <w:t>A TMDL kickoff meeting was held on August 29, 2018</w:t>
      </w:r>
      <w:r>
        <w:rPr>
          <w:color w:val="595959"/>
        </w:rPr>
        <w:t xml:space="preserve">, </w:t>
      </w:r>
      <w:r w:rsidRPr="00F13D02">
        <w:rPr>
          <w:color w:val="595959"/>
        </w:rPr>
        <w:t xml:space="preserve">at the Bicknell Community Center. DWQ water quality assessments and TMDL basics were discussed, as well as the specifics of the Fremont River </w:t>
      </w:r>
      <w:r w:rsidRPr="00F13D02">
        <w:rPr>
          <w:i/>
          <w:color w:val="595959"/>
        </w:rPr>
        <w:t>E. coli</w:t>
      </w:r>
      <w:r w:rsidRPr="00F13D02">
        <w:rPr>
          <w:color w:val="595959"/>
        </w:rPr>
        <w:t xml:space="preserve"> impairment.</w:t>
      </w:r>
      <w:bookmarkEnd w:id="392"/>
      <w:r w:rsidRPr="00F13D02">
        <w:rPr>
          <w:color w:val="595959"/>
        </w:rPr>
        <w:t xml:space="preserve"> The draft TMDL was </w:t>
      </w:r>
      <w:r w:rsidR="00DA367C">
        <w:rPr>
          <w:color w:val="595959"/>
        </w:rPr>
        <w:t>presented virtually</w:t>
      </w:r>
      <w:r w:rsidRPr="00F13D02">
        <w:rPr>
          <w:color w:val="595959"/>
        </w:rPr>
        <w:t xml:space="preserve"> to stakeholders April </w:t>
      </w:r>
      <w:r>
        <w:rPr>
          <w:color w:val="595959"/>
        </w:rPr>
        <w:t>27</w:t>
      </w:r>
      <w:r w:rsidRPr="00F13D02">
        <w:rPr>
          <w:color w:val="595959"/>
        </w:rPr>
        <w:t xml:space="preserve">, 2020 </w:t>
      </w:r>
      <w:r w:rsidR="00DA367C">
        <w:rPr>
          <w:color w:val="595959"/>
        </w:rPr>
        <w:t xml:space="preserve">and emailed to them </w:t>
      </w:r>
      <w:r w:rsidRPr="00F13D02">
        <w:rPr>
          <w:color w:val="595959"/>
        </w:rPr>
        <w:t xml:space="preserve">for their review and feedback.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 xml:space="preserve">Several site visits, monitoring runs, and watershed tours were conducted between 2017 and 2020 to help with development of this study. Some were with agency staff and others were with local landowners. An </w:t>
      </w:r>
      <w:hyperlink r:id="rId71" w:history="1">
        <w:r w:rsidRPr="00F13D02">
          <w:rPr>
            <w:rStyle w:val="Hyperlink"/>
            <w:color w:val="5F497A" w:themeColor="accent4" w:themeShade="BF"/>
          </w:rPr>
          <w:t>article</w:t>
        </w:r>
      </w:hyperlink>
      <w:r w:rsidRPr="00F13D02">
        <w:rPr>
          <w:color w:val="595959"/>
        </w:rPr>
        <w:t xml:space="preserve"> discussing the kickoff meeting and TMDL process was posted in The Insider newspaper on September 6, 2018. This publication serves Wayne and Garfield counties. </w:t>
      </w:r>
    </w:p>
    <w:p w:rsidR="003061E4" w:rsidRPr="00F13D02" w:rsidRDefault="003061E4" w:rsidP="003061E4">
      <w:pPr>
        <w:spacing w:line="276" w:lineRule="auto"/>
        <w:rPr>
          <w:color w:val="595959"/>
        </w:rPr>
      </w:pPr>
    </w:p>
    <w:p w:rsidR="003061E4" w:rsidRPr="00F13D02" w:rsidRDefault="003061E4" w:rsidP="003061E4">
      <w:pPr>
        <w:spacing w:line="276" w:lineRule="auto"/>
        <w:rPr>
          <w:color w:val="595959"/>
        </w:rPr>
      </w:pPr>
      <w:r w:rsidRPr="00F13D02">
        <w:rPr>
          <w:color w:val="595959"/>
        </w:rPr>
        <w:t xml:space="preserve">Stakeholders were given the opportunity to provide feedback on the TMDL as part of the initial review process, as well as during rulemaking when the study is posted for a 30-day public review. </w:t>
      </w:r>
    </w:p>
    <w:p w:rsidR="003061E4" w:rsidRPr="00F13D02" w:rsidRDefault="003061E4" w:rsidP="003061E4">
      <w:pPr>
        <w:pStyle w:val="Heading1"/>
        <w:rPr>
          <w:color w:val="034963"/>
        </w:rPr>
      </w:pPr>
      <w:bookmarkStart w:id="393" w:name="_Toc296696466"/>
      <w:bookmarkStart w:id="394" w:name="_Toc308427390"/>
      <w:bookmarkStart w:id="395" w:name="_Toc493852873"/>
      <w:r w:rsidRPr="00F13D02">
        <w:rPr>
          <w:color w:val="595959"/>
        </w:rPr>
        <w:br w:type="page"/>
      </w:r>
      <w:bookmarkStart w:id="396" w:name="_Toc508804206"/>
      <w:bookmarkStart w:id="397" w:name="_Toc23149898"/>
      <w:bookmarkStart w:id="398" w:name="_Toc37263726"/>
      <w:r w:rsidRPr="00F13D02">
        <w:rPr>
          <w:color w:val="034963"/>
        </w:rPr>
        <w:lastRenderedPageBreak/>
        <w:t>REFERENCES</w:t>
      </w:r>
      <w:bookmarkEnd w:id="393"/>
      <w:bookmarkEnd w:id="394"/>
      <w:bookmarkEnd w:id="395"/>
      <w:bookmarkEnd w:id="396"/>
      <w:bookmarkEnd w:id="397"/>
      <w:bookmarkEnd w:id="398"/>
    </w:p>
    <w:p w:rsidR="003061E4" w:rsidRPr="00BB6292" w:rsidRDefault="003061E4" w:rsidP="003061E4">
      <w:pPr>
        <w:jc w:val="both"/>
        <w:rPr>
          <w:lang w:eastAsia="x-none"/>
        </w:rPr>
      </w:pPr>
    </w:p>
    <w:p w:rsidR="003061E4" w:rsidRPr="00F13D02" w:rsidRDefault="003061E4" w:rsidP="003061E4">
      <w:pPr>
        <w:widowControl w:val="0"/>
        <w:jc w:val="both"/>
        <w:rPr>
          <w:color w:val="595959"/>
        </w:rPr>
      </w:pPr>
      <w:proofErr w:type="spellStart"/>
      <w:r w:rsidRPr="00F13D02">
        <w:rPr>
          <w:color w:val="595959"/>
        </w:rPr>
        <w:t>Barcina</w:t>
      </w:r>
      <w:proofErr w:type="spellEnd"/>
      <w:r w:rsidRPr="00F13D02">
        <w:rPr>
          <w:color w:val="595959"/>
        </w:rPr>
        <w:t xml:space="preserve">, I. </w:t>
      </w:r>
      <w:proofErr w:type="spellStart"/>
      <w:r w:rsidRPr="00F13D02">
        <w:rPr>
          <w:color w:val="595959"/>
        </w:rPr>
        <w:t>J.</w:t>
      </w:r>
      <w:proofErr w:type="gramStart"/>
      <w:r w:rsidRPr="00F13D02">
        <w:rPr>
          <w:color w:val="595959"/>
        </w:rPr>
        <w:t>;Gonzalez</w:t>
      </w:r>
      <w:proofErr w:type="spellEnd"/>
      <w:proofErr w:type="gramEnd"/>
      <w:r w:rsidRPr="00F13D02">
        <w:rPr>
          <w:color w:val="595959"/>
        </w:rPr>
        <w:t xml:space="preserve">, M.; </w:t>
      </w:r>
      <w:proofErr w:type="spellStart"/>
      <w:r w:rsidRPr="00F13D02">
        <w:rPr>
          <w:color w:val="595959"/>
        </w:rPr>
        <w:t>Iriberri</w:t>
      </w:r>
      <w:proofErr w:type="spellEnd"/>
      <w:r w:rsidRPr="00F13D02">
        <w:rPr>
          <w:color w:val="595959"/>
        </w:rPr>
        <w:t xml:space="preserve">, J.; </w:t>
      </w:r>
      <w:proofErr w:type="spellStart"/>
      <w:r w:rsidRPr="00F13D02">
        <w:rPr>
          <w:color w:val="595959"/>
        </w:rPr>
        <w:t>Egea</w:t>
      </w:r>
      <w:proofErr w:type="spellEnd"/>
      <w:r w:rsidRPr="00F13D02">
        <w:rPr>
          <w:color w:val="595959"/>
        </w:rPr>
        <w:t xml:space="preserve"> L. (1990) Survival Strategies of</w:t>
      </w:r>
    </w:p>
    <w:p w:rsidR="003061E4" w:rsidRPr="00F13D02" w:rsidRDefault="003061E4" w:rsidP="003061E4">
      <w:pPr>
        <w:widowControl w:val="0"/>
        <w:jc w:val="both"/>
        <w:rPr>
          <w:color w:val="595959"/>
        </w:rPr>
      </w:pPr>
      <w:r w:rsidRPr="00F13D02">
        <w:rPr>
          <w:i/>
          <w:iCs/>
          <w:color w:val="595959"/>
        </w:rPr>
        <w:t xml:space="preserve">Escherichia coli </w:t>
      </w:r>
      <w:r w:rsidRPr="00F13D02">
        <w:rPr>
          <w:color w:val="595959"/>
        </w:rPr>
        <w:t xml:space="preserve">and </w:t>
      </w:r>
      <w:r w:rsidRPr="00F13D02">
        <w:rPr>
          <w:i/>
          <w:iCs/>
          <w:color w:val="595959"/>
        </w:rPr>
        <w:t xml:space="preserve">Enterococcus </w:t>
      </w:r>
      <w:proofErr w:type="spellStart"/>
      <w:r w:rsidRPr="00F13D02">
        <w:rPr>
          <w:i/>
          <w:iCs/>
          <w:color w:val="595959"/>
        </w:rPr>
        <w:t>faecalis</w:t>
      </w:r>
      <w:proofErr w:type="spellEnd"/>
      <w:r w:rsidRPr="00F13D02">
        <w:rPr>
          <w:i/>
          <w:iCs/>
          <w:color w:val="595959"/>
        </w:rPr>
        <w:t xml:space="preserve"> </w:t>
      </w:r>
      <w:r w:rsidRPr="00F13D02">
        <w:rPr>
          <w:color w:val="595959"/>
        </w:rPr>
        <w:t>in Illuminated fresh and Marine</w:t>
      </w:r>
    </w:p>
    <w:p w:rsidR="003061E4" w:rsidRPr="00F13D02" w:rsidRDefault="003061E4" w:rsidP="003061E4">
      <w:pPr>
        <w:widowControl w:val="0"/>
        <w:jc w:val="both"/>
        <w:rPr>
          <w:color w:val="595959"/>
        </w:rPr>
      </w:pPr>
      <w:proofErr w:type="gramStart"/>
      <w:r w:rsidRPr="00F13D02">
        <w:rPr>
          <w:color w:val="595959"/>
        </w:rPr>
        <w:t>systems</w:t>
      </w:r>
      <w:proofErr w:type="gramEnd"/>
      <w:r w:rsidRPr="00F13D02">
        <w:rPr>
          <w:color w:val="595959"/>
        </w:rPr>
        <w:t xml:space="preserve">. </w:t>
      </w:r>
      <w:r w:rsidRPr="00F13D02">
        <w:rPr>
          <w:i/>
          <w:iCs/>
          <w:color w:val="595959"/>
        </w:rPr>
        <w:t xml:space="preserve">J. Appl. </w:t>
      </w:r>
      <w:proofErr w:type="spellStart"/>
      <w:r w:rsidRPr="00F13D02">
        <w:rPr>
          <w:i/>
          <w:iCs/>
          <w:color w:val="595959"/>
        </w:rPr>
        <w:t>Bacter</w:t>
      </w:r>
      <w:proofErr w:type="spellEnd"/>
      <w:r w:rsidRPr="00F13D02">
        <w:rPr>
          <w:color w:val="595959"/>
        </w:rPr>
        <w:t xml:space="preserve">. </w:t>
      </w:r>
      <w:proofErr w:type="gramStart"/>
      <w:r w:rsidRPr="00F13D02">
        <w:rPr>
          <w:b/>
          <w:bCs/>
          <w:color w:val="595959"/>
        </w:rPr>
        <w:t>68</w:t>
      </w:r>
      <w:r w:rsidRPr="00F13D02">
        <w:rPr>
          <w:color w:val="595959"/>
        </w:rPr>
        <w:t>,189-198.</w:t>
      </w:r>
      <w:proofErr w:type="gramEnd"/>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proofErr w:type="spellStart"/>
      <w:r w:rsidRPr="00F13D02">
        <w:rPr>
          <w:color w:val="595959"/>
        </w:rPr>
        <w:t>Benham</w:t>
      </w:r>
      <w:proofErr w:type="spellEnd"/>
      <w:r w:rsidRPr="00F13D02">
        <w:rPr>
          <w:color w:val="595959"/>
        </w:rPr>
        <w:t xml:space="preserve">, B.L.; </w:t>
      </w:r>
      <w:proofErr w:type="spellStart"/>
      <w:r w:rsidRPr="00F13D02">
        <w:rPr>
          <w:color w:val="595959"/>
        </w:rPr>
        <w:t>Baffaut</w:t>
      </w:r>
      <w:proofErr w:type="spellEnd"/>
      <w:r w:rsidRPr="00F13D02">
        <w:rPr>
          <w:color w:val="595959"/>
        </w:rPr>
        <w:t xml:space="preserve">, C.; </w:t>
      </w:r>
      <w:proofErr w:type="spellStart"/>
      <w:r w:rsidRPr="00F13D02">
        <w:rPr>
          <w:color w:val="595959"/>
        </w:rPr>
        <w:t>Zeckoski</w:t>
      </w:r>
      <w:proofErr w:type="spellEnd"/>
      <w:r w:rsidRPr="00F13D02">
        <w:rPr>
          <w:color w:val="595959"/>
        </w:rPr>
        <w:t xml:space="preserve">, R.W.; </w:t>
      </w:r>
      <w:proofErr w:type="spellStart"/>
      <w:r w:rsidRPr="00F13D02">
        <w:rPr>
          <w:color w:val="595959"/>
        </w:rPr>
        <w:t>Mankin</w:t>
      </w:r>
      <w:proofErr w:type="spellEnd"/>
      <w:r w:rsidRPr="00F13D02">
        <w:rPr>
          <w:color w:val="595959"/>
        </w:rPr>
        <w:t xml:space="preserve">, K.R.; </w:t>
      </w:r>
      <w:proofErr w:type="spellStart"/>
      <w:r w:rsidRPr="00F13D02">
        <w:rPr>
          <w:color w:val="595959"/>
        </w:rPr>
        <w:t>Pachepsky</w:t>
      </w:r>
      <w:proofErr w:type="spellEnd"/>
      <w:r w:rsidRPr="00F13D02">
        <w:rPr>
          <w:color w:val="595959"/>
        </w:rPr>
        <w:t xml:space="preserve">, Y.A.; </w:t>
      </w:r>
      <w:proofErr w:type="spellStart"/>
      <w:r w:rsidRPr="00F13D02">
        <w:rPr>
          <w:color w:val="595959"/>
        </w:rPr>
        <w:t>Sadeghi</w:t>
      </w:r>
      <w:proofErr w:type="spellEnd"/>
      <w:r w:rsidRPr="00F13D02">
        <w:rPr>
          <w:color w:val="595959"/>
        </w:rPr>
        <w:t xml:space="preserve">, A.M.; Brannan, K.M.; </w:t>
      </w:r>
      <w:proofErr w:type="spellStart"/>
      <w:r w:rsidRPr="00F13D02">
        <w:rPr>
          <w:color w:val="595959"/>
        </w:rPr>
        <w:t>Soupir</w:t>
      </w:r>
      <w:proofErr w:type="spellEnd"/>
      <w:r w:rsidRPr="00F13D02">
        <w:rPr>
          <w:color w:val="595959"/>
        </w:rPr>
        <w:t xml:space="preserve">, M.L.; </w:t>
      </w:r>
      <w:proofErr w:type="spellStart"/>
      <w:r w:rsidRPr="00F13D02">
        <w:rPr>
          <w:color w:val="595959"/>
        </w:rPr>
        <w:t>Habersack</w:t>
      </w:r>
      <w:proofErr w:type="spellEnd"/>
      <w:r w:rsidRPr="00F13D02">
        <w:rPr>
          <w:color w:val="595959"/>
        </w:rPr>
        <w:t xml:space="preserve">, M.J. (2006) Modeling Bacteria Fate and Transport in Watersheds to Support TMDLs. </w:t>
      </w:r>
      <w:r w:rsidRPr="00F13D02">
        <w:rPr>
          <w:i/>
          <w:color w:val="595959"/>
        </w:rPr>
        <w:t>Transactions of the ASABE</w:t>
      </w:r>
      <w:r w:rsidRPr="00F13D02">
        <w:rPr>
          <w:color w:val="595959"/>
        </w:rPr>
        <w:t xml:space="preserve">. </w:t>
      </w:r>
      <w:r w:rsidRPr="00F13D02">
        <w:rPr>
          <w:b/>
          <w:color w:val="595959"/>
        </w:rPr>
        <w:t>49</w:t>
      </w:r>
      <w:r w:rsidRPr="00F13D02">
        <w:rPr>
          <w:color w:val="595959"/>
        </w:rPr>
        <w:t>(4):987-1002.</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proofErr w:type="gramStart"/>
      <w:r w:rsidRPr="00F13D02">
        <w:rPr>
          <w:color w:val="595959"/>
        </w:rPr>
        <w:t xml:space="preserve">Chronic, </w:t>
      </w:r>
      <w:proofErr w:type="spellStart"/>
      <w:r w:rsidRPr="00F13D02">
        <w:rPr>
          <w:color w:val="595959"/>
        </w:rPr>
        <w:t>Halka</w:t>
      </w:r>
      <w:proofErr w:type="spellEnd"/>
      <w:r w:rsidRPr="00F13D02">
        <w:rPr>
          <w:color w:val="595959"/>
        </w:rPr>
        <w:t>.</w:t>
      </w:r>
      <w:proofErr w:type="gramEnd"/>
      <w:r w:rsidRPr="00F13D02">
        <w:rPr>
          <w:color w:val="595959"/>
        </w:rPr>
        <w:t xml:space="preserve">  1990.  </w:t>
      </w:r>
      <w:r w:rsidRPr="00F13D02">
        <w:rPr>
          <w:i/>
          <w:iCs/>
          <w:color w:val="595959"/>
        </w:rPr>
        <w:t>Roadside Geology of Utah</w:t>
      </w:r>
      <w:r w:rsidRPr="00F13D02">
        <w:rPr>
          <w:color w:val="595959"/>
        </w:rPr>
        <w:t xml:space="preserve">.  Mountain Press Publishing Company: Missoula, Montana.  </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proofErr w:type="gramStart"/>
      <w:r w:rsidRPr="00F13D02">
        <w:rPr>
          <w:color w:val="595959"/>
        </w:rPr>
        <w:t>Colorado Department of Public Health and Environment.</w:t>
      </w:r>
      <w:proofErr w:type="gramEnd"/>
      <w:r w:rsidRPr="00F13D02">
        <w:rPr>
          <w:color w:val="595959"/>
        </w:rPr>
        <w:t xml:space="preserve"> March 13, 2019. </w:t>
      </w:r>
      <w:proofErr w:type="gramStart"/>
      <w:r w:rsidRPr="00F13D02">
        <w:rPr>
          <w:color w:val="595959"/>
        </w:rPr>
        <w:t>Template for Developing a Total Maximum Daily Load Assessment in Colorado.</w:t>
      </w:r>
      <w:proofErr w:type="gramEnd"/>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r w:rsidRPr="00F13D02">
        <w:rPr>
          <w:color w:val="595959"/>
        </w:rPr>
        <w:t xml:space="preserve">Easton, J. H.; Gauthier J. J.; </w:t>
      </w:r>
      <w:proofErr w:type="spellStart"/>
      <w:r w:rsidRPr="00F13D02">
        <w:rPr>
          <w:color w:val="595959"/>
        </w:rPr>
        <w:t>Lalor</w:t>
      </w:r>
      <w:proofErr w:type="spellEnd"/>
      <w:r w:rsidRPr="00F13D02">
        <w:rPr>
          <w:color w:val="595959"/>
        </w:rPr>
        <w:t xml:space="preserve">, M.; Pitt, R. E. (2005) Die-off of Pathogenic </w:t>
      </w:r>
      <w:r w:rsidRPr="00F13D02">
        <w:rPr>
          <w:i/>
          <w:iCs/>
          <w:color w:val="595959"/>
        </w:rPr>
        <w:t xml:space="preserve">E. coli </w:t>
      </w:r>
      <w:r w:rsidRPr="00F13D02">
        <w:rPr>
          <w:color w:val="595959"/>
        </w:rPr>
        <w:t xml:space="preserve">in Sewage Contaminated Waters. </w:t>
      </w:r>
      <w:r w:rsidRPr="00F13D02">
        <w:rPr>
          <w:i/>
          <w:iCs/>
          <w:color w:val="595959"/>
        </w:rPr>
        <w:t>AWRA Journal of the American Water Resources Association</w:t>
      </w:r>
      <w:r w:rsidRPr="00F13D02">
        <w:rPr>
          <w:color w:val="595959"/>
        </w:rPr>
        <w:t xml:space="preserve">, </w:t>
      </w:r>
      <w:r w:rsidRPr="00F13D02">
        <w:rPr>
          <w:b/>
          <w:bCs/>
          <w:color w:val="595959"/>
        </w:rPr>
        <w:t>41</w:t>
      </w:r>
      <w:r w:rsidRPr="00F13D02">
        <w:rPr>
          <w:color w:val="595959"/>
        </w:rPr>
        <w:t>, 1187-1193.</w:t>
      </w:r>
    </w:p>
    <w:p w:rsidR="003061E4" w:rsidRPr="00F13D02" w:rsidRDefault="003061E4" w:rsidP="003061E4">
      <w:pPr>
        <w:widowControl w:val="0"/>
        <w:jc w:val="both"/>
      </w:pPr>
    </w:p>
    <w:p w:rsidR="003061E4" w:rsidRPr="00F13D02" w:rsidRDefault="003061E4" w:rsidP="003061E4">
      <w:pPr>
        <w:widowControl w:val="0"/>
        <w:jc w:val="both"/>
      </w:pPr>
      <w:proofErr w:type="gramStart"/>
      <w:r w:rsidRPr="00F13D02">
        <w:rPr>
          <w:color w:val="595959"/>
        </w:rPr>
        <w:t>Environmental Protection Agency.</w:t>
      </w:r>
      <w:proofErr w:type="gramEnd"/>
      <w:r w:rsidRPr="00F13D02">
        <w:rPr>
          <w:color w:val="595959"/>
        </w:rPr>
        <w:t xml:space="preserve"> </w:t>
      </w:r>
      <w:proofErr w:type="gramStart"/>
      <w:r w:rsidRPr="00F13D02">
        <w:rPr>
          <w:color w:val="595959"/>
        </w:rPr>
        <w:t xml:space="preserve">2012 Recreational Water </w:t>
      </w:r>
      <w:proofErr w:type="spellStart"/>
      <w:r w:rsidRPr="00F13D02">
        <w:rPr>
          <w:color w:val="595959"/>
        </w:rPr>
        <w:t>Qulaity</w:t>
      </w:r>
      <w:proofErr w:type="spellEnd"/>
      <w:r w:rsidRPr="00F13D02">
        <w:rPr>
          <w:color w:val="595959"/>
        </w:rPr>
        <w:t xml:space="preserve"> Criteria</w:t>
      </w:r>
      <w:r w:rsidRPr="00F13D02">
        <w:t>.</w:t>
      </w:r>
      <w:proofErr w:type="gramEnd"/>
      <w:r w:rsidRPr="00F13D02">
        <w:t xml:space="preserve"> </w:t>
      </w:r>
      <w:hyperlink r:id="rId72" w:history="1">
        <w:r w:rsidRPr="00F13D02">
          <w:rPr>
            <w:color w:val="0000FF"/>
            <w:u w:val="single"/>
          </w:rPr>
          <w:t>https://www.epa.gov/sites/production/files/2015-10/documents/rwqc2012.pdf</w:t>
        </w:r>
      </w:hyperlink>
    </w:p>
    <w:p w:rsidR="003061E4" w:rsidRPr="00F13D02" w:rsidRDefault="003061E4" w:rsidP="003061E4">
      <w:pPr>
        <w:widowControl w:val="0"/>
        <w:jc w:val="both"/>
      </w:pPr>
    </w:p>
    <w:p w:rsidR="003061E4" w:rsidRPr="00F13D02" w:rsidRDefault="003061E4" w:rsidP="003061E4">
      <w:pPr>
        <w:spacing w:line="276" w:lineRule="auto"/>
        <w:jc w:val="both"/>
        <w:rPr>
          <w:bCs/>
          <w:color w:val="595959"/>
        </w:rPr>
      </w:pPr>
      <w:proofErr w:type="gramStart"/>
      <w:r w:rsidRPr="00F13D02">
        <w:rPr>
          <w:bCs/>
          <w:color w:val="595959"/>
        </w:rPr>
        <w:t>Environmental Protection Agency.</w:t>
      </w:r>
      <w:proofErr w:type="gramEnd"/>
      <w:r w:rsidRPr="00F13D02">
        <w:rPr>
          <w:bCs/>
          <w:color w:val="595959"/>
        </w:rPr>
        <w:t xml:space="preserve"> 2017 New Homebuyers Guide to Septic Systems </w:t>
      </w:r>
    </w:p>
    <w:p w:rsidR="003061E4" w:rsidRPr="00F13D02" w:rsidRDefault="00892BFD" w:rsidP="003061E4">
      <w:pPr>
        <w:widowControl w:val="0"/>
        <w:jc w:val="both"/>
      </w:pPr>
      <w:hyperlink r:id="rId73" w:history="1">
        <w:r w:rsidR="003061E4" w:rsidRPr="00F13D02">
          <w:rPr>
            <w:rStyle w:val="Hyperlink"/>
            <w:bCs/>
          </w:rPr>
          <w:t>https://www.epa.gov/sites/production/files/2017-08/documents/170803-homebuyerssepticguide_508c.pdf</w:t>
        </w:r>
      </w:hyperlink>
    </w:p>
    <w:p w:rsidR="003061E4" w:rsidRPr="00F13D02" w:rsidRDefault="003061E4" w:rsidP="003061E4">
      <w:pPr>
        <w:widowControl w:val="0"/>
        <w:jc w:val="both"/>
      </w:pPr>
    </w:p>
    <w:p w:rsidR="003061E4" w:rsidRPr="00F13D02" w:rsidRDefault="003061E4" w:rsidP="003061E4">
      <w:pPr>
        <w:spacing w:line="276" w:lineRule="auto"/>
        <w:jc w:val="both"/>
        <w:rPr>
          <w:bCs/>
          <w:color w:val="595959"/>
        </w:rPr>
      </w:pPr>
      <w:proofErr w:type="gramStart"/>
      <w:r w:rsidRPr="00F13D02">
        <w:rPr>
          <w:bCs/>
          <w:color w:val="595959"/>
        </w:rPr>
        <w:t>Environmental Protection Agency.</w:t>
      </w:r>
      <w:proofErr w:type="gramEnd"/>
      <w:r w:rsidRPr="00F13D02">
        <w:rPr>
          <w:bCs/>
          <w:color w:val="595959"/>
        </w:rPr>
        <w:t xml:space="preserve"> 2018 Septic Systems Overview </w:t>
      </w:r>
    </w:p>
    <w:p w:rsidR="003061E4" w:rsidRPr="00F13D02" w:rsidRDefault="00892BFD" w:rsidP="003061E4">
      <w:pPr>
        <w:spacing w:line="276" w:lineRule="auto"/>
        <w:jc w:val="both"/>
        <w:rPr>
          <w:bCs/>
        </w:rPr>
      </w:pPr>
      <w:hyperlink r:id="rId74" w:history="1">
        <w:r w:rsidR="003061E4" w:rsidRPr="00F13D02">
          <w:rPr>
            <w:rStyle w:val="Hyperlink"/>
            <w:bCs/>
          </w:rPr>
          <w:t>https://www.epa.gov/septic/septic-systems-overview</w:t>
        </w:r>
      </w:hyperlink>
      <w:r w:rsidR="003061E4" w:rsidRPr="00F13D02">
        <w:rPr>
          <w:bCs/>
        </w:rPr>
        <w:t xml:space="preserve"> </w:t>
      </w:r>
    </w:p>
    <w:p w:rsidR="003061E4" w:rsidRPr="00F13D02" w:rsidRDefault="003061E4" w:rsidP="003061E4">
      <w:pPr>
        <w:widowControl w:val="0"/>
        <w:jc w:val="both"/>
      </w:pPr>
    </w:p>
    <w:p w:rsidR="003061E4" w:rsidRPr="00F13D02" w:rsidRDefault="003061E4" w:rsidP="003061E4">
      <w:pPr>
        <w:pStyle w:val="Heading4"/>
        <w:spacing w:before="75" w:after="75" w:line="240" w:lineRule="auto"/>
        <w:rPr>
          <w:b w:val="0"/>
          <w:bCs w:val="0"/>
          <w:color w:val="595959"/>
        </w:rPr>
      </w:pPr>
      <w:proofErr w:type="spellStart"/>
      <w:r w:rsidRPr="00F13D02">
        <w:rPr>
          <w:b w:val="0"/>
          <w:color w:val="595959"/>
        </w:rPr>
        <w:t>Francy</w:t>
      </w:r>
      <w:proofErr w:type="spellEnd"/>
      <w:r w:rsidRPr="00F13D02">
        <w:rPr>
          <w:b w:val="0"/>
          <w:color w:val="595959"/>
        </w:rPr>
        <w:t xml:space="preserve">, D.S., D. </w:t>
      </w:r>
      <w:proofErr w:type="gramStart"/>
      <w:r w:rsidRPr="00F13D02">
        <w:rPr>
          <w:b w:val="0"/>
          <w:color w:val="595959"/>
        </w:rPr>
        <w:t>Myers ,</w:t>
      </w:r>
      <w:proofErr w:type="gramEnd"/>
      <w:r w:rsidRPr="00F13D02">
        <w:rPr>
          <w:b w:val="0"/>
          <w:color w:val="595959"/>
        </w:rPr>
        <w:t xml:space="preserve"> and K.D. </w:t>
      </w:r>
      <w:proofErr w:type="spellStart"/>
      <w:r w:rsidRPr="00F13D02">
        <w:rPr>
          <w:b w:val="0"/>
          <w:color w:val="595959"/>
        </w:rPr>
        <w:t>Metzker</w:t>
      </w:r>
      <w:proofErr w:type="spellEnd"/>
      <w:r w:rsidRPr="00F13D02">
        <w:rPr>
          <w:b w:val="0"/>
          <w:color w:val="595959"/>
        </w:rPr>
        <w:t xml:space="preserve"> (1993)</w:t>
      </w:r>
      <w:r w:rsidRPr="00F13D02">
        <w:rPr>
          <w:color w:val="595959"/>
        </w:rPr>
        <w:t xml:space="preserve"> </w:t>
      </w:r>
      <w:r w:rsidRPr="00F13D02">
        <w:rPr>
          <w:b w:val="0"/>
          <w:bCs w:val="0"/>
          <w:color w:val="595959"/>
        </w:rPr>
        <w:t>Escherichia coli and fecal-coliform bacteria as indicators of recreational water quality.</w:t>
      </w:r>
      <w:r w:rsidRPr="00F13D02">
        <w:rPr>
          <w:rFonts w:ascii="inherit" w:hAnsi="inherit"/>
          <w:b w:val="0"/>
          <w:bCs w:val="0"/>
          <w:color w:val="595959"/>
        </w:rPr>
        <w:t xml:space="preserve"> </w:t>
      </w:r>
      <w:r w:rsidRPr="00F13D02">
        <w:rPr>
          <w:b w:val="0"/>
          <w:bCs w:val="0"/>
          <w:color w:val="595959"/>
        </w:rPr>
        <w:t>Water-Resources Investigations Report 93-4083</w:t>
      </w:r>
    </w:p>
    <w:p w:rsidR="003061E4" w:rsidRPr="00F13D02" w:rsidRDefault="003061E4" w:rsidP="003061E4">
      <w:pPr>
        <w:rPr>
          <w:color w:val="595959"/>
        </w:rPr>
      </w:pPr>
    </w:p>
    <w:p w:rsidR="003061E4" w:rsidRPr="00F13D02" w:rsidRDefault="003061E4" w:rsidP="003061E4">
      <w:pPr>
        <w:rPr>
          <w:color w:val="595959"/>
        </w:rPr>
      </w:pPr>
      <w:proofErr w:type="spellStart"/>
      <w:proofErr w:type="gramStart"/>
      <w:r w:rsidRPr="00F13D02">
        <w:rPr>
          <w:color w:val="595959"/>
        </w:rPr>
        <w:t>Hackbarth</w:t>
      </w:r>
      <w:proofErr w:type="spellEnd"/>
      <w:r w:rsidRPr="00F13D02">
        <w:rPr>
          <w:color w:val="595959"/>
        </w:rPr>
        <w:t xml:space="preserve">, C., and R. </w:t>
      </w:r>
      <w:proofErr w:type="spellStart"/>
      <w:r w:rsidRPr="00F13D02">
        <w:rPr>
          <w:color w:val="595959"/>
        </w:rPr>
        <w:t>Weissinger</w:t>
      </w:r>
      <w:proofErr w:type="spellEnd"/>
      <w:r w:rsidRPr="00F13D02">
        <w:rPr>
          <w:color w:val="595959"/>
        </w:rPr>
        <w:t>.</w:t>
      </w:r>
      <w:proofErr w:type="gramEnd"/>
      <w:r w:rsidRPr="00F13D02">
        <w:rPr>
          <w:color w:val="595959"/>
        </w:rPr>
        <w:t xml:space="preserve"> 2018. Escherichia coli concentrations in Fremont River tributaries at Capitol Reef National Park, 2008–2017. </w:t>
      </w:r>
      <w:proofErr w:type="gramStart"/>
      <w:r w:rsidRPr="00F13D02">
        <w:rPr>
          <w:color w:val="595959"/>
        </w:rPr>
        <w:t>Natural Resource Report NPS/NCPN/ NRR—2018/1698.</w:t>
      </w:r>
      <w:proofErr w:type="gramEnd"/>
      <w:r w:rsidRPr="00F13D02">
        <w:rPr>
          <w:color w:val="595959"/>
        </w:rPr>
        <w:t xml:space="preserve"> </w:t>
      </w:r>
      <w:proofErr w:type="gramStart"/>
      <w:r w:rsidRPr="00F13D02">
        <w:rPr>
          <w:color w:val="595959"/>
        </w:rPr>
        <w:t>National Park Service, Fort Collins, Colorado.</w:t>
      </w:r>
      <w:proofErr w:type="gramEnd"/>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r w:rsidRPr="00F13D02">
        <w:rPr>
          <w:color w:val="595959"/>
        </w:rPr>
        <w:t xml:space="preserve">Jamieson, R. C.; Joy, D. M.; Lee, H.; </w:t>
      </w:r>
      <w:proofErr w:type="spellStart"/>
      <w:r w:rsidRPr="00F13D02">
        <w:rPr>
          <w:color w:val="595959"/>
        </w:rPr>
        <w:t>Kostaschuk</w:t>
      </w:r>
      <w:proofErr w:type="spellEnd"/>
      <w:r w:rsidRPr="00F13D02">
        <w:rPr>
          <w:color w:val="595959"/>
        </w:rPr>
        <w:t xml:space="preserve">, R.; Gordon, R. J. (2004) Persistence of Enteric Bacteria in Alluvial Streams. </w:t>
      </w:r>
      <w:r w:rsidRPr="00F13D02">
        <w:rPr>
          <w:i/>
          <w:iCs/>
          <w:color w:val="595959"/>
        </w:rPr>
        <w:t>J. Environ. Eng. Sci.</w:t>
      </w:r>
      <w:r w:rsidRPr="00F13D02">
        <w:rPr>
          <w:color w:val="595959"/>
        </w:rPr>
        <w:t xml:space="preserve">, </w:t>
      </w:r>
      <w:r w:rsidRPr="00F13D02">
        <w:rPr>
          <w:b/>
          <w:bCs/>
          <w:color w:val="595959"/>
        </w:rPr>
        <w:t>3</w:t>
      </w:r>
      <w:r w:rsidRPr="00F13D02">
        <w:rPr>
          <w:color w:val="595959"/>
        </w:rPr>
        <w:t>, 203–212.</w:t>
      </w:r>
    </w:p>
    <w:p w:rsidR="003061E4" w:rsidRPr="00F13D02" w:rsidRDefault="003061E4" w:rsidP="003061E4">
      <w:pPr>
        <w:widowControl w:val="0"/>
        <w:jc w:val="both"/>
      </w:pPr>
    </w:p>
    <w:p w:rsidR="003061E4" w:rsidRPr="00F13D02" w:rsidRDefault="003061E4" w:rsidP="003061E4">
      <w:pPr>
        <w:widowControl w:val="0"/>
        <w:jc w:val="both"/>
        <w:rPr>
          <w:color w:val="595959"/>
        </w:rPr>
      </w:pPr>
      <w:proofErr w:type="spellStart"/>
      <w:r w:rsidRPr="00F13D02">
        <w:rPr>
          <w:color w:val="595959"/>
        </w:rPr>
        <w:t>Kistemann</w:t>
      </w:r>
      <w:proofErr w:type="spellEnd"/>
      <w:r w:rsidRPr="00F13D02">
        <w:rPr>
          <w:color w:val="595959"/>
        </w:rPr>
        <w:t xml:space="preserve">, T.; </w:t>
      </w:r>
      <w:proofErr w:type="spellStart"/>
      <w:r w:rsidRPr="00F13D02">
        <w:rPr>
          <w:color w:val="595959"/>
        </w:rPr>
        <w:t>ClaBen</w:t>
      </w:r>
      <w:proofErr w:type="spellEnd"/>
      <w:r w:rsidRPr="00F13D02">
        <w:rPr>
          <w:color w:val="595959"/>
        </w:rPr>
        <w:t xml:space="preserve">, T.; Koch, C.; </w:t>
      </w:r>
      <w:proofErr w:type="spellStart"/>
      <w:r w:rsidRPr="00F13D02">
        <w:rPr>
          <w:color w:val="595959"/>
        </w:rPr>
        <w:t>Dangerndorf</w:t>
      </w:r>
      <w:proofErr w:type="spellEnd"/>
      <w:r w:rsidRPr="00F13D02">
        <w:rPr>
          <w:color w:val="595959"/>
        </w:rPr>
        <w:t xml:space="preserve">, F.; </w:t>
      </w:r>
      <w:proofErr w:type="spellStart"/>
      <w:r w:rsidRPr="00F13D02">
        <w:rPr>
          <w:color w:val="595959"/>
        </w:rPr>
        <w:t>Fischeder</w:t>
      </w:r>
      <w:proofErr w:type="spellEnd"/>
      <w:r w:rsidRPr="00F13D02">
        <w:rPr>
          <w:color w:val="595959"/>
        </w:rPr>
        <w:t xml:space="preserve">, R.; Gebel, J.; </w:t>
      </w:r>
      <w:proofErr w:type="spellStart"/>
      <w:r w:rsidRPr="00F13D02">
        <w:rPr>
          <w:color w:val="595959"/>
        </w:rPr>
        <w:t>Vacata</w:t>
      </w:r>
      <w:proofErr w:type="spellEnd"/>
      <w:r w:rsidRPr="00F13D02">
        <w:rPr>
          <w:color w:val="595959"/>
        </w:rPr>
        <w:t xml:space="preserve"> V.; </w:t>
      </w:r>
      <w:proofErr w:type="spellStart"/>
      <w:r w:rsidRPr="00F13D02">
        <w:rPr>
          <w:color w:val="595959"/>
        </w:rPr>
        <w:t>Exner</w:t>
      </w:r>
      <w:proofErr w:type="spellEnd"/>
      <w:r w:rsidRPr="00F13D02">
        <w:rPr>
          <w:color w:val="595959"/>
        </w:rPr>
        <w:t xml:space="preserve">, M. (2002) Microbial Load of Drinking Water Reservoir Tributaries during Extreme Rainfall and Runoff. </w:t>
      </w:r>
      <w:r w:rsidRPr="00F13D02">
        <w:rPr>
          <w:i/>
          <w:iCs/>
          <w:color w:val="595959"/>
        </w:rPr>
        <w:t xml:space="preserve">Appl. Environ. </w:t>
      </w:r>
      <w:proofErr w:type="gramStart"/>
      <w:r w:rsidRPr="00F13D02">
        <w:rPr>
          <w:i/>
          <w:iCs/>
          <w:color w:val="595959"/>
        </w:rPr>
        <w:t>Microbiology.</w:t>
      </w:r>
      <w:r w:rsidRPr="00F13D02">
        <w:rPr>
          <w:color w:val="595959"/>
        </w:rPr>
        <w:t>,</w:t>
      </w:r>
      <w:proofErr w:type="gramEnd"/>
      <w:r w:rsidRPr="00F13D02">
        <w:rPr>
          <w:color w:val="595959"/>
        </w:rPr>
        <w:t xml:space="preserve"> </w:t>
      </w:r>
      <w:r w:rsidRPr="00F13D02">
        <w:rPr>
          <w:b/>
          <w:bCs/>
          <w:color w:val="595959"/>
        </w:rPr>
        <w:t>68</w:t>
      </w:r>
      <w:r w:rsidRPr="00F13D02">
        <w:rPr>
          <w:color w:val="595959"/>
        </w:rPr>
        <w:t>, 2188-2197</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proofErr w:type="spellStart"/>
      <w:proofErr w:type="gramStart"/>
      <w:r w:rsidRPr="00F13D02">
        <w:rPr>
          <w:color w:val="595959"/>
        </w:rPr>
        <w:t>Kolpin</w:t>
      </w:r>
      <w:proofErr w:type="spellEnd"/>
      <w:r w:rsidRPr="00F13D02">
        <w:rPr>
          <w:color w:val="595959"/>
        </w:rPr>
        <w:t>, et al. 2002.</w:t>
      </w:r>
      <w:proofErr w:type="gramEnd"/>
      <w:r w:rsidRPr="00F13D02">
        <w:rPr>
          <w:color w:val="595959"/>
        </w:rPr>
        <w:t xml:space="preserve"> Pharmaceuticals, hormones, and other organic wastewater contaminants in U.S. streams, 1999-2000: a national reconnaissance. </w:t>
      </w:r>
      <w:proofErr w:type="gramStart"/>
      <w:r w:rsidRPr="00F13D02">
        <w:rPr>
          <w:color w:val="595959"/>
        </w:rPr>
        <w:t>Environmental Science and Technology.</w:t>
      </w:r>
      <w:proofErr w:type="gramEnd"/>
      <w:r w:rsidRPr="00F13D02">
        <w:rPr>
          <w:color w:val="595959"/>
        </w:rPr>
        <w:t xml:space="preserve"> 2002 March 15; 36(6): 1202-11.</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r w:rsidRPr="00F13D02">
        <w:rPr>
          <w:color w:val="595959"/>
        </w:rPr>
        <w:t xml:space="preserve">Leclerc, H.; </w:t>
      </w:r>
      <w:proofErr w:type="spellStart"/>
      <w:r w:rsidRPr="00F13D02">
        <w:rPr>
          <w:color w:val="595959"/>
        </w:rPr>
        <w:t>Mossel</w:t>
      </w:r>
      <w:proofErr w:type="spellEnd"/>
      <w:r w:rsidRPr="00F13D02">
        <w:rPr>
          <w:color w:val="595959"/>
        </w:rPr>
        <w:t xml:space="preserve">, D. A. A.; Edberg, S. C.; </w:t>
      </w:r>
      <w:proofErr w:type="spellStart"/>
      <w:r w:rsidRPr="00F13D02">
        <w:rPr>
          <w:color w:val="595959"/>
        </w:rPr>
        <w:t>Struijk</w:t>
      </w:r>
      <w:proofErr w:type="spellEnd"/>
      <w:r w:rsidRPr="00F13D02">
        <w:rPr>
          <w:color w:val="595959"/>
        </w:rPr>
        <w:t>, C. B. (2001) Advances in the</w:t>
      </w:r>
    </w:p>
    <w:p w:rsidR="003061E4" w:rsidRPr="00F13D02" w:rsidRDefault="003061E4" w:rsidP="003061E4">
      <w:pPr>
        <w:widowControl w:val="0"/>
        <w:jc w:val="both"/>
        <w:rPr>
          <w:color w:val="595959"/>
        </w:rPr>
      </w:pPr>
      <w:r w:rsidRPr="00F13D02">
        <w:rPr>
          <w:color w:val="595959"/>
        </w:rPr>
        <w:t>Bacteriology of the Coliform Group: Their Suitability as Markers of Microbial</w:t>
      </w:r>
    </w:p>
    <w:p w:rsidR="003061E4" w:rsidRPr="00F13D02" w:rsidRDefault="003061E4" w:rsidP="003061E4">
      <w:pPr>
        <w:widowControl w:val="0"/>
        <w:jc w:val="both"/>
        <w:rPr>
          <w:color w:val="595959"/>
        </w:rPr>
      </w:pPr>
      <w:proofErr w:type="gramStart"/>
      <w:r w:rsidRPr="00F13D02">
        <w:rPr>
          <w:color w:val="595959"/>
        </w:rPr>
        <w:t>Water Safety.</w:t>
      </w:r>
      <w:proofErr w:type="gramEnd"/>
      <w:r w:rsidRPr="00F13D02">
        <w:rPr>
          <w:color w:val="595959"/>
        </w:rPr>
        <w:t xml:space="preserve"> </w:t>
      </w:r>
      <w:r w:rsidRPr="00F13D02">
        <w:rPr>
          <w:i/>
          <w:iCs/>
          <w:color w:val="595959"/>
        </w:rPr>
        <w:t>Annual Review of Microbiology</w:t>
      </w:r>
      <w:r w:rsidRPr="00F13D02">
        <w:rPr>
          <w:color w:val="595959"/>
        </w:rPr>
        <w:t xml:space="preserve">, </w:t>
      </w:r>
      <w:r w:rsidRPr="00F13D02">
        <w:rPr>
          <w:b/>
          <w:bCs/>
          <w:color w:val="595959"/>
        </w:rPr>
        <w:t>55</w:t>
      </w:r>
      <w:r w:rsidRPr="00F13D02">
        <w:rPr>
          <w:color w:val="595959"/>
        </w:rPr>
        <w:t>, 201-234.</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proofErr w:type="gramStart"/>
      <w:r w:rsidRPr="00F13D02">
        <w:rPr>
          <w:color w:val="595959"/>
        </w:rPr>
        <w:t>Rose, J.B.; Sun, G.; Allen, C.P., and N.A. Sinclair.</w:t>
      </w:r>
      <w:proofErr w:type="gramEnd"/>
      <w:r w:rsidRPr="00F13D02">
        <w:rPr>
          <w:color w:val="595959"/>
        </w:rPr>
        <w:t xml:space="preserve">  </w:t>
      </w:r>
      <w:proofErr w:type="gramStart"/>
      <w:r w:rsidRPr="00F13D02">
        <w:rPr>
          <w:color w:val="595959"/>
        </w:rPr>
        <w:t xml:space="preserve">Microbial Quality and Persistence of Enteric Pathogens in </w:t>
      </w:r>
      <w:proofErr w:type="spellStart"/>
      <w:r w:rsidRPr="00F13D02">
        <w:rPr>
          <w:color w:val="595959"/>
        </w:rPr>
        <w:t>Graywater</w:t>
      </w:r>
      <w:proofErr w:type="spellEnd"/>
      <w:r w:rsidRPr="00F13D02">
        <w:rPr>
          <w:color w:val="595959"/>
        </w:rPr>
        <w:t xml:space="preserve"> from Various Household Sources.</w:t>
      </w:r>
      <w:proofErr w:type="gramEnd"/>
      <w:r w:rsidRPr="00F13D02">
        <w:rPr>
          <w:color w:val="595959"/>
        </w:rPr>
        <w:t xml:space="preserve">  </w:t>
      </w:r>
      <w:proofErr w:type="gramStart"/>
      <w:r w:rsidRPr="00F13D02">
        <w:rPr>
          <w:color w:val="595959"/>
        </w:rPr>
        <w:t>Journal of Water Resources, Volume 25, No 1.</w:t>
      </w:r>
      <w:proofErr w:type="gramEnd"/>
      <w:r w:rsidRPr="00F13D02">
        <w:rPr>
          <w:color w:val="595959"/>
        </w:rPr>
        <w:t xml:space="preserve"> 1991. </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proofErr w:type="gramStart"/>
      <w:r w:rsidRPr="00F13D02">
        <w:rPr>
          <w:color w:val="595959"/>
        </w:rPr>
        <w:t>U.S. Department of Agriculture.</w:t>
      </w:r>
      <w:proofErr w:type="gramEnd"/>
      <w:r w:rsidRPr="00F13D02">
        <w:rPr>
          <w:color w:val="595959"/>
        </w:rPr>
        <w:t xml:space="preserve"> </w:t>
      </w:r>
      <w:proofErr w:type="gramStart"/>
      <w:r w:rsidRPr="00F13D02">
        <w:rPr>
          <w:color w:val="595959"/>
        </w:rPr>
        <w:t>Natural Resources Conservation Service.</w:t>
      </w:r>
      <w:proofErr w:type="gramEnd"/>
      <w:r w:rsidRPr="00F13D02">
        <w:rPr>
          <w:color w:val="595959"/>
        </w:rPr>
        <w:t xml:space="preserve"> 2019 Expanded Fremont River Watershed Coordinated Resource Management Plan. .</w:t>
      </w:r>
    </w:p>
    <w:p w:rsidR="003061E4" w:rsidRPr="00F13D02" w:rsidRDefault="003061E4" w:rsidP="003061E4">
      <w:pPr>
        <w:widowControl w:val="0"/>
        <w:jc w:val="both"/>
        <w:rPr>
          <w:color w:val="595959"/>
          <w:highlight w:val="yellow"/>
        </w:rPr>
      </w:pPr>
    </w:p>
    <w:p w:rsidR="003061E4" w:rsidRPr="00F13D02" w:rsidRDefault="003061E4" w:rsidP="003061E4">
      <w:pPr>
        <w:jc w:val="both"/>
        <w:rPr>
          <w:color w:val="595959"/>
        </w:rPr>
      </w:pPr>
      <w:proofErr w:type="gramStart"/>
      <w:r w:rsidRPr="00F13D02">
        <w:rPr>
          <w:color w:val="595959"/>
        </w:rPr>
        <w:t>Utah Department of Environmental Quality, Division of Water Quality.</w:t>
      </w:r>
      <w:proofErr w:type="gramEnd"/>
      <w:r w:rsidRPr="00F13D02">
        <w:rPr>
          <w:color w:val="595959"/>
        </w:rPr>
        <w:t xml:space="preserve">  Utah Bacteriological Monitoring Program: Bacteriological Standards.  </w:t>
      </w:r>
      <w:hyperlink r:id="rId75" w:history="1">
        <w:r w:rsidRPr="00F13D02">
          <w:rPr>
            <w:rStyle w:val="Hyperlink"/>
            <w:color w:val="595959"/>
          </w:rPr>
          <w:t>http://www.waterquality.utah.gov/Monitoring/Bac/methods.htm</w:t>
        </w:r>
      </w:hyperlink>
      <w:r w:rsidRPr="00F13D02">
        <w:rPr>
          <w:color w:val="595959"/>
        </w:rPr>
        <w:t>.</w:t>
      </w:r>
    </w:p>
    <w:p w:rsidR="003061E4" w:rsidRPr="00F13D02" w:rsidRDefault="003061E4" w:rsidP="003061E4">
      <w:pPr>
        <w:spacing w:line="276" w:lineRule="auto"/>
        <w:jc w:val="both"/>
        <w:rPr>
          <w:bCs/>
          <w:color w:val="595959"/>
        </w:rPr>
      </w:pPr>
      <w:r w:rsidRPr="00F13D02">
        <w:rPr>
          <w:bCs/>
          <w:color w:val="595959"/>
        </w:rPr>
        <w:t xml:space="preserve">Utah Department of Environmental Quality, Division of Water Quality,  2013 Utah Nonpoint Source Pollution Management Plan, Appendix C, Utah Nonpoint Source Information and Education Strategy. </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r w:rsidRPr="00F13D02">
        <w:rPr>
          <w:color w:val="595959"/>
        </w:rPr>
        <w:t>Utah Department of Environmental Quality (2016) Utah’s 2016 Integrated Report and 303(d) List of Impaired Waters. Department of Environmental Quality, Division of Water Quality, https://deq.utah.gov/ProgramsServices/programs/water/monitoring-reporting/assessment/docs/2016/chapter-3-river-and-stream-assessments-final2016ir-v2-1.pdf</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r w:rsidRPr="00F13D02">
        <w:rPr>
          <w:color w:val="595959"/>
        </w:rPr>
        <w:t>Utah Division of Administrative Rules (2005) R317-2: Standards of Quality for Waters of the State. Utah State Bulletin, Vol. 2005, No. 1.</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r w:rsidRPr="00F13D02">
        <w:rPr>
          <w:color w:val="595959"/>
        </w:rPr>
        <w:t>Utah Division of Administrative Rules (2005) R317-2: Standards of Quality for Waters of the State.  Utah Administrative Code: Effective February 1, 2006. http:/./www.rules.utah.gov/publicat/code/r317/r317-002.htm#T15.</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proofErr w:type="gramStart"/>
      <w:r w:rsidRPr="00F13D02">
        <w:rPr>
          <w:color w:val="595959"/>
        </w:rPr>
        <w:t>Utah Division of Wildlife Resources.</w:t>
      </w:r>
      <w:proofErr w:type="gramEnd"/>
      <w:r w:rsidRPr="00F13D02">
        <w:rPr>
          <w:color w:val="595959"/>
        </w:rPr>
        <w:t xml:space="preserve"> 2017. Utah Big Game Annual Report. Publication No. 18-21. </w:t>
      </w:r>
    </w:p>
    <w:p w:rsidR="003061E4" w:rsidRDefault="003061E4" w:rsidP="003061E4">
      <w:pPr>
        <w:widowControl w:val="0"/>
        <w:jc w:val="both"/>
        <w:rPr>
          <w:color w:val="595959"/>
        </w:rPr>
      </w:pPr>
    </w:p>
    <w:p w:rsidR="003061E4" w:rsidRPr="00F13D02" w:rsidRDefault="003061E4" w:rsidP="003061E4">
      <w:pPr>
        <w:widowControl w:val="0"/>
        <w:jc w:val="both"/>
        <w:rPr>
          <w:color w:val="595959"/>
        </w:rPr>
      </w:pPr>
      <w:proofErr w:type="gramStart"/>
      <w:r w:rsidRPr="00796893">
        <w:rPr>
          <w:bCs/>
          <w:color w:val="595959"/>
        </w:rPr>
        <w:t>World Health Organization (WHO).</w:t>
      </w:r>
      <w:proofErr w:type="gramEnd"/>
      <w:r w:rsidRPr="00796893">
        <w:rPr>
          <w:bCs/>
          <w:color w:val="595959"/>
        </w:rPr>
        <w:t xml:space="preserve"> 2001. Water Quality: Guidelines, Standards </w:t>
      </w:r>
      <w:r w:rsidRPr="00796893">
        <w:rPr>
          <w:bCs/>
          <w:color w:val="595959"/>
        </w:rPr>
        <w:lastRenderedPageBreak/>
        <w:t xml:space="preserve">and Health. </w:t>
      </w:r>
      <w:proofErr w:type="gramStart"/>
      <w:r w:rsidRPr="00796893">
        <w:rPr>
          <w:bCs/>
          <w:color w:val="595959"/>
        </w:rPr>
        <w:t xml:space="preserve">Edited by Lorna </w:t>
      </w:r>
      <w:proofErr w:type="spellStart"/>
      <w:r w:rsidRPr="00796893">
        <w:rPr>
          <w:bCs/>
          <w:color w:val="595959"/>
        </w:rPr>
        <w:t>Fewtrell</w:t>
      </w:r>
      <w:proofErr w:type="spellEnd"/>
      <w:r w:rsidRPr="00796893">
        <w:rPr>
          <w:bCs/>
          <w:color w:val="595959"/>
        </w:rPr>
        <w:t xml:space="preserve"> and Jamie Bartram.</w:t>
      </w:r>
      <w:proofErr w:type="gramEnd"/>
      <w:r w:rsidRPr="00796893">
        <w:rPr>
          <w:bCs/>
          <w:color w:val="595959"/>
        </w:rPr>
        <w:t xml:space="preserve"> </w:t>
      </w:r>
      <w:proofErr w:type="gramStart"/>
      <w:r w:rsidRPr="00796893">
        <w:rPr>
          <w:bCs/>
          <w:color w:val="595959"/>
        </w:rPr>
        <w:t>Published by IWA Publishing, London, UK.</w:t>
      </w:r>
      <w:proofErr w:type="gramEnd"/>
    </w:p>
    <w:p w:rsidR="003061E4" w:rsidRPr="00F13D02" w:rsidRDefault="003061E4" w:rsidP="003061E4">
      <w:pPr>
        <w:widowControl w:val="0"/>
        <w:jc w:val="both"/>
        <w:rPr>
          <w:color w:val="595959"/>
        </w:rPr>
      </w:pPr>
    </w:p>
    <w:p w:rsidR="003061E4" w:rsidRPr="00F13D02" w:rsidRDefault="003061E4" w:rsidP="003061E4">
      <w:pPr>
        <w:widowControl w:val="0"/>
        <w:jc w:val="both"/>
        <w:rPr>
          <w:bCs/>
          <w:color w:val="595959"/>
        </w:rPr>
      </w:pPr>
      <w:proofErr w:type="spellStart"/>
      <w:r w:rsidRPr="00F13D02">
        <w:rPr>
          <w:bCs/>
          <w:color w:val="595959"/>
        </w:rPr>
        <w:t>Zeckoski</w:t>
      </w:r>
      <w:proofErr w:type="spellEnd"/>
      <w:r w:rsidRPr="00F13D02">
        <w:rPr>
          <w:bCs/>
          <w:color w:val="595959"/>
        </w:rPr>
        <w:t xml:space="preserve">, R. W., </w:t>
      </w:r>
      <w:proofErr w:type="spellStart"/>
      <w:r w:rsidRPr="00F13D02">
        <w:rPr>
          <w:bCs/>
          <w:color w:val="595959"/>
        </w:rPr>
        <w:t>Benham</w:t>
      </w:r>
      <w:proofErr w:type="spellEnd"/>
      <w:r w:rsidRPr="00F13D02">
        <w:rPr>
          <w:bCs/>
          <w:color w:val="595959"/>
        </w:rPr>
        <w:t>, B. L., Shah, S. B., Wolfe, M. L., Brannan, K. M., Al-</w:t>
      </w:r>
      <w:proofErr w:type="spellStart"/>
      <w:r w:rsidRPr="00F13D02">
        <w:rPr>
          <w:bCs/>
          <w:color w:val="595959"/>
        </w:rPr>
        <w:t>Smadi</w:t>
      </w:r>
      <w:proofErr w:type="spellEnd"/>
      <w:r w:rsidRPr="00F13D02">
        <w:rPr>
          <w:bCs/>
          <w:color w:val="595959"/>
        </w:rPr>
        <w:t xml:space="preserve">, M., </w:t>
      </w:r>
      <w:proofErr w:type="spellStart"/>
      <w:r w:rsidRPr="00F13D02">
        <w:rPr>
          <w:bCs/>
          <w:color w:val="595959"/>
        </w:rPr>
        <w:t>Dillaha</w:t>
      </w:r>
      <w:proofErr w:type="spellEnd"/>
      <w:r w:rsidRPr="00F13D02">
        <w:rPr>
          <w:bCs/>
          <w:color w:val="595959"/>
        </w:rPr>
        <w:t xml:space="preserve">, T. A., </w:t>
      </w:r>
      <w:proofErr w:type="spellStart"/>
      <w:r w:rsidRPr="00F13D02">
        <w:rPr>
          <w:bCs/>
          <w:color w:val="595959"/>
        </w:rPr>
        <w:t>Mostaghimi</w:t>
      </w:r>
      <w:proofErr w:type="spellEnd"/>
      <w:r w:rsidRPr="00F13D02">
        <w:rPr>
          <w:bCs/>
          <w:color w:val="595959"/>
        </w:rPr>
        <w:t xml:space="preserve">, S., and C.D. </w:t>
      </w:r>
      <w:proofErr w:type="spellStart"/>
      <w:r w:rsidRPr="00F13D02">
        <w:rPr>
          <w:bCs/>
          <w:color w:val="595959"/>
        </w:rPr>
        <w:t>Heatwole</w:t>
      </w:r>
      <w:proofErr w:type="spellEnd"/>
      <w:r w:rsidRPr="00F13D02">
        <w:rPr>
          <w:bCs/>
          <w:color w:val="595959"/>
        </w:rPr>
        <w:t xml:space="preserve">. 2005. BSLC: A Tool for Bacteria Source Characterization for Watershed Management. </w:t>
      </w:r>
      <w:proofErr w:type="gramStart"/>
      <w:r w:rsidRPr="00F13D02">
        <w:rPr>
          <w:bCs/>
          <w:color w:val="595959"/>
        </w:rPr>
        <w:t>American Society of Agricultural Engineers ISSN 0883-8542.</w:t>
      </w:r>
      <w:proofErr w:type="gramEnd"/>
      <w:r w:rsidRPr="00F13D02">
        <w:rPr>
          <w:bCs/>
          <w:color w:val="595959"/>
        </w:rPr>
        <w:t xml:space="preserve"> Vol. 21(5): 879-889.</w:t>
      </w:r>
    </w:p>
    <w:p w:rsidR="003061E4" w:rsidRPr="00F13D02" w:rsidRDefault="003061E4" w:rsidP="003061E4">
      <w:pPr>
        <w:widowControl w:val="0"/>
        <w:jc w:val="both"/>
        <w:rPr>
          <w:bCs/>
          <w:color w:val="595959"/>
        </w:rPr>
      </w:pPr>
    </w:p>
    <w:p w:rsidR="003061E4" w:rsidRPr="00F13D02" w:rsidRDefault="003061E4" w:rsidP="003061E4">
      <w:pPr>
        <w:rPr>
          <w:bCs/>
        </w:rPr>
      </w:pPr>
      <w:r w:rsidRPr="00F13D02">
        <w:rPr>
          <w:bCs/>
        </w:rPr>
        <w:br w:type="page"/>
      </w:r>
    </w:p>
    <w:p w:rsidR="003061E4" w:rsidRPr="00F13D02" w:rsidRDefault="003061E4" w:rsidP="003061E4">
      <w:pPr>
        <w:pStyle w:val="Heading1"/>
        <w:rPr>
          <w:i/>
          <w:color w:val="034963"/>
        </w:rPr>
      </w:pPr>
      <w:bookmarkStart w:id="399" w:name="_Appendix_B:_Utah"/>
      <w:bookmarkStart w:id="400" w:name="_Toc37263727"/>
      <w:bookmarkEnd w:id="399"/>
      <w:r w:rsidRPr="00F13D02">
        <w:rPr>
          <w:color w:val="034963"/>
          <w:lang w:val="en-US"/>
        </w:rPr>
        <w:lastRenderedPageBreak/>
        <w:t>A</w:t>
      </w:r>
      <w:proofErr w:type="spellStart"/>
      <w:r w:rsidRPr="00F13D02">
        <w:rPr>
          <w:color w:val="034963"/>
        </w:rPr>
        <w:t>ppendix</w:t>
      </w:r>
      <w:proofErr w:type="spellEnd"/>
      <w:r w:rsidRPr="00F13D02">
        <w:rPr>
          <w:color w:val="034963"/>
        </w:rPr>
        <w:t xml:space="preserve"> </w:t>
      </w:r>
      <w:r w:rsidRPr="00F13D02">
        <w:rPr>
          <w:color w:val="034963"/>
          <w:lang w:val="en-US"/>
        </w:rPr>
        <w:t>A</w:t>
      </w:r>
      <w:r w:rsidRPr="00F13D02">
        <w:rPr>
          <w:color w:val="034963"/>
        </w:rPr>
        <w:t xml:space="preserve">: Utah Division of Water Quality Listing Methodology for </w:t>
      </w:r>
      <w:r w:rsidRPr="00F13D02">
        <w:rPr>
          <w:i/>
          <w:color w:val="034963"/>
        </w:rPr>
        <w:t>E.</w:t>
      </w:r>
      <w:r w:rsidRPr="00F13D02">
        <w:rPr>
          <w:i/>
          <w:color w:val="034963"/>
          <w:lang w:val="en-US"/>
        </w:rPr>
        <w:t xml:space="preserve"> </w:t>
      </w:r>
      <w:r w:rsidRPr="00F13D02">
        <w:rPr>
          <w:i/>
          <w:color w:val="034963"/>
        </w:rPr>
        <w:t>coli</w:t>
      </w:r>
      <w:bookmarkEnd w:id="400"/>
    </w:p>
    <w:p w:rsidR="003061E4" w:rsidRPr="00AD47DC" w:rsidRDefault="003061E4" w:rsidP="003061E4">
      <w:pPr>
        <w:rPr>
          <w:lang w:eastAsia="x-none"/>
        </w:rPr>
      </w:pPr>
    </w:p>
    <w:p w:rsidR="003061E4" w:rsidRPr="00F13D02" w:rsidRDefault="003061E4" w:rsidP="003061E4">
      <w:pPr>
        <w:spacing w:line="276" w:lineRule="auto"/>
        <w:jc w:val="both"/>
        <w:rPr>
          <w:color w:val="595959"/>
        </w:rPr>
      </w:pPr>
      <w:r w:rsidRPr="00F13D02">
        <w:rPr>
          <w:color w:val="595959"/>
        </w:rPr>
        <w:t xml:space="preserve">Surface waters designated for 2A recreational use in Utah are assessed for </w:t>
      </w:r>
      <w:r w:rsidRPr="00F13D02">
        <w:rPr>
          <w:i/>
          <w:color w:val="595959"/>
        </w:rPr>
        <w:t>E. coli</w:t>
      </w:r>
      <w:r w:rsidRPr="00F13D02">
        <w:rPr>
          <w:color w:val="595959"/>
        </w:rPr>
        <w:t xml:space="preserve"> using the water quality standards (Table 3) and the assessment methodology presented below. </w:t>
      </w:r>
    </w:p>
    <w:p w:rsidR="003061E4" w:rsidRPr="00F13D02" w:rsidRDefault="003061E4" w:rsidP="003061E4">
      <w:pPr>
        <w:spacing w:line="276" w:lineRule="auto"/>
        <w:jc w:val="both"/>
        <w:rPr>
          <w:color w:val="595959"/>
        </w:rPr>
      </w:pPr>
    </w:p>
    <w:p w:rsidR="003061E4" w:rsidRPr="00F13D02" w:rsidRDefault="003061E4" w:rsidP="003061E4">
      <w:pPr>
        <w:spacing w:line="276" w:lineRule="auto"/>
        <w:jc w:val="both"/>
        <w:rPr>
          <w:color w:val="595959"/>
        </w:rPr>
      </w:pPr>
      <w:r w:rsidRPr="00F13D02">
        <w:rPr>
          <w:color w:val="595959"/>
        </w:rPr>
        <w:t xml:space="preserve">The following rules provide an interpretation of Utah’s </w:t>
      </w:r>
      <w:r w:rsidRPr="00F13D02">
        <w:rPr>
          <w:i/>
          <w:color w:val="595959"/>
        </w:rPr>
        <w:t>E. coli</w:t>
      </w:r>
      <w:r w:rsidRPr="00F13D02">
        <w:rPr>
          <w:color w:val="595959"/>
        </w:rPr>
        <w:t xml:space="preserve"> criteria based on the number of samples collected during the most recent six years of sampling.  AUs that fail to meet any of these criteria will be included on Utah’s 303(d) list of impaired waters. However, exceptions may be made to these rules if a single collection event represents an outlier that biases results.   </w:t>
      </w:r>
    </w:p>
    <w:p w:rsidR="003061E4" w:rsidRPr="00AD47DC" w:rsidRDefault="003061E4" w:rsidP="003061E4">
      <w:pPr>
        <w:pStyle w:val="Heading2"/>
      </w:pPr>
      <w:r w:rsidRPr="00F13D02">
        <w:rPr>
          <w:color w:val="0B86A3"/>
        </w:rPr>
        <w:t xml:space="preserve">Scenario A: Seasonal assessment against maximum criterion </w:t>
      </w:r>
    </w:p>
    <w:p w:rsidR="003061E4" w:rsidRPr="00F13D02" w:rsidRDefault="003061E4" w:rsidP="003061E4">
      <w:pPr>
        <w:spacing w:line="276" w:lineRule="auto"/>
        <w:jc w:val="both"/>
        <w:rPr>
          <w:color w:val="595959"/>
        </w:rPr>
      </w:pPr>
      <w:r w:rsidRPr="00F13D02">
        <w:rPr>
          <w:color w:val="595959"/>
        </w:rPr>
        <w:t>For each AU with ≥5 collection events in any recreation season, no more than 10% of samples collected from May 1</w:t>
      </w:r>
      <w:r w:rsidRPr="00F13D02">
        <w:rPr>
          <w:color w:val="595959"/>
          <w:vertAlign w:val="superscript"/>
        </w:rPr>
        <w:t>st</w:t>
      </w:r>
      <w:r w:rsidRPr="00F13D02">
        <w:rPr>
          <w:color w:val="595959"/>
        </w:rPr>
        <w:t xml:space="preserve"> through October 30</w:t>
      </w:r>
      <w:r w:rsidRPr="00F13D02">
        <w:rPr>
          <w:color w:val="595959"/>
          <w:vertAlign w:val="superscript"/>
        </w:rPr>
        <w:t>th</w:t>
      </w:r>
      <w:r w:rsidRPr="00F13D02">
        <w:rPr>
          <w:color w:val="595959"/>
        </w:rPr>
        <w:t xml:space="preserve"> may exceed 409 MPN/100 mL for 2A waters or 668 MPN/100 mL for 1C/2B waters throughout the most recent six years. </w:t>
      </w:r>
    </w:p>
    <w:p w:rsidR="003061E4" w:rsidRDefault="003061E4" w:rsidP="003061E4">
      <w:pPr>
        <w:keepNext/>
      </w:pPr>
      <w:r>
        <w:rPr>
          <w:noProof/>
        </w:rPr>
        <w:drawing>
          <wp:inline distT="0" distB="0" distL="0" distR="0" wp14:anchorId="52164AED" wp14:editId="3C454615">
            <wp:extent cx="5486400" cy="4114800"/>
            <wp:effectExtent l="0" t="0" r="0" b="0"/>
            <wp:docPr id="100" name="Picture 100"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lide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3061E4" w:rsidRDefault="003061E4" w:rsidP="003061E4">
      <w:pPr>
        <w:pStyle w:val="Caption"/>
      </w:pPr>
      <w:bookmarkStart w:id="401" w:name="_Toc37263476"/>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42</w:t>
      </w:r>
      <w:r w:rsidRPr="00F13D02">
        <w:rPr>
          <w:noProof/>
          <w:color w:val="595959"/>
        </w:rPr>
        <w:fldChar w:fldCharType="end"/>
      </w:r>
      <w:r w:rsidRPr="00F13D02">
        <w:rPr>
          <w:color w:val="595959"/>
        </w:rPr>
        <w:t>.</w:t>
      </w:r>
      <w:proofErr w:type="gramEnd"/>
      <w:r w:rsidRPr="00F13D02">
        <w:rPr>
          <w:color w:val="595959"/>
        </w:rPr>
        <w:t xml:space="preserve"> Seasonal assessment against maximum criterion</w:t>
      </w:r>
      <w:bookmarkEnd w:id="401"/>
    </w:p>
    <w:p w:rsidR="003061E4" w:rsidRPr="00F13D02" w:rsidRDefault="003061E4" w:rsidP="003061E4">
      <w:pPr>
        <w:spacing w:line="276" w:lineRule="auto"/>
        <w:jc w:val="both"/>
        <w:rPr>
          <w:color w:val="595959"/>
        </w:rPr>
      </w:pPr>
      <w:r w:rsidRPr="00F13D02">
        <w:rPr>
          <w:color w:val="595959"/>
        </w:rPr>
        <w:lastRenderedPageBreak/>
        <w:t>If less than 10 percent of collection events exceed the maximum criterion, the site is then assessed using the 30-day geometric mean criterion (Fig</w:t>
      </w:r>
      <w:r>
        <w:rPr>
          <w:color w:val="595959"/>
        </w:rPr>
        <w:t>ure</w:t>
      </w:r>
      <w:r w:rsidRPr="00F13D02">
        <w:rPr>
          <w:color w:val="595959"/>
        </w:rPr>
        <w:t xml:space="preserve"> 4). There must be a minimum of five collection events in 30 days, with at least 48 hours between collection events, to assess against the 30-day geometric mean criterion directly. This ensures that collection events are adequately spaced and are representative of ambient conditions.</w:t>
      </w:r>
    </w:p>
    <w:p w:rsidR="003061E4" w:rsidRPr="00F13D02" w:rsidRDefault="003061E4" w:rsidP="003061E4">
      <w:pPr>
        <w:pStyle w:val="Heading2"/>
        <w:rPr>
          <w:color w:val="0B86A3"/>
        </w:rPr>
      </w:pPr>
      <w:r w:rsidRPr="00F13D02">
        <w:rPr>
          <w:color w:val="0B86A3"/>
        </w:rPr>
        <w:t>Scenario B: 30-</w:t>
      </w:r>
      <w:r w:rsidRPr="00F13D02">
        <w:rPr>
          <w:color w:val="0B86A3"/>
          <w:lang w:val="en-US"/>
        </w:rPr>
        <w:t>d</w:t>
      </w:r>
      <w:r w:rsidRPr="00F13D02">
        <w:rPr>
          <w:color w:val="0B86A3"/>
        </w:rPr>
        <w:t>ay geometric mean assessmen</w:t>
      </w:r>
      <w:r w:rsidRPr="00F13D02">
        <w:rPr>
          <w:color w:val="0B86A3"/>
          <w:lang w:val="en-US"/>
        </w:rPr>
        <w:t>t</w:t>
      </w:r>
    </w:p>
    <w:p w:rsidR="003061E4" w:rsidRPr="00F13D02" w:rsidRDefault="003061E4" w:rsidP="003061E4">
      <w:pPr>
        <w:spacing w:line="276" w:lineRule="auto"/>
        <w:jc w:val="both"/>
        <w:rPr>
          <w:color w:val="595959"/>
        </w:rPr>
      </w:pPr>
      <w:r w:rsidRPr="00F13D02">
        <w:rPr>
          <w:color w:val="595959"/>
        </w:rPr>
        <w:t xml:space="preserve">For each AU with ≥5 collection events in any recreation season, no 30-day interval geometric means should exceed 126 MPN/100 mL for 2A waters or 206 MPN/100 mL for 1C/2B waters throughout the most recent six years. </w:t>
      </w:r>
    </w:p>
    <w:p w:rsidR="003061E4" w:rsidRDefault="003061E4" w:rsidP="003061E4">
      <w:pPr>
        <w:keepNext/>
      </w:pPr>
      <w:r>
        <w:rPr>
          <w:noProof/>
        </w:rPr>
        <w:drawing>
          <wp:inline distT="0" distB="0" distL="0" distR="0" wp14:anchorId="489E6141" wp14:editId="7F05DB58">
            <wp:extent cx="5486400" cy="4114800"/>
            <wp:effectExtent l="0" t="0" r="0" b="0"/>
            <wp:docPr id="101" name="Picture 101"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lide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3061E4" w:rsidRPr="00F13D02" w:rsidRDefault="003061E4" w:rsidP="003061E4">
      <w:pPr>
        <w:pStyle w:val="Caption"/>
        <w:rPr>
          <w:color w:val="595959"/>
        </w:rPr>
      </w:pPr>
      <w:bookmarkStart w:id="402" w:name="_Toc37263477"/>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43</w:t>
      </w:r>
      <w:r w:rsidRPr="00F13D02">
        <w:rPr>
          <w:noProof/>
          <w:color w:val="595959"/>
        </w:rPr>
        <w:fldChar w:fldCharType="end"/>
      </w:r>
      <w:r w:rsidRPr="00F13D02">
        <w:rPr>
          <w:color w:val="595959"/>
        </w:rPr>
        <w:t>.</w:t>
      </w:r>
      <w:proofErr w:type="gramEnd"/>
      <w:r w:rsidRPr="00F13D02">
        <w:rPr>
          <w:color w:val="595959"/>
        </w:rPr>
        <w:t xml:space="preserve"> 30-day assessment against geometric mean</w:t>
      </w:r>
      <w:bookmarkEnd w:id="402"/>
    </w:p>
    <w:p w:rsidR="003061E4" w:rsidRPr="00F13D02" w:rsidRDefault="003061E4" w:rsidP="003061E4">
      <w:pPr>
        <w:spacing w:line="276" w:lineRule="auto"/>
        <w:ind w:left="720"/>
        <w:jc w:val="both"/>
        <w:rPr>
          <w:color w:val="595959"/>
        </w:rPr>
      </w:pPr>
    </w:p>
    <w:p w:rsidR="003061E4" w:rsidRPr="00F13D02" w:rsidRDefault="003061E4" w:rsidP="003061E4">
      <w:pPr>
        <w:spacing w:line="276" w:lineRule="auto"/>
        <w:ind w:left="90"/>
        <w:jc w:val="both"/>
        <w:rPr>
          <w:color w:val="595959"/>
        </w:rPr>
      </w:pPr>
      <w:r w:rsidRPr="00F13D02">
        <w:rPr>
          <w:color w:val="595959"/>
        </w:rPr>
        <w:t xml:space="preserve">If adequate (at least five samples) and/or representative data spaced apart by at least 48 hours are not available to assess against the 30-day geometric mean, DWQ will assess </w:t>
      </w:r>
      <w:r w:rsidRPr="00F13D02">
        <w:rPr>
          <w:i/>
          <w:color w:val="595959"/>
        </w:rPr>
        <w:t>E. coli</w:t>
      </w:r>
      <w:r w:rsidRPr="00F13D02">
        <w:rPr>
          <w:color w:val="595959"/>
        </w:rPr>
        <w:t xml:space="preserve"> data for the recreation season provided there are at least five collection events during the season (May - October). </w:t>
      </w:r>
      <w:proofErr w:type="spellStart"/>
      <w:r w:rsidRPr="00F13D02">
        <w:rPr>
          <w:color w:val="595959"/>
        </w:rPr>
        <w:t>Exceedances</w:t>
      </w:r>
      <w:proofErr w:type="spellEnd"/>
      <w:r w:rsidRPr="00F13D02">
        <w:rPr>
          <w:color w:val="595959"/>
        </w:rPr>
        <w:t xml:space="preserve"> of the geometric mean criterion will result in the site being classified either as impaired (minimum of 10 collection events in a recreation season) or as insufficient data (sample size is more than five but less than 10).</w:t>
      </w:r>
    </w:p>
    <w:p w:rsidR="003061E4" w:rsidRPr="00F13D02" w:rsidRDefault="003061E4" w:rsidP="003061E4">
      <w:pPr>
        <w:pStyle w:val="Heading2"/>
        <w:rPr>
          <w:color w:val="0B86A3"/>
        </w:rPr>
      </w:pPr>
      <w:r w:rsidRPr="00F13D02">
        <w:rPr>
          <w:color w:val="0B86A3"/>
        </w:rPr>
        <w:lastRenderedPageBreak/>
        <w:t>Scenario C: Seasonal geometric mean assessmen</w:t>
      </w:r>
      <w:r w:rsidRPr="00F13D02">
        <w:rPr>
          <w:color w:val="0B86A3"/>
          <w:lang w:val="en-US"/>
        </w:rPr>
        <w:t>t</w:t>
      </w:r>
    </w:p>
    <w:p w:rsidR="003061E4" w:rsidRPr="00F13D02" w:rsidRDefault="003061E4" w:rsidP="003061E4">
      <w:pPr>
        <w:spacing w:line="276" w:lineRule="auto"/>
        <w:jc w:val="both"/>
        <w:rPr>
          <w:color w:val="595959"/>
        </w:rPr>
      </w:pPr>
      <w:r w:rsidRPr="00F13D02">
        <w:rPr>
          <w:color w:val="595959"/>
        </w:rPr>
        <w:t xml:space="preserve">For each AU with ≥10 collection events in any recreation season, the geometric mean of all samples should not exceed 126 MPN/100 mL for 2A waters or 206 MPN/100 mL for 1C/2B waters throughout the most recent six years of recreation seasons. </w:t>
      </w:r>
    </w:p>
    <w:p w:rsidR="003061E4" w:rsidRDefault="003061E4" w:rsidP="003061E4">
      <w:pPr>
        <w:keepNext/>
      </w:pPr>
      <w:r>
        <w:rPr>
          <w:noProof/>
        </w:rPr>
        <w:drawing>
          <wp:inline distT="0" distB="0" distL="0" distR="0" wp14:anchorId="1EBCABEB" wp14:editId="471C0E0B">
            <wp:extent cx="5486400" cy="4114800"/>
            <wp:effectExtent l="0" t="0" r="0" b="0"/>
            <wp:docPr id="102" name="Picture 102" descr="Sl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lide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3061E4" w:rsidRPr="00F13D02" w:rsidRDefault="003061E4" w:rsidP="003061E4">
      <w:pPr>
        <w:pStyle w:val="Caption"/>
        <w:rPr>
          <w:color w:val="595959"/>
        </w:rPr>
      </w:pPr>
      <w:bookmarkStart w:id="403" w:name="_Toc37263478"/>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44</w:t>
      </w:r>
      <w:r w:rsidRPr="00F13D02">
        <w:rPr>
          <w:noProof/>
          <w:color w:val="595959"/>
        </w:rPr>
        <w:fldChar w:fldCharType="end"/>
      </w:r>
      <w:r w:rsidRPr="00F13D02">
        <w:rPr>
          <w:color w:val="595959"/>
        </w:rPr>
        <w:t>.</w:t>
      </w:r>
      <w:proofErr w:type="gramEnd"/>
      <w:r w:rsidRPr="00F13D02">
        <w:rPr>
          <w:color w:val="595959"/>
        </w:rPr>
        <w:t xml:space="preserve"> Seasonal geometric mean assessment</w:t>
      </w:r>
      <w:bookmarkEnd w:id="403"/>
    </w:p>
    <w:p w:rsidR="003061E4" w:rsidRPr="00F13D02" w:rsidRDefault="003061E4" w:rsidP="003061E4">
      <w:pPr>
        <w:spacing w:line="276" w:lineRule="auto"/>
        <w:ind w:left="720"/>
        <w:rPr>
          <w:color w:val="595959"/>
        </w:rPr>
      </w:pPr>
    </w:p>
    <w:p w:rsidR="003061E4" w:rsidRPr="00F13D02" w:rsidRDefault="003061E4" w:rsidP="003061E4">
      <w:pPr>
        <w:spacing w:line="276" w:lineRule="auto"/>
        <w:jc w:val="both"/>
        <w:rPr>
          <w:color w:val="595959"/>
        </w:rPr>
      </w:pPr>
      <w:r w:rsidRPr="00F13D02">
        <w:rPr>
          <w:color w:val="595959"/>
        </w:rPr>
        <w:t xml:space="preserve">AUs with </w:t>
      </w:r>
      <w:r>
        <w:rPr>
          <w:color w:val="595959"/>
        </w:rPr>
        <w:t>&lt;5</w:t>
      </w:r>
      <w:r w:rsidRPr="00F13D02">
        <w:rPr>
          <w:color w:val="595959"/>
        </w:rPr>
        <w:t xml:space="preserve"> samples in any recreation season will not be assessed for support of recreation uses.  These sites will be prioritized for future sampling, particularly if limited data suggest a problem exists in the </w:t>
      </w:r>
      <w:proofErr w:type="spellStart"/>
      <w:r w:rsidRPr="00F13D02">
        <w:rPr>
          <w:color w:val="595959"/>
        </w:rPr>
        <w:t>waterbody</w:t>
      </w:r>
      <w:proofErr w:type="spellEnd"/>
      <w:r w:rsidRPr="00F13D02">
        <w:rPr>
          <w:color w:val="595959"/>
        </w:rPr>
        <w:t>.</w:t>
      </w:r>
    </w:p>
    <w:p w:rsidR="003061E4" w:rsidRPr="00F13D02" w:rsidRDefault="003061E4" w:rsidP="003061E4">
      <w:pPr>
        <w:spacing w:line="276" w:lineRule="auto"/>
        <w:jc w:val="both"/>
        <w:rPr>
          <w:color w:val="595959"/>
        </w:rPr>
      </w:pPr>
    </w:p>
    <w:p w:rsidR="003061E4" w:rsidRPr="00F13D02" w:rsidRDefault="003061E4" w:rsidP="003061E4">
      <w:pPr>
        <w:spacing w:line="276" w:lineRule="auto"/>
        <w:jc w:val="both"/>
        <w:rPr>
          <w:color w:val="595959"/>
          <w:u w:val="single"/>
        </w:rPr>
      </w:pPr>
      <w:r w:rsidRPr="00F13D02">
        <w:rPr>
          <w:color w:val="595959"/>
        </w:rPr>
        <w:t xml:space="preserve">Sample collection and laboratory analysis are performed as prescribed in the approved DWQ protocols, which are consistent with EPA guidelines. All persons conducting sampling or analysis receive annual training by DWQ personnel. Replicates were collected for most of the Fremont River </w:t>
      </w:r>
      <w:r w:rsidRPr="00F13D02">
        <w:rPr>
          <w:i/>
          <w:color w:val="595959"/>
        </w:rPr>
        <w:t>E. coli</w:t>
      </w:r>
      <w:r w:rsidRPr="00F13D02">
        <w:rPr>
          <w:color w:val="595959"/>
        </w:rPr>
        <w:t xml:space="preserve"> collection events. The geometric mean of samples is used to represent a single collection event for those results. Field blanks were also collected on each sampling run per DWQ monitoring protocol. </w:t>
      </w:r>
    </w:p>
    <w:p w:rsidR="003061E4" w:rsidRPr="00F13D02" w:rsidRDefault="003061E4" w:rsidP="003061E4">
      <w:pPr>
        <w:pStyle w:val="Heading2"/>
        <w:rPr>
          <w:rStyle w:val="Strong"/>
          <w:b/>
          <w:bCs/>
          <w:color w:val="0B86A3"/>
        </w:rPr>
      </w:pPr>
      <w:bookmarkStart w:id="404" w:name="_Toc296696404"/>
      <w:bookmarkStart w:id="405" w:name="_Toc308427334"/>
      <w:bookmarkStart w:id="406" w:name="_Toc23149815"/>
      <w:r w:rsidRPr="00F13D02">
        <w:rPr>
          <w:rStyle w:val="Strong"/>
          <w:b/>
          <w:bCs/>
          <w:color w:val="0B86A3"/>
        </w:rPr>
        <w:lastRenderedPageBreak/>
        <w:t>Assessment of Recreational and Drinking Water Uses</w:t>
      </w:r>
      <w:bookmarkEnd w:id="404"/>
      <w:bookmarkEnd w:id="405"/>
      <w:bookmarkEnd w:id="406"/>
    </w:p>
    <w:p w:rsidR="003061E4" w:rsidRPr="00F13D02" w:rsidRDefault="003061E4" w:rsidP="003061E4">
      <w:pPr>
        <w:spacing w:line="276" w:lineRule="auto"/>
        <w:jc w:val="both"/>
        <w:rPr>
          <w:color w:val="595959"/>
        </w:rPr>
      </w:pPr>
      <w:r w:rsidRPr="00F13D02">
        <w:rPr>
          <w:color w:val="595959"/>
        </w:rPr>
        <w:t>When determining the use attainment of a monitoring location with sampling results across multiple years, the following rules are applied in the following order.</w:t>
      </w:r>
    </w:p>
    <w:p w:rsidR="003061E4" w:rsidRPr="00F13D02" w:rsidRDefault="003061E4" w:rsidP="003061E4">
      <w:pPr>
        <w:rPr>
          <w:rStyle w:val="Strong"/>
          <w:color w:val="595959"/>
        </w:rPr>
      </w:pPr>
      <w:bookmarkStart w:id="407" w:name="_Toc453311717"/>
      <w:bookmarkStart w:id="408" w:name="_Toc508804174"/>
      <w:bookmarkStart w:id="409" w:name="_Toc23149816"/>
    </w:p>
    <w:p w:rsidR="003061E4" w:rsidRPr="00F13D02" w:rsidRDefault="003061E4" w:rsidP="003061E4">
      <w:pPr>
        <w:pStyle w:val="Heading3"/>
        <w:rPr>
          <w:rStyle w:val="Strong"/>
          <w:b/>
          <w:bCs/>
          <w:color w:val="00A1C6"/>
        </w:rPr>
      </w:pPr>
      <w:r w:rsidRPr="00F13D02">
        <w:rPr>
          <w:rStyle w:val="Strong"/>
          <w:b/>
          <w:bCs/>
          <w:color w:val="00A1C6"/>
        </w:rPr>
        <w:t>Not Supporting (Category 5)</w:t>
      </w:r>
      <w:bookmarkEnd w:id="407"/>
      <w:bookmarkEnd w:id="408"/>
      <w:bookmarkEnd w:id="409"/>
    </w:p>
    <w:p w:rsidR="003061E4" w:rsidRPr="00F13D02" w:rsidRDefault="003061E4" w:rsidP="003061E4">
      <w:pPr>
        <w:spacing w:line="276" w:lineRule="auto"/>
        <w:jc w:val="both"/>
        <w:rPr>
          <w:color w:val="595959"/>
        </w:rPr>
      </w:pPr>
      <w:r w:rsidRPr="00F13D02">
        <w:rPr>
          <w:color w:val="595959"/>
        </w:rPr>
        <w:t xml:space="preserve">A </w:t>
      </w:r>
      <w:proofErr w:type="spellStart"/>
      <w:r w:rsidRPr="00F13D02">
        <w:rPr>
          <w:color w:val="595959"/>
        </w:rPr>
        <w:t>waterbody</w:t>
      </w:r>
      <w:proofErr w:type="spellEnd"/>
      <w:r w:rsidRPr="00F13D02">
        <w:rPr>
          <w:color w:val="595959"/>
        </w:rPr>
        <w:t xml:space="preserve"> is considered to be impaired (not meeting its designated beneficial uses) if any of the following conditions exist:</w:t>
      </w:r>
    </w:p>
    <w:p w:rsidR="003061E4" w:rsidRPr="00F13D02" w:rsidRDefault="003061E4" w:rsidP="003061E4">
      <w:pPr>
        <w:numPr>
          <w:ilvl w:val="0"/>
          <w:numId w:val="6"/>
        </w:numPr>
        <w:spacing w:after="200" w:line="276" w:lineRule="auto"/>
        <w:contextualSpacing/>
        <w:jc w:val="both"/>
        <w:rPr>
          <w:color w:val="595959"/>
          <w:szCs w:val="23"/>
        </w:rPr>
      </w:pPr>
      <w:r w:rsidRPr="00F13D02">
        <w:rPr>
          <w:color w:val="595959"/>
          <w:szCs w:val="23"/>
        </w:rPr>
        <w:t xml:space="preserve">A lake or reservoir </w:t>
      </w:r>
      <w:r>
        <w:rPr>
          <w:color w:val="595959"/>
          <w:szCs w:val="23"/>
        </w:rPr>
        <w:t>with</w:t>
      </w:r>
      <w:r w:rsidRPr="00F13D02">
        <w:rPr>
          <w:color w:val="595959"/>
          <w:szCs w:val="23"/>
        </w:rPr>
        <w:t xml:space="preserve"> two or more posted health advisories or beach closures during any recreation season. </w:t>
      </w:r>
    </w:p>
    <w:p w:rsidR="003061E4" w:rsidRPr="00F13D02" w:rsidRDefault="003061E4" w:rsidP="003061E4">
      <w:pPr>
        <w:numPr>
          <w:ilvl w:val="0"/>
          <w:numId w:val="6"/>
        </w:numPr>
        <w:spacing w:after="200" w:line="276" w:lineRule="auto"/>
        <w:contextualSpacing/>
        <w:jc w:val="both"/>
        <w:rPr>
          <w:color w:val="595959"/>
          <w:szCs w:val="23"/>
        </w:rPr>
      </w:pPr>
      <w:r w:rsidRPr="00F13D02">
        <w:rPr>
          <w:color w:val="595959"/>
          <w:szCs w:val="23"/>
        </w:rPr>
        <w:t xml:space="preserve">Any monitoring location where </w:t>
      </w:r>
      <w:r w:rsidRPr="00F13D02">
        <w:rPr>
          <w:i/>
          <w:color w:val="595959"/>
          <w:szCs w:val="23"/>
        </w:rPr>
        <w:t xml:space="preserve">E. coli </w:t>
      </w:r>
      <w:r w:rsidRPr="00F13D02">
        <w:rPr>
          <w:color w:val="595959"/>
          <w:szCs w:val="23"/>
        </w:rPr>
        <w:t xml:space="preserve">concentrations from 10% or more of the collection events exceed the maximum criterion. </w:t>
      </w:r>
    </w:p>
    <w:p w:rsidR="003061E4" w:rsidRPr="00F13D02" w:rsidRDefault="003061E4" w:rsidP="003061E4">
      <w:pPr>
        <w:numPr>
          <w:ilvl w:val="0"/>
          <w:numId w:val="6"/>
        </w:numPr>
        <w:spacing w:after="200" w:line="276" w:lineRule="auto"/>
        <w:contextualSpacing/>
        <w:jc w:val="both"/>
        <w:rPr>
          <w:color w:val="595959"/>
          <w:szCs w:val="23"/>
        </w:rPr>
      </w:pPr>
      <w:r w:rsidRPr="00F13D02">
        <w:rPr>
          <w:color w:val="595959"/>
          <w:szCs w:val="23"/>
        </w:rPr>
        <w:t xml:space="preserve">Any monitoring location where the 30-day geometric mean exceeds the 30-day geometric mean criterion (minimum five collection events with at least 48 hours between collection events). </w:t>
      </w:r>
    </w:p>
    <w:p w:rsidR="003061E4" w:rsidRPr="00F13D02" w:rsidRDefault="003061E4" w:rsidP="003061E4">
      <w:pPr>
        <w:numPr>
          <w:ilvl w:val="0"/>
          <w:numId w:val="6"/>
        </w:numPr>
        <w:spacing w:after="200" w:line="276" w:lineRule="auto"/>
        <w:contextualSpacing/>
        <w:jc w:val="both"/>
        <w:rPr>
          <w:color w:val="595959"/>
          <w:szCs w:val="23"/>
        </w:rPr>
      </w:pPr>
      <w:r w:rsidRPr="00F13D02">
        <w:rPr>
          <w:color w:val="595959"/>
          <w:szCs w:val="23"/>
        </w:rPr>
        <w:t xml:space="preserve">Any monitoring location where the recreational season (May - October) geometric mean exceeds the 30-day geometric mean criterion (minimum of 10 collection events). </w:t>
      </w:r>
    </w:p>
    <w:p w:rsidR="003061E4" w:rsidRPr="00F13D02" w:rsidRDefault="003061E4" w:rsidP="003061E4">
      <w:pPr>
        <w:pStyle w:val="Heading3"/>
        <w:rPr>
          <w:rStyle w:val="Strong"/>
          <w:b/>
          <w:bCs/>
          <w:color w:val="00A1C6"/>
        </w:rPr>
      </w:pPr>
      <w:bookmarkStart w:id="410" w:name="_Toc453311718"/>
      <w:r w:rsidRPr="00F13D02">
        <w:rPr>
          <w:rStyle w:val="Strong"/>
          <w:b/>
          <w:bCs/>
          <w:color w:val="00A1C6"/>
        </w:rPr>
        <w:t>Insufficient Data or Information Assessment Considerations (Category 3A)</w:t>
      </w:r>
      <w:bookmarkEnd w:id="410"/>
    </w:p>
    <w:p w:rsidR="003061E4" w:rsidRPr="00F13D02" w:rsidRDefault="003061E4" w:rsidP="003061E4">
      <w:pPr>
        <w:spacing w:after="180" w:line="276" w:lineRule="auto"/>
        <w:contextualSpacing/>
        <w:jc w:val="both"/>
        <w:rPr>
          <w:color w:val="595959"/>
          <w:szCs w:val="23"/>
        </w:rPr>
      </w:pPr>
      <w:r w:rsidRPr="00F13D02">
        <w:rPr>
          <w:color w:val="595959"/>
          <w:szCs w:val="23"/>
        </w:rPr>
        <w:t xml:space="preserve">Sites with four or fewer samples in all seasons evaluated will be listed as not assessed, provided impairment is not suggested by a posted health advisory or beach closure. This applies to lakes and reservoirs only. All Category 3A sites will be prioritized for future monitoring, especially if limited data suggest impairment. </w:t>
      </w:r>
    </w:p>
    <w:p w:rsidR="003061E4" w:rsidRPr="00F13D02" w:rsidRDefault="003061E4" w:rsidP="003061E4">
      <w:pPr>
        <w:pStyle w:val="Heading3"/>
        <w:rPr>
          <w:rStyle w:val="Strong"/>
          <w:b/>
          <w:bCs/>
          <w:color w:val="00A1C6"/>
        </w:rPr>
      </w:pPr>
      <w:bookmarkStart w:id="411" w:name="_Toc453311720"/>
      <w:r w:rsidRPr="00F13D02">
        <w:rPr>
          <w:rStyle w:val="Strong"/>
          <w:b/>
          <w:bCs/>
          <w:color w:val="00A1C6"/>
        </w:rPr>
        <w:t>Fully Supporting (Category 1 or 2)</w:t>
      </w:r>
      <w:bookmarkEnd w:id="411"/>
    </w:p>
    <w:p w:rsidR="003061E4" w:rsidRPr="00F13D02" w:rsidRDefault="003061E4" w:rsidP="003061E4">
      <w:pPr>
        <w:spacing w:after="180" w:line="276" w:lineRule="auto"/>
        <w:contextualSpacing/>
        <w:jc w:val="both"/>
        <w:rPr>
          <w:color w:val="595959"/>
          <w:szCs w:val="23"/>
        </w:rPr>
      </w:pPr>
      <w:r w:rsidRPr="00F13D02">
        <w:rPr>
          <w:color w:val="595959"/>
          <w:szCs w:val="23"/>
        </w:rPr>
        <w:t>No evidence of impairment by any assessment approach for all recreation seasons over the most recent six years. A fully supporting determination can be made with a minimum of five collection events during the recreational season.</w:t>
      </w:r>
    </w:p>
    <w:p w:rsidR="003061E4" w:rsidRPr="00F13D02" w:rsidRDefault="003061E4" w:rsidP="003061E4">
      <w:pPr>
        <w:widowControl w:val="0"/>
        <w:jc w:val="both"/>
        <w:rPr>
          <w:color w:val="595959"/>
        </w:rPr>
      </w:pPr>
    </w:p>
    <w:p w:rsidR="003061E4" w:rsidRPr="00F13D02" w:rsidRDefault="003061E4" w:rsidP="003061E4">
      <w:pPr>
        <w:widowControl w:val="0"/>
        <w:jc w:val="both"/>
        <w:rPr>
          <w:color w:val="595959"/>
        </w:rPr>
      </w:pPr>
    </w:p>
    <w:p w:rsidR="003061E4" w:rsidRDefault="003061E4" w:rsidP="003061E4">
      <w:pPr>
        <w:widowControl w:val="0"/>
        <w:jc w:val="both"/>
      </w:pPr>
    </w:p>
    <w:p w:rsidR="003061E4" w:rsidRDefault="003061E4" w:rsidP="003061E4">
      <w:pPr>
        <w:widowControl w:val="0"/>
        <w:jc w:val="both"/>
      </w:pPr>
    </w:p>
    <w:p w:rsidR="003061E4" w:rsidRDefault="003061E4" w:rsidP="003061E4">
      <w:pPr>
        <w:rPr>
          <w:rFonts w:ascii="Cambria" w:hAnsi="Cambria"/>
          <w:b/>
          <w:bCs/>
          <w:kern w:val="32"/>
          <w:sz w:val="32"/>
          <w:szCs w:val="32"/>
          <w:lang w:val="x-none" w:eastAsia="x-none"/>
        </w:rPr>
      </w:pPr>
      <w:r>
        <w:br w:type="page"/>
      </w:r>
    </w:p>
    <w:p w:rsidR="003061E4" w:rsidRPr="00F13D02" w:rsidRDefault="003061E4" w:rsidP="003061E4">
      <w:pPr>
        <w:pStyle w:val="Heading1"/>
        <w:rPr>
          <w:color w:val="034963"/>
        </w:rPr>
      </w:pPr>
      <w:bookmarkStart w:id="412" w:name="_Toc37263728"/>
      <w:r w:rsidRPr="00F13D02">
        <w:rPr>
          <w:color w:val="034963"/>
        </w:rPr>
        <w:lastRenderedPageBreak/>
        <w:t xml:space="preserve">Appendix </w:t>
      </w:r>
      <w:r w:rsidRPr="00F13D02">
        <w:rPr>
          <w:color w:val="034963"/>
          <w:lang w:val="en-US"/>
        </w:rPr>
        <w:t>B:</w:t>
      </w:r>
      <w:r w:rsidRPr="00F13D02">
        <w:rPr>
          <w:color w:val="034963"/>
        </w:rPr>
        <w:t xml:space="preserve"> Bureau of Land Management Grazing Allotment Tables</w:t>
      </w:r>
      <w:bookmarkEnd w:id="412"/>
      <w:r w:rsidRPr="00F13D02">
        <w:rPr>
          <w:color w:val="034963"/>
        </w:rPr>
        <w:t xml:space="preserve"> </w:t>
      </w:r>
    </w:p>
    <w:p w:rsidR="003061E4" w:rsidRPr="00F13D02" w:rsidRDefault="003061E4" w:rsidP="003061E4">
      <w:pPr>
        <w:rPr>
          <w:color w:val="595959"/>
          <w:lang w:eastAsia="x-none"/>
        </w:rPr>
      </w:pPr>
      <w:r w:rsidRPr="00F13D02">
        <w:rPr>
          <w:color w:val="595959"/>
          <w:lang w:eastAsia="x-none"/>
        </w:rPr>
        <w:t xml:space="preserve">(Information provided by Paul </w:t>
      </w:r>
      <w:proofErr w:type="spellStart"/>
      <w:r w:rsidRPr="00F13D02">
        <w:rPr>
          <w:color w:val="595959"/>
          <w:lang w:eastAsia="x-none"/>
        </w:rPr>
        <w:t>Caso</w:t>
      </w:r>
      <w:proofErr w:type="spellEnd"/>
      <w:r w:rsidRPr="00F13D02">
        <w:rPr>
          <w:color w:val="595959"/>
          <w:lang w:eastAsia="x-none"/>
        </w:rPr>
        <w:t>, BLM Range Staff, email correspondence with DWQ on January 15, 2020)</w:t>
      </w:r>
    </w:p>
    <w:p w:rsidR="003061E4" w:rsidRPr="00F13D02" w:rsidRDefault="003061E4" w:rsidP="003061E4">
      <w:pPr>
        <w:rPr>
          <w:color w:val="595959"/>
          <w:lang w:eastAsia="x-none"/>
        </w:rPr>
      </w:pPr>
    </w:p>
    <w:p w:rsidR="003061E4" w:rsidRPr="00F13D02" w:rsidRDefault="003061E4" w:rsidP="003061E4">
      <w:pPr>
        <w:pStyle w:val="TableCaption"/>
        <w:rPr>
          <w:color w:val="595959"/>
        </w:rPr>
      </w:pPr>
      <w:r w:rsidRPr="00F13D02">
        <w:rPr>
          <w:color w:val="595959"/>
        </w:rPr>
        <w:t>Table 25: Bureau of Land Management grazing allotments in the Fremont River watershed</w:t>
      </w:r>
    </w:p>
    <w:p w:rsidR="003061E4" w:rsidRDefault="003061E4" w:rsidP="003061E4">
      <w:pPr>
        <w:rPr>
          <w:lang w:eastAsia="x-none"/>
        </w:rPr>
      </w:pPr>
      <w:r>
        <w:rPr>
          <w:noProof/>
        </w:rPr>
        <w:drawing>
          <wp:inline distT="0" distB="0" distL="0" distR="0" wp14:anchorId="1A539444" wp14:editId="136BA722">
            <wp:extent cx="5561330" cy="6591935"/>
            <wp:effectExtent l="0" t="0" r="1270" b="0"/>
            <wp:docPr id="103" name="Picture 103" descr="BLM Allotmen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LM Allotments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61330" cy="6591935"/>
                    </a:xfrm>
                    <a:prstGeom prst="rect">
                      <a:avLst/>
                    </a:prstGeom>
                    <a:noFill/>
                    <a:ln>
                      <a:noFill/>
                    </a:ln>
                  </pic:spPr>
                </pic:pic>
              </a:graphicData>
            </a:graphic>
          </wp:inline>
        </w:drawing>
      </w:r>
    </w:p>
    <w:p w:rsidR="003061E4" w:rsidRDefault="003061E4" w:rsidP="003061E4">
      <w:pPr>
        <w:rPr>
          <w:lang w:eastAsia="x-none"/>
        </w:rPr>
      </w:pPr>
    </w:p>
    <w:p w:rsidR="003061E4" w:rsidRDefault="003061E4" w:rsidP="003061E4">
      <w:pPr>
        <w:rPr>
          <w:lang w:eastAsia="x-none"/>
        </w:rPr>
      </w:pPr>
      <w:r>
        <w:rPr>
          <w:noProof/>
        </w:rPr>
        <w:lastRenderedPageBreak/>
        <w:drawing>
          <wp:inline distT="0" distB="0" distL="0" distR="0" wp14:anchorId="23F78032" wp14:editId="68FDC485">
            <wp:extent cx="5486400" cy="7165340"/>
            <wp:effectExtent l="0" t="0" r="0" b="0"/>
            <wp:docPr id="104" name="Picture 104" descr="BLM Allotmen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LM Allotments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7165340"/>
                    </a:xfrm>
                    <a:prstGeom prst="rect">
                      <a:avLst/>
                    </a:prstGeom>
                    <a:noFill/>
                    <a:ln>
                      <a:noFill/>
                    </a:ln>
                  </pic:spPr>
                </pic:pic>
              </a:graphicData>
            </a:graphic>
          </wp:inline>
        </w:drawing>
      </w: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r>
        <w:rPr>
          <w:noProof/>
        </w:rPr>
        <w:lastRenderedPageBreak/>
        <w:drawing>
          <wp:inline distT="0" distB="0" distL="0" distR="0" wp14:anchorId="6A6911A8" wp14:editId="5BD75716">
            <wp:extent cx="5745480" cy="7138035"/>
            <wp:effectExtent l="0" t="0" r="7620" b="5715"/>
            <wp:docPr id="105" name="Picture 105" descr="BLM Allotment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LM Allotments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5480" cy="7138035"/>
                    </a:xfrm>
                    <a:prstGeom prst="rect">
                      <a:avLst/>
                    </a:prstGeom>
                    <a:noFill/>
                    <a:ln>
                      <a:noFill/>
                    </a:ln>
                  </pic:spPr>
                </pic:pic>
              </a:graphicData>
            </a:graphic>
          </wp:inline>
        </w:drawing>
      </w: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p>
    <w:p w:rsidR="003061E4" w:rsidRDefault="003061E4" w:rsidP="003061E4">
      <w:pPr>
        <w:rPr>
          <w:lang w:eastAsia="x-none"/>
        </w:rPr>
      </w:pPr>
      <w:r>
        <w:rPr>
          <w:noProof/>
        </w:rPr>
        <w:lastRenderedPageBreak/>
        <w:drawing>
          <wp:inline distT="0" distB="0" distL="0" distR="0" wp14:anchorId="6F34C6E6" wp14:editId="56BF5293">
            <wp:extent cx="5684520" cy="5888990"/>
            <wp:effectExtent l="0" t="0" r="0" b="0"/>
            <wp:docPr id="106" name="Picture 106" descr="BLM Allotment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LM Allotments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84520" cy="5888990"/>
                    </a:xfrm>
                    <a:prstGeom prst="rect">
                      <a:avLst/>
                    </a:prstGeom>
                    <a:noFill/>
                    <a:ln>
                      <a:noFill/>
                    </a:ln>
                  </pic:spPr>
                </pic:pic>
              </a:graphicData>
            </a:graphic>
          </wp:inline>
        </w:drawing>
      </w:r>
    </w:p>
    <w:p w:rsidR="003061E4" w:rsidRPr="00302C81" w:rsidRDefault="003061E4" w:rsidP="003061E4">
      <w:pPr>
        <w:rPr>
          <w:lang w:eastAsia="x-none"/>
        </w:rPr>
      </w:pPr>
    </w:p>
    <w:p w:rsidR="003061E4" w:rsidRPr="00302C81" w:rsidRDefault="003061E4" w:rsidP="003061E4">
      <w:pPr>
        <w:rPr>
          <w:lang w:eastAsia="x-none"/>
        </w:rPr>
      </w:pPr>
    </w:p>
    <w:p w:rsidR="003061E4" w:rsidRPr="00302C81" w:rsidRDefault="003061E4" w:rsidP="003061E4">
      <w:pPr>
        <w:rPr>
          <w:lang w:eastAsia="x-none"/>
        </w:rPr>
      </w:pPr>
    </w:p>
    <w:p w:rsidR="003061E4" w:rsidRPr="00302C81" w:rsidRDefault="003061E4" w:rsidP="003061E4">
      <w:pPr>
        <w:rPr>
          <w:lang w:eastAsia="x-none"/>
        </w:rPr>
      </w:pPr>
    </w:p>
    <w:p w:rsidR="003061E4" w:rsidRPr="00302C81" w:rsidRDefault="003061E4" w:rsidP="003061E4">
      <w:pPr>
        <w:rPr>
          <w:lang w:eastAsia="x-none"/>
        </w:rPr>
      </w:pPr>
    </w:p>
    <w:p w:rsidR="003061E4" w:rsidRDefault="003061E4" w:rsidP="003061E4">
      <w:pPr>
        <w:rPr>
          <w:lang w:eastAsia="x-none"/>
        </w:rPr>
      </w:pPr>
    </w:p>
    <w:p w:rsidR="003061E4" w:rsidRDefault="003061E4" w:rsidP="003061E4">
      <w:pPr>
        <w:pStyle w:val="Caption"/>
        <w:keepNext/>
      </w:pPr>
      <w:r>
        <w:object w:dxaOrig="11880" w:dyaOrig="18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1pt;height:607pt" o:ole="">
            <v:imagedata r:id="rId83" o:title=""/>
          </v:shape>
          <o:OLEObject Type="Embed" ProgID="AcroExch.Document.DC" ShapeID="_x0000_i1025" DrawAspect="Content" ObjectID="_1659447224" r:id="rId84"/>
        </w:object>
      </w:r>
    </w:p>
    <w:p w:rsidR="003061E4" w:rsidRPr="00F13D02" w:rsidRDefault="003061E4" w:rsidP="003061E4">
      <w:pPr>
        <w:pStyle w:val="Caption"/>
        <w:rPr>
          <w:color w:val="595959"/>
        </w:rPr>
      </w:pPr>
      <w:bookmarkStart w:id="413" w:name="_Toc37263479"/>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45</w:t>
      </w:r>
      <w:r w:rsidRPr="00F13D02">
        <w:rPr>
          <w:noProof/>
          <w:color w:val="595959"/>
        </w:rPr>
        <w:fldChar w:fldCharType="end"/>
      </w:r>
      <w:r w:rsidRPr="00F13D02">
        <w:rPr>
          <w:color w:val="595959"/>
        </w:rPr>
        <w:t>.</w:t>
      </w:r>
      <w:proofErr w:type="gramEnd"/>
      <w:r w:rsidRPr="00F13D02">
        <w:rPr>
          <w:color w:val="595959"/>
        </w:rPr>
        <w:t xml:space="preserve"> Map of BLM grazing allotments in the Fremont River watershed</w:t>
      </w:r>
      <w:bookmarkEnd w:id="413"/>
    </w:p>
    <w:p w:rsidR="003061E4" w:rsidRPr="00B8795C" w:rsidRDefault="003061E4" w:rsidP="003061E4">
      <w:pPr>
        <w:pStyle w:val="Heading1"/>
      </w:pPr>
      <w:bookmarkStart w:id="414" w:name="_Toc37263729"/>
      <w:r w:rsidRPr="00F13D02">
        <w:rPr>
          <w:color w:val="034963"/>
        </w:rPr>
        <w:lastRenderedPageBreak/>
        <w:t xml:space="preserve">Appendix </w:t>
      </w:r>
      <w:r w:rsidRPr="00F13D02">
        <w:rPr>
          <w:color w:val="034963"/>
          <w:lang w:val="en-US"/>
        </w:rPr>
        <w:t>C</w:t>
      </w:r>
      <w:r w:rsidRPr="00F13D02">
        <w:rPr>
          <w:color w:val="034963"/>
        </w:rPr>
        <w:t>: SITLA Grazing Allotment Tables</w:t>
      </w:r>
      <w:bookmarkEnd w:id="414"/>
    </w:p>
    <w:p w:rsidR="003061E4" w:rsidRPr="00F13D02" w:rsidRDefault="003061E4" w:rsidP="003061E4">
      <w:pPr>
        <w:tabs>
          <w:tab w:val="left" w:pos="3516"/>
        </w:tabs>
        <w:rPr>
          <w:color w:val="595959"/>
          <w:lang w:eastAsia="x-none"/>
        </w:rPr>
      </w:pPr>
      <w:r w:rsidRPr="00F13D02">
        <w:rPr>
          <w:color w:val="595959"/>
          <w:lang w:eastAsia="x-none"/>
        </w:rPr>
        <w:t>(Information provided by Slate Stewart, Resource Specialist, email correspondence with DWQ on January 3, 2020)</w:t>
      </w:r>
    </w:p>
    <w:p w:rsidR="003061E4" w:rsidRPr="00F13D02" w:rsidRDefault="003061E4" w:rsidP="003061E4">
      <w:pPr>
        <w:tabs>
          <w:tab w:val="left" w:pos="3516"/>
        </w:tabs>
        <w:rPr>
          <w:color w:val="595959"/>
          <w:lang w:eastAsia="x-none"/>
        </w:rPr>
      </w:pPr>
    </w:p>
    <w:p w:rsidR="003061E4" w:rsidRPr="00F13D02" w:rsidRDefault="003061E4" w:rsidP="003061E4">
      <w:pPr>
        <w:pStyle w:val="TableCaption"/>
        <w:rPr>
          <w:color w:val="595959"/>
        </w:rPr>
      </w:pPr>
      <w:r w:rsidRPr="00F13D02">
        <w:rPr>
          <w:color w:val="595959"/>
        </w:rPr>
        <w:t>Table 26: SITLA grazing allotments in the Fremont River watershed</w:t>
      </w:r>
    </w:p>
    <w:p w:rsidR="003061E4" w:rsidRDefault="003061E4" w:rsidP="003061E4">
      <w:pPr>
        <w:pStyle w:val="TableCaption"/>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020"/>
        <w:gridCol w:w="998"/>
        <w:gridCol w:w="1752"/>
        <w:gridCol w:w="1464"/>
        <w:gridCol w:w="1984"/>
      </w:tblGrid>
      <w:tr w:rsidR="003061E4" w:rsidRPr="007F1EC3" w:rsidTr="003061E4">
        <w:trPr>
          <w:trHeight w:val="1151"/>
        </w:trPr>
        <w:tc>
          <w:tcPr>
            <w:tcW w:w="1638" w:type="dxa"/>
            <w:shd w:val="clear" w:color="auto" w:fill="00A1C6"/>
            <w:hideMark/>
          </w:tcPr>
          <w:p w:rsidR="003061E4" w:rsidRPr="00F13D02" w:rsidRDefault="003061E4" w:rsidP="003061E4">
            <w:pPr>
              <w:tabs>
                <w:tab w:val="left" w:pos="3516"/>
              </w:tabs>
              <w:rPr>
                <w:b/>
                <w:color w:val="FFFFFF" w:themeColor="background1"/>
                <w:lang w:eastAsia="x-none"/>
              </w:rPr>
            </w:pPr>
          </w:p>
          <w:p w:rsidR="003061E4" w:rsidRPr="00F13D02" w:rsidRDefault="003061E4" w:rsidP="003061E4">
            <w:pPr>
              <w:tabs>
                <w:tab w:val="left" w:pos="3516"/>
              </w:tabs>
              <w:rPr>
                <w:b/>
                <w:color w:val="FFFFFF" w:themeColor="background1"/>
                <w:lang w:eastAsia="x-none"/>
              </w:rPr>
            </w:pPr>
            <w:r w:rsidRPr="00F13D02">
              <w:rPr>
                <w:b/>
                <w:color w:val="FFFFFF" w:themeColor="background1"/>
                <w:lang w:eastAsia="x-none"/>
              </w:rPr>
              <w:t>Allotment Number</w:t>
            </w:r>
          </w:p>
          <w:p w:rsidR="003061E4" w:rsidRPr="00F13D02" w:rsidRDefault="003061E4" w:rsidP="003061E4">
            <w:pPr>
              <w:tabs>
                <w:tab w:val="left" w:pos="3516"/>
              </w:tabs>
              <w:rPr>
                <w:b/>
                <w:color w:val="FFFFFF" w:themeColor="background1"/>
                <w:lang w:eastAsia="x-none"/>
              </w:rPr>
            </w:pPr>
          </w:p>
        </w:tc>
        <w:tc>
          <w:tcPr>
            <w:tcW w:w="1020" w:type="dxa"/>
            <w:shd w:val="clear" w:color="auto" w:fill="00A1C6"/>
            <w:noWrap/>
            <w:hideMark/>
          </w:tcPr>
          <w:p w:rsidR="003061E4" w:rsidRPr="00F13D02" w:rsidRDefault="003061E4" w:rsidP="003061E4">
            <w:pPr>
              <w:tabs>
                <w:tab w:val="left" w:pos="3516"/>
              </w:tabs>
              <w:rPr>
                <w:b/>
                <w:color w:val="FFFFFF" w:themeColor="background1"/>
                <w:lang w:eastAsia="x-none"/>
              </w:rPr>
            </w:pPr>
          </w:p>
          <w:p w:rsidR="003061E4" w:rsidRPr="00F13D02" w:rsidRDefault="003061E4" w:rsidP="003061E4">
            <w:pPr>
              <w:tabs>
                <w:tab w:val="left" w:pos="3516"/>
              </w:tabs>
              <w:rPr>
                <w:b/>
                <w:color w:val="FFFFFF" w:themeColor="background1"/>
                <w:lang w:eastAsia="x-none"/>
              </w:rPr>
            </w:pPr>
            <w:r w:rsidRPr="00F13D02">
              <w:rPr>
                <w:b/>
                <w:color w:val="FFFFFF" w:themeColor="background1"/>
                <w:lang w:eastAsia="x-none"/>
              </w:rPr>
              <w:t>Acres</w:t>
            </w:r>
          </w:p>
        </w:tc>
        <w:tc>
          <w:tcPr>
            <w:tcW w:w="998" w:type="dxa"/>
            <w:shd w:val="clear" w:color="auto" w:fill="00A1C6"/>
            <w:hideMark/>
          </w:tcPr>
          <w:p w:rsidR="003061E4" w:rsidRPr="00F13D02" w:rsidRDefault="003061E4" w:rsidP="003061E4">
            <w:pPr>
              <w:tabs>
                <w:tab w:val="left" w:pos="3516"/>
              </w:tabs>
              <w:rPr>
                <w:b/>
                <w:color w:val="FFFFFF" w:themeColor="background1"/>
                <w:lang w:eastAsia="x-none"/>
              </w:rPr>
            </w:pPr>
          </w:p>
          <w:p w:rsidR="003061E4" w:rsidRPr="00F13D02" w:rsidRDefault="003061E4" w:rsidP="003061E4">
            <w:pPr>
              <w:tabs>
                <w:tab w:val="left" w:pos="3516"/>
              </w:tabs>
              <w:rPr>
                <w:b/>
                <w:color w:val="FFFFFF" w:themeColor="background1"/>
                <w:lang w:eastAsia="x-none"/>
              </w:rPr>
            </w:pPr>
            <w:r w:rsidRPr="00F13D02">
              <w:rPr>
                <w:b/>
                <w:color w:val="FFFFFF" w:themeColor="background1"/>
                <w:lang w:eastAsia="x-none"/>
              </w:rPr>
              <w:t>Total AUMs</w:t>
            </w:r>
          </w:p>
        </w:tc>
        <w:tc>
          <w:tcPr>
            <w:tcW w:w="1752" w:type="dxa"/>
            <w:shd w:val="clear" w:color="auto" w:fill="00A1C6"/>
            <w:noWrap/>
            <w:hideMark/>
          </w:tcPr>
          <w:p w:rsidR="003061E4" w:rsidRPr="00F13D02" w:rsidRDefault="003061E4" w:rsidP="003061E4">
            <w:pPr>
              <w:tabs>
                <w:tab w:val="left" w:pos="3516"/>
              </w:tabs>
              <w:rPr>
                <w:b/>
                <w:color w:val="FFFFFF" w:themeColor="background1"/>
                <w:lang w:eastAsia="x-none"/>
              </w:rPr>
            </w:pPr>
          </w:p>
          <w:p w:rsidR="003061E4" w:rsidRPr="00F13D02" w:rsidRDefault="003061E4" w:rsidP="003061E4">
            <w:pPr>
              <w:tabs>
                <w:tab w:val="left" w:pos="3516"/>
              </w:tabs>
              <w:jc w:val="center"/>
              <w:rPr>
                <w:b/>
                <w:color w:val="FFFFFF" w:themeColor="background1"/>
                <w:lang w:eastAsia="x-none"/>
              </w:rPr>
            </w:pPr>
            <w:r w:rsidRPr="00F13D02">
              <w:rPr>
                <w:b/>
                <w:color w:val="FFFFFF" w:themeColor="background1"/>
                <w:lang w:eastAsia="x-none"/>
              </w:rPr>
              <w:t>Area</w:t>
            </w:r>
          </w:p>
        </w:tc>
        <w:tc>
          <w:tcPr>
            <w:tcW w:w="1464" w:type="dxa"/>
            <w:shd w:val="clear" w:color="auto" w:fill="00A1C6"/>
            <w:noWrap/>
            <w:hideMark/>
          </w:tcPr>
          <w:p w:rsidR="003061E4" w:rsidRPr="00F13D02" w:rsidRDefault="003061E4" w:rsidP="003061E4">
            <w:pPr>
              <w:tabs>
                <w:tab w:val="left" w:pos="3516"/>
              </w:tabs>
              <w:rPr>
                <w:b/>
                <w:color w:val="FFFFFF" w:themeColor="background1"/>
                <w:lang w:eastAsia="x-none"/>
              </w:rPr>
            </w:pPr>
          </w:p>
          <w:p w:rsidR="003061E4" w:rsidRPr="00F13D02" w:rsidRDefault="003061E4" w:rsidP="003061E4">
            <w:pPr>
              <w:tabs>
                <w:tab w:val="left" w:pos="3516"/>
              </w:tabs>
              <w:rPr>
                <w:b/>
                <w:color w:val="FFFFFF" w:themeColor="background1"/>
                <w:lang w:eastAsia="x-none"/>
              </w:rPr>
            </w:pPr>
            <w:r w:rsidRPr="00F13D02">
              <w:rPr>
                <w:b/>
                <w:color w:val="FFFFFF" w:themeColor="background1"/>
                <w:lang w:eastAsia="x-none"/>
              </w:rPr>
              <w:t>Season of Use</w:t>
            </w:r>
          </w:p>
        </w:tc>
        <w:tc>
          <w:tcPr>
            <w:tcW w:w="1984" w:type="dxa"/>
            <w:shd w:val="clear" w:color="auto" w:fill="00A1C6"/>
            <w:hideMark/>
          </w:tcPr>
          <w:p w:rsidR="003061E4" w:rsidRPr="00F13D02" w:rsidRDefault="003061E4" w:rsidP="003061E4">
            <w:pPr>
              <w:tabs>
                <w:tab w:val="left" w:pos="3516"/>
              </w:tabs>
              <w:rPr>
                <w:b/>
                <w:color w:val="FFFFFF" w:themeColor="background1"/>
                <w:lang w:eastAsia="x-none"/>
              </w:rPr>
            </w:pPr>
          </w:p>
          <w:p w:rsidR="003061E4" w:rsidRPr="00F13D02" w:rsidRDefault="003061E4" w:rsidP="003061E4">
            <w:pPr>
              <w:tabs>
                <w:tab w:val="left" w:pos="3516"/>
              </w:tabs>
              <w:rPr>
                <w:b/>
                <w:color w:val="FFFFFF" w:themeColor="background1"/>
                <w:lang w:eastAsia="x-none"/>
              </w:rPr>
            </w:pPr>
            <w:r w:rsidRPr="00F13D02">
              <w:rPr>
                <w:b/>
                <w:color w:val="FFFFFF" w:themeColor="background1"/>
                <w:lang w:eastAsia="x-none"/>
              </w:rPr>
              <w:t>Animal Type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 xml:space="preserve"> 21198-E12</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640</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14</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Loa</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15 May - 15 Jun.</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r w:rsidRPr="00F13D02">
              <w:rPr>
                <w:color w:val="595959"/>
                <w:lang w:eastAsia="x-none"/>
              </w:rPr>
              <w:t xml:space="preserve"> </w:t>
            </w:r>
          </w:p>
          <w:p w:rsidR="003061E4" w:rsidRPr="00F13D02" w:rsidRDefault="003061E4" w:rsidP="003061E4">
            <w:pPr>
              <w:tabs>
                <w:tab w:val="left" w:pos="3516"/>
              </w:tabs>
              <w:rPr>
                <w:color w:val="595959"/>
                <w:lang w:eastAsia="x-none"/>
              </w:rPr>
            </w:pPr>
            <w:r w:rsidRPr="00F13D02">
              <w:rPr>
                <w:color w:val="595959"/>
                <w:lang w:eastAsia="x-none"/>
              </w:rPr>
              <w:t>21971-17</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383</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32</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Bicknell</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Oct. - 31 Jan.</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Sheep</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20420-00</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67,093</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6913</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Bicknell</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Jun. - 15 Oct.</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6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20608-10</w:t>
            </w: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3519</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10</w:t>
            </w:r>
          </w:p>
        </w:tc>
        <w:tc>
          <w:tcPr>
            <w:tcW w:w="1752" w:type="dxa"/>
            <w:shd w:val="clear" w:color="auto" w:fill="auto"/>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Bicknell (41% Inside watershed)</w:t>
            </w:r>
          </w:p>
          <w:p w:rsidR="003061E4" w:rsidRPr="00F13D02" w:rsidRDefault="003061E4" w:rsidP="003061E4">
            <w:pPr>
              <w:tabs>
                <w:tab w:val="left" w:pos="3516"/>
              </w:tabs>
              <w:rPr>
                <w:color w:val="595959"/>
                <w:lang w:eastAsia="x-none"/>
              </w:rPr>
            </w:pP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May - 31 May</w:t>
            </w: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6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20608-10</w:t>
            </w: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3519</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28</w:t>
            </w:r>
          </w:p>
        </w:tc>
        <w:tc>
          <w:tcPr>
            <w:tcW w:w="1752" w:type="dxa"/>
            <w:shd w:val="clear" w:color="auto" w:fill="auto"/>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West &amp; East of Capital Reef</w:t>
            </w:r>
          </w:p>
          <w:p w:rsidR="003061E4" w:rsidRPr="00F13D02" w:rsidRDefault="003061E4" w:rsidP="003061E4">
            <w:pPr>
              <w:tabs>
                <w:tab w:val="left" w:pos="3516"/>
              </w:tabs>
              <w:rPr>
                <w:color w:val="595959"/>
                <w:lang w:eastAsia="x-none"/>
              </w:rPr>
            </w:pP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Nov. - 31 May</w:t>
            </w: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6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20608-A10</w:t>
            </w: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3519</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10</w:t>
            </w:r>
          </w:p>
        </w:tc>
        <w:tc>
          <w:tcPr>
            <w:tcW w:w="1752" w:type="dxa"/>
            <w:shd w:val="clear" w:color="auto" w:fill="auto"/>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West &amp; East of Capital Reef</w:t>
            </w:r>
          </w:p>
          <w:p w:rsidR="003061E4" w:rsidRPr="00F13D02" w:rsidRDefault="003061E4" w:rsidP="003061E4">
            <w:pPr>
              <w:tabs>
                <w:tab w:val="left" w:pos="3516"/>
              </w:tabs>
              <w:rPr>
                <w:color w:val="595959"/>
                <w:lang w:eastAsia="x-none"/>
              </w:rPr>
            </w:pP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May - 31 May</w:t>
            </w: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6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20608-A10</w:t>
            </w: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3519</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28</w:t>
            </w:r>
          </w:p>
        </w:tc>
        <w:tc>
          <w:tcPr>
            <w:tcW w:w="1752" w:type="dxa"/>
            <w:shd w:val="clear" w:color="auto" w:fill="auto"/>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West &amp; East of Capital Reef</w:t>
            </w:r>
          </w:p>
          <w:p w:rsidR="003061E4" w:rsidRPr="00F13D02" w:rsidRDefault="003061E4" w:rsidP="003061E4">
            <w:pPr>
              <w:tabs>
                <w:tab w:val="left" w:pos="3516"/>
              </w:tabs>
              <w:rPr>
                <w:color w:val="595959"/>
                <w:lang w:eastAsia="x-none"/>
              </w:rPr>
            </w:pP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Nov. - 31 May</w:t>
            </w: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6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20608-B10</w:t>
            </w: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3519</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28</w:t>
            </w:r>
          </w:p>
        </w:tc>
        <w:tc>
          <w:tcPr>
            <w:tcW w:w="1752" w:type="dxa"/>
            <w:shd w:val="clear" w:color="auto" w:fill="auto"/>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 xml:space="preserve">West &amp; East of Capital </w:t>
            </w:r>
          </w:p>
          <w:p w:rsidR="003061E4" w:rsidRPr="00F13D02" w:rsidRDefault="003061E4" w:rsidP="003061E4">
            <w:pPr>
              <w:tabs>
                <w:tab w:val="left" w:pos="3516"/>
              </w:tabs>
              <w:rPr>
                <w:color w:val="595959"/>
                <w:lang w:eastAsia="x-none"/>
              </w:rPr>
            </w:pPr>
            <w:r w:rsidRPr="00F13D02">
              <w:rPr>
                <w:color w:val="595959"/>
                <w:lang w:eastAsia="x-none"/>
              </w:rPr>
              <w:lastRenderedPageBreak/>
              <w:t>Reef</w:t>
            </w:r>
          </w:p>
          <w:p w:rsidR="003061E4" w:rsidRPr="00F13D02" w:rsidRDefault="003061E4" w:rsidP="003061E4">
            <w:pPr>
              <w:tabs>
                <w:tab w:val="left" w:pos="3516"/>
              </w:tabs>
              <w:rPr>
                <w:color w:val="595959"/>
                <w:lang w:eastAsia="x-none"/>
              </w:rPr>
            </w:pP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 xml:space="preserve">1 Nov. - 31 May </w:t>
            </w: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6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20608-B10</w:t>
            </w: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3519</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10</w:t>
            </w:r>
          </w:p>
        </w:tc>
        <w:tc>
          <w:tcPr>
            <w:tcW w:w="1752" w:type="dxa"/>
            <w:shd w:val="clear" w:color="auto" w:fill="auto"/>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West &amp; East of Capital Reef</w:t>
            </w:r>
          </w:p>
          <w:p w:rsidR="003061E4" w:rsidRPr="00F13D02" w:rsidRDefault="003061E4" w:rsidP="003061E4">
            <w:pPr>
              <w:tabs>
                <w:tab w:val="left" w:pos="3516"/>
              </w:tabs>
              <w:rPr>
                <w:color w:val="595959"/>
                <w:lang w:eastAsia="x-none"/>
              </w:rPr>
            </w:pP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May - 31 May</w:t>
            </w: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21165-13</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640</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39</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Bicknell</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Nov. - 15 May</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Sheep</w:t>
            </w:r>
          </w:p>
        </w:tc>
      </w:tr>
      <w:tr w:rsidR="003061E4" w:rsidRPr="007F1EC3" w:rsidTr="003061E4">
        <w:trPr>
          <w:trHeight w:val="9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21626-16</w:t>
            </w: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550</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46</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Pine Creek</w:t>
            </w:r>
          </w:p>
        </w:tc>
        <w:tc>
          <w:tcPr>
            <w:tcW w:w="1464" w:type="dxa"/>
            <w:shd w:val="clear" w:color="auto" w:fill="auto"/>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 xml:space="preserve">15 Apr. - 15 May &amp; 15 Oct. -15 Nov. </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22483-B11</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r w:rsidRPr="00F13D02">
              <w:rPr>
                <w:color w:val="595959"/>
                <w:lang w:eastAsia="x-none"/>
              </w:rPr>
              <w:t>2960</w:t>
            </w:r>
          </w:p>
        </w:tc>
        <w:tc>
          <w:tcPr>
            <w:tcW w:w="998" w:type="dxa"/>
            <w:shd w:val="clear" w:color="auto" w:fill="auto"/>
            <w:noWrap/>
            <w:hideMark/>
          </w:tcPr>
          <w:p w:rsidR="003061E4" w:rsidRPr="00F13D02" w:rsidRDefault="003061E4" w:rsidP="003061E4">
            <w:pPr>
              <w:tabs>
                <w:tab w:val="left" w:pos="3516"/>
              </w:tabs>
              <w:rPr>
                <w:color w:val="595959"/>
                <w:lang w:eastAsia="x-none"/>
              </w:rPr>
            </w:pPr>
            <w:r w:rsidRPr="00F13D02">
              <w:rPr>
                <w:color w:val="595959"/>
                <w:lang w:eastAsia="x-none"/>
              </w:rPr>
              <w:t>42</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Pine Creek</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Nov. - 1 Jan.</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Sheep</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22483-D11</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2960</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94</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Pine Creek</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15 Apr. - 15 Jun.</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22483-F12</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3170</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9</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Pine Creek</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16 Apr. - 15 May</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22483-G12</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3170</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10</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Pine Creek</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15 Apr. - 15 Jun.</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22535-10</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r w:rsidRPr="00F13D02">
              <w:rPr>
                <w:color w:val="595959"/>
                <w:lang w:eastAsia="x-none"/>
              </w:rPr>
              <w:t>480</w:t>
            </w:r>
          </w:p>
        </w:tc>
        <w:tc>
          <w:tcPr>
            <w:tcW w:w="998" w:type="dxa"/>
            <w:shd w:val="clear" w:color="auto" w:fill="auto"/>
            <w:noWrap/>
            <w:hideMark/>
          </w:tcPr>
          <w:p w:rsidR="003061E4" w:rsidRPr="00F13D02" w:rsidRDefault="003061E4" w:rsidP="003061E4">
            <w:pPr>
              <w:tabs>
                <w:tab w:val="left" w:pos="3516"/>
              </w:tabs>
              <w:rPr>
                <w:color w:val="595959"/>
                <w:lang w:eastAsia="x-none"/>
              </w:rPr>
            </w:pPr>
            <w:r w:rsidRPr="00F13D02">
              <w:rPr>
                <w:color w:val="595959"/>
                <w:lang w:eastAsia="x-none"/>
              </w:rPr>
              <w:t>15</w:t>
            </w:r>
          </w:p>
        </w:tc>
        <w:tc>
          <w:tcPr>
            <w:tcW w:w="1752" w:type="dxa"/>
            <w:shd w:val="clear" w:color="auto" w:fill="auto"/>
            <w:noWrap/>
            <w:hideMark/>
          </w:tcPr>
          <w:p w:rsidR="003061E4" w:rsidRPr="00F13D02" w:rsidRDefault="003061E4" w:rsidP="003061E4">
            <w:pPr>
              <w:tabs>
                <w:tab w:val="left" w:pos="3516"/>
              </w:tabs>
              <w:rPr>
                <w:color w:val="595959"/>
                <w:lang w:eastAsia="x-none"/>
              </w:rPr>
            </w:pPr>
            <w:r w:rsidRPr="00F13D02">
              <w:rPr>
                <w:color w:val="595959"/>
                <w:lang w:eastAsia="x-none"/>
              </w:rPr>
              <w:t>Teasdale</w:t>
            </w:r>
          </w:p>
        </w:tc>
        <w:tc>
          <w:tcPr>
            <w:tcW w:w="1464" w:type="dxa"/>
            <w:shd w:val="clear" w:color="auto" w:fill="auto"/>
            <w:noWrap/>
            <w:hideMark/>
          </w:tcPr>
          <w:p w:rsidR="003061E4" w:rsidRPr="00F13D02" w:rsidRDefault="003061E4" w:rsidP="003061E4">
            <w:pPr>
              <w:tabs>
                <w:tab w:val="left" w:pos="3516"/>
              </w:tabs>
              <w:rPr>
                <w:color w:val="595959"/>
                <w:lang w:eastAsia="x-none"/>
              </w:rPr>
            </w:pPr>
            <w:r w:rsidRPr="00F13D02">
              <w:rPr>
                <w:color w:val="595959"/>
                <w:lang w:eastAsia="x-none"/>
              </w:rPr>
              <w:t>1 Jan. - 31 Dec.</w:t>
            </w:r>
          </w:p>
        </w:tc>
        <w:tc>
          <w:tcPr>
            <w:tcW w:w="1984" w:type="dxa"/>
            <w:shd w:val="clear" w:color="auto" w:fill="auto"/>
            <w:noWrap/>
            <w:hideMark/>
          </w:tcPr>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22633-11</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1312</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30</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Teasdale</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21 Mar. - 21 Jun.</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Sheep</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22633-A11</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1312</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15</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Bicknell</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15 Jan. - 15 Feb.</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Sheep</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23000-11</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1279</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152</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Pine Creek</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Default="003061E4" w:rsidP="003061E4">
            <w:pPr>
              <w:tabs>
                <w:tab w:val="left" w:pos="3516"/>
              </w:tabs>
              <w:rPr>
                <w:color w:val="595959"/>
                <w:lang w:eastAsia="x-none"/>
              </w:rPr>
            </w:pPr>
            <w:r w:rsidRPr="00F13D02">
              <w:rPr>
                <w:color w:val="595959"/>
                <w:lang w:eastAsia="x-none"/>
              </w:rPr>
              <w:t xml:space="preserve">1 Nov. - 31 </w:t>
            </w:r>
            <w:r w:rsidRPr="00F13D02">
              <w:rPr>
                <w:color w:val="595959"/>
                <w:lang w:eastAsia="x-none"/>
              </w:rPr>
              <w:lastRenderedPageBreak/>
              <w:t>May</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r w:rsidR="003061E4" w:rsidRPr="007F1EC3" w:rsidTr="003061E4">
        <w:trPr>
          <w:trHeight w:val="300"/>
        </w:trPr>
        <w:tc>
          <w:tcPr>
            <w:tcW w:w="163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23295-13</w:t>
            </w:r>
          </w:p>
          <w:p w:rsidR="003061E4" w:rsidRPr="00F13D02" w:rsidRDefault="003061E4" w:rsidP="003061E4">
            <w:pPr>
              <w:tabs>
                <w:tab w:val="left" w:pos="3516"/>
              </w:tabs>
              <w:rPr>
                <w:color w:val="595959"/>
                <w:lang w:eastAsia="x-none"/>
              </w:rPr>
            </w:pPr>
          </w:p>
        </w:tc>
        <w:tc>
          <w:tcPr>
            <w:tcW w:w="1020"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120</w:t>
            </w:r>
          </w:p>
        </w:tc>
        <w:tc>
          <w:tcPr>
            <w:tcW w:w="998"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11</w:t>
            </w:r>
          </w:p>
        </w:tc>
        <w:tc>
          <w:tcPr>
            <w:tcW w:w="1752"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Teasdale</w:t>
            </w:r>
          </w:p>
        </w:tc>
        <w:tc>
          <w:tcPr>
            <w:tcW w:w="146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1 Dec. - 15 May</w:t>
            </w:r>
          </w:p>
          <w:p w:rsidR="003061E4" w:rsidRPr="00F13D02" w:rsidRDefault="003061E4" w:rsidP="003061E4">
            <w:pPr>
              <w:tabs>
                <w:tab w:val="left" w:pos="3516"/>
              </w:tabs>
              <w:rPr>
                <w:color w:val="595959"/>
                <w:lang w:eastAsia="x-none"/>
              </w:rPr>
            </w:pPr>
          </w:p>
        </w:tc>
        <w:tc>
          <w:tcPr>
            <w:tcW w:w="1984" w:type="dxa"/>
            <w:shd w:val="clear" w:color="auto" w:fill="auto"/>
            <w:noWrap/>
            <w:hideMark/>
          </w:tcPr>
          <w:p w:rsidR="003061E4" w:rsidRPr="00F13D02" w:rsidRDefault="003061E4" w:rsidP="003061E4">
            <w:pPr>
              <w:tabs>
                <w:tab w:val="left" w:pos="3516"/>
              </w:tabs>
              <w:rPr>
                <w:color w:val="595959"/>
                <w:lang w:eastAsia="x-none"/>
              </w:rPr>
            </w:pPr>
          </w:p>
          <w:p w:rsidR="003061E4" w:rsidRPr="00F13D02" w:rsidRDefault="003061E4" w:rsidP="003061E4">
            <w:pPr>
              <w:tabs>
                <w:tab w:val="left" w:pos="3516"/>
              </w:tabs>
              <w:rPr>
                <w:color w:val="595959"/>
                <w:lang w:eastAsia="x-none"/>
              </w:rPr>
            </w:pPr>
            <w:r w:rsidRPr="00F13D02">
              <w:rPr>
                <w:color w:val="595959"/>
                <w:lang w:eastAsia="x-none"/>
              </w:rPr>
              <w:t>Cattle</w:t>
            </w:r>
          </w:p>
        </w:tc>
      </w:tr>
    </w:tbl>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Pr="00F13D02" w:rsidRDefault="003061E4" w:rsidP="003061E4">
      <w:pPr>
        <w:pStyle w:val="Heading1"/>
        <w:rPr>
          <w:color w:val="034963"/>
        </w:rPr>
      </w:pPr>
      <w:bookmarkStart w:id="415" w:name="_Toc37263730"/>
      <w:r w:rsidRPr="00F13D02">
        <w:rPr>
          <w:color w:val="034963"/>
        </w:rPr>
        <w:lastRenderedPageBreak/>
        <w:t xml:space="preserve">Appendix </w:t>
      </w:r>
      <w:r w:rsidRPr="00F13D02">
        <w:rPr>
          <w:color w:val="034963"/>
          <w:lang w:val="en-US"/>
        </w:rPr>
        <w:t>D</w:t>
      </w:r>
      <w:r w:rsidRPr="00F13D02">
        <w:rPr>
          <w:color w:val="034963"/>
        </w:rPr>
        <w:t xml:space="preserve">: US Forest Service Grazing Allotments in Fremont River </w:t>
      </w:r>
      <w:r w:rsidRPr="00F13D02">
        <w:rPr>
          <w:color w:val="034963"/>
          <w:lang w:val="en-US"/>
        </w:rPr>
        <w:t>W</w:t>
      </w:r>
      <w:proofErr w:type="spellStart"/>
      <w:r w:rsidRPr="00F13D02">
        <w:rPr>
          <w:color w:val="034963"/>
        </w:rPr>
        <w:t>atershed</w:t>
      </w:r>
      <w:bookmarkEnd w:id="415"/>
      <w:proofErr w:type="spellEnd"/>
    </w:p>
    <w:p w:rsidR="003061E4" w:rsidRPr="004A1936" w:rsidRDefault="003061E4" w:rsidP="003061E4">
      <w:pPr>
        <w:rPr>
          <w:lang w:eastAsia="x-none"/>
        </w:rPr>
      </w:pPr>
    </w:p>
    <w:p w:rsidR="003061E4" w:rsidRPr="00F13D02" w:rsidRDefault="003061E4" w:rsidP="003061E4">
      <w:pPr>
        <w:pStyle w:val="TableCaption"/>
        <w:rPr>
          <w:color w:val="595959"/>
        </w:rPr>
      </w:pPr>
      <w:r w:rsidRPr="00F13D02">
        <w:rPr>
          <w:color w:val="595959"/>
        </w:rPr>
        <w:t>Table 27: US Forest Service grazing allotments in the Fremont River watershed</w:t>
      </w:r>
    </w:p>
    <w:p w:rsidR="003061E4" w:rsidRDefault="003061E4" w:rsidP="003061E4">
      <w:pPr>
        <w:pStyle w:val="TableCaption"/>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1693"/>
        <w:gridCol w:w="1435"/>
        <w:gridCol w:w="787"/>
        <w:gridCol w:w="1434"/>
        <w:gridCol w:w="1830"/>
      </w:tblGrid>
      <w:tr w:rsidR="003061E4" w:rsidTr="003061E4">
        <w:tc>
          <w:tcPr>
            <w:tcW w:w="1677" w:type="dxa"/>
            <w:vMerge w:val="restart"/>
            <w:shd w:val="clear" w:color="auto" w:fill="00A1C6"/>
            <w:vAlign w:val="center"/>
          </w:tcPr>
          <w:p w:rsidR="003061E4" w:rsidRPr="00767446" w:rsidRDefault="003061E4" w:rsidP="003061E4">
            <w:pPr>
              <w:pStyle w:val="ListParagraph"/>
              <w:spacing w:after="240"/>
              <w:ind w:left="0"/>
              <w:jc w:val="center"/>
              <w:rPr>
                <w:b/>
              </w:rPr>
            </w:pPr>
            <w:r w:rsidRPr="00F13D02">
              <w:rPr>
                <w:b/>
                <w:color w:val="FFFFFF" w:themeColor="background1"/>
              </w:rPr>
              <w:t>Out of Study Area (Upper Watershed)</w:t>
            </w:r>
          </w:p>
        </w:tc>
        <w:tc>
          <w:tcPr>
            <w:tcW w:w="1693" w:type="dxa"/>
            <w:shd w:val="clear" w:color="auto" w:fill="0B86A3"/>
          </w:tcPr>
          <w:p w:rsidR="003061E4" w:rsidRPr="00F13D02" w:rsidRDefault="003061E4" w:rsidP="003061E4">
            <w:pPr>
              <w:pStyle w:val="ListParagraph"/>
              <w:spacing w:after="240"/>
              <w:ind w:left="0"/>
              <w:jc w:val="center"/>
              <w:rPr>
                <w:b/>
                <w:color w:val="FFFFFF" w:themeColor="background1"/>
              </w:rPr>
            </w:pPr>
          </w:p>
          <w:p w:rsidR="003061E4" w:rsidRPr="00F13D02" w:rsidRDefault="003061E4" w:rsidP="003061E4">
            <w:pPr>
              <w:pStyle w:val="ListParagraph"/>
              <w:spacing w:after="240"/>
              <w:ind w:left="0"/>
              <w:jc w:val="center"/>
              <w:rPr>
                <w:b/>
                <w:color w:val="FFFFFF" w:themeColor="background1"/>
              </w:rPr>
            </w:pPr>
            <w:r w:rsidRPr="00F13D02">
              <w:rPr>
                <w:b/>
                <w:color w:val="FFFFFF" w:themeColor="background1"/>
              </w:rPr>
              <w:t>Allotment</w:t>
            </w:r>
          </w:p>
          <w:p w:rsidR="003061E4" w:rsidRPr="00F13D02" w:rsidRDefault="003061E4" w:rsidP="003061E4">
            <w:pPr>
              <w:pStyle w:val="ListParagraph"/>
              <w:spacing w:after="240"/>
              <w:ind w:left="0"/>
              <w:jc w:val="center"/>
              <w:rPr>
                <w:b/>
                <w:color w:val="FFFFFF" w:themeColor="background1"/>
              </w:rPr>
            </w:pPr>
          </w:p>
        </w:tc>
        <w:tc>
          <w:tcPr>
            <w:tcW w:w="1435" w:type="dxa"/>
            <w:shd w:val="clear" w:color="auto" w:fill="0B86A3"/>
          </w:tcPr>
          <w:p w:rsidR="003061E4" w:rsidRPr="00F13D02" w:rsidRDefault="003061E4" w:rsidP="003061E4">
            <w:pPr>
              <w:pStyle w:val="ListParagraph"/>
              <w:spacing w:after="240"/>
              <w:ind w:left="0"/>
              <w:jc w:val="center"/>
              <w:rPr>
                <w:b/>
                <w:color w:val="FFFFFF" w:themeColor="background1"/>
              </w:rPr>
            </w:pPr>
          </w:p>
          <w:p w:rsidR="003061E4" w:rsidRPr="00F13D02" w:rsidRDefault="003061E4" w:rsidP="003061E4">
            <w:pPr>
              <w:pStyle w:val="ListParagraph"/>
              <w:spacing w:after="240"/>
              <w:ind w:left="0"/>
              <w:jc w:val="center"/>
              <w:rPr>
                <w:b/>
                <w:color w:val="FFFFFF" w:themeColor="background1"/>
              </w:rPr>
            </w:pPr>
            <w:r w:rsidRPr="00F13D02">
              <w:rPr>
                <w:b/>
                <w:color w:val="FFFFFF" w:themeColor="background1"/>
              </w:rPr>
              <w:t>Animal Numbers</w:t>
            </w:r>
          </w:p>
        </w:tc>
        <w:tc>
          <w:tcPr>
            <w:tcW w:w="787" w:type="dxa"/>
            <w:shd w:val="clear" w:color="auto" w:fill="0B86A3"/>
          </w:tcPr>
          <w:p w:rsidR="003061E4" w:rsidRPr="00F13D02" w:rsidRDefault="003061E4" w:rsidP="003061E4">
            <w:pPr>
              <w:pStyle w:val="ListParagraph"/>
              <w:spacing w:after="240"/>
              <w:ind w:left="0"/>
              <w:jc w:val="center"/>
              <w:rPr>
                <w:b/>
                <w:color w:val="FFFFFF" w:themeColor="background1"/>
              </w:rPr>
            </w:pPr>
          </w:p>
          <w:p w:rsidR="003061E4" w:rsidRPr="00F13D02" w:rsidRDefault="003061E4" w:rsidP="003061E4">
            <w:pPr>
              <w:pStyle w:val="ListParagraph"/>
              <w:spacing w:after="240"/>
              <w:ind w:left="0"/>
              <w:jc w:val="center"/>
              <w:rPr>
                <w:b/>
                <w:color w:val="FFFFFF" w:themeColor="background1"/>
              </w:rPr>
            </w:pPr>
            <w:r w:rsidRPr="00F13D02">
              <w:rPr>
                <w:b/>
                <w:color w:val="FFFFFF" w:themeColor="background1"/>
              </w:rPr>
              <w:t>AU</w:t>
            </w:r>
          </w:p>
        </w:tc>
        <w:tc>
          <w:tcPr>
            <w:tcW w:w="1434" w:type="dxa"/>
            <w:shd w:val="clear" w:color="auto" w:fill="0B86A3"/>
          </w:tcPr>
          <w:p w:rsidR="003061E4" w:rsidRPr="00F13D02" w:rsidRDefault="003061E4" w:rsidP="003061E4">
            <w:pPr>
              <w:pStyle w:val="ListParagraph"/>
              <w:spacing w:after="240"/>
              <w:ind w:left="0"/>
              <w:jc w:val="center"/>
              <w:rPr>
                <w:b/>
                <w:color w:val="FFFFFF" w:themeColor="background1"/>
              </w:rPr>
            </w:pPr>
          </w:p>
          <w:p w:rsidR="003061E4" w:rsidRPr="00F13D02" w:rsidRDefault="003061E4" w:rsidP="003061E4">
            <w:pPr>
              <w:pStyle w:val="ListParagraph"/>
              <w:spacing w:after="240"/>
              <w:ind w:left="0"/>
              <w:jc w:val="center"/>
              <w:rPr>
                <w:b/>
                <w:color w:val="FFFFFF" w:themeColor="background1"/>
              </w:rPr>
            </w:pPr>
            <w:r w:rsidRPr="00F13D02">
              <w:rPr>
                <w:b/>
                <w:color w:val="FFFFFF" w:themeColor="background1"/>
              </w:rPr>
              <w:t>Season of Use</w:t>
            </w:r>
          </w:p>
        </w:tc>
        <w:tc>
          <w:tcPr>
            <w:tcW w:w="1830" w:type="dxa"/>
            <w:shd w:val="clear" w:color="auto" w:fill="0B86A3"/>
          </w:tcPr>
          <w:p w:rsidR="003061E4" w:rsidRPr="00F13D02" w:rsidRDefault="003061E4" w:rsidP="003061E4">
            <w:pPr>
              <w:pStyle w:val="ListParagraph"/>
              <w:spacing w:after="240"/>
              <w:ind w:left="0"/>
              <w:jc w:val="center"/>
              <w:rPr>
                <w:b/>
                <w:color w:val="FFFFFF" w:themeColor="background1"/>
              </w:rPr>
            </w:pPr>
          </w:p>
          <w:p w:rsidR="003061E4" w:rsidRPr="00F13D02" w:rsidRDefault="003061E4" w:rsidP="003061E4">
            <w:pPr>
              <w:pStyle w:val="ListParagraph"/>
              <w:spacing w:after="240"/>
              <w:ind w:left="0"/>
              <w:jc w:val="center"/>
              <w:rPr>
                <w:b/>
                <w:color w:val="FFFFFF" w:themeColor="background1"/>
              </w:rPr>
            </w:pPr>
            <w:r w:rsidRPr="00F13D02">
              <w:rPr>
                <w:b/>
                <w:color w:val="FFFFFF" w:themeColor="background1"/>
              </w:rPr>
              <w:t>Percent in Watershed</w:t>
            </w:r>
          </w:p>
        </w:tc>
      </w:tr>
      <w:tr w:rsidR="003061E4" w:rsidTr="003061E4">
        <w:tc>
          <w:tcPr>
            <w:tcW w:w="1677" w:type="dxa"/>
            <w:vMerge/>
            <w:shd w:val="clear" w:color="auto" w:fill="00A1C6"/>
            <w:vAlign w:val="center"/>
          </w:tcPr>
          <w:p w:rsidR="003061E4" w:rsidRPr="00767446" w:rsidRDefault="003061E4" w:rsidP="003061E4">
            <w:pPr>
              <w:pStyle w:val="ListParagraph"/>
              <w:spacing w:after="240"/>
              <w:ind w:left="0"/>
              <w:jc w:val="center"/>
              <w:rPr>
                <w:color w:val="FF000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Hancock</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1300 Sheep</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3975</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07/15 to 10/15</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61.3% Upper Fremont River</w:t>
            </w:r>
          </w:p>
        </w:tc>
      </w:tr>
      <w:tr w:rsidR="003061E4" w:rsidTr="003061E4">
        <w:tc>
          <w:tcPr>
            <w:tcW w:w="1677" w:type="dxa"/>
            <w:vMerge/>
            <w:shd w:val="clear" w:color="auto" w:fill="00A1C6"/>
            <w:vAlign w:val="center"/>
          </w:tcPr>
          <w:p w:rsidR="003061E4" w:rsidRPr="00767446" w:rsidRDefault="003061E4" w:rsidP="003061E4">
            <w:pPr>
              <w:pStyle w:val="ListParagraph"/>
              <w:spacing w:after="240"/>
              <w:ind w:left="0"/>
              <w:jc w:val="center"/>
              <w:rPr>
                <w:color w:val="FF000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Daniels</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25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1694</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07/01 to 09/30</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4.3 % Upper Fremont River</w:t>
            </w:r>
          </w:p>
        </w:tc>
      </w:tr>
      <w:tr w:rsidR="003061E4" w:rsidTr="003061E4">
        <w:tc>
          <w:tcPr>
            <w:tcW w:w="1677" w:type="dxa"/>
            <w:vMerge/>
            <w:shd w:val="clear" w:color="auto" w:fill="00A1C6"/>
            <w:vAlign w:val="center"/>
          </w:tcPr>
          <w:p w:rsidR="003061E4" w:rsidRPr="00767446" w:rsidRDefault="003061E4" w:rsidP="003061E4">
            <w:pPr>
              <w:pStyle w:val="ListParagraph"/>
              <w:spacing w:after="240"/>
              <w:ind w:left="0"/>
              <w:jc w:val="center"/>
              <w:rPr>
                <w:color w:val="FF000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Seven Mile</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1129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5193</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06/01 to 10/16</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100% Upper Fremont River</w:t>
            </w:r>
          </w:p>
        </w:tc>
      </w:tr>
      <w:tr w:rsidR="003061E4" w:rsidTr="003061E4">
        <w:tc>
          <w:tcPr>
            <w:tcW w:w="1677" w:type="dxa"/>
            <w:vMerge/>
            <w:shd w:val="clear" w:color="auto" w:fill="00A1C6"/>
            <w:vAlign w:val="center"/>
          </w:tcPr>
          <w:p w:rsidR="003061E4" w:rsidRPr="00767446" w:rsidRDefault="003061E4" w:rsidP="003061E4">
            <w:pPr>
              <w:pStyle w:val="ListParagraph"/>
              <w:spacing w:after="240"/>
              <w:ind w:left="0"/>
              <w:jc w:val="center"/>
              <w:rPr>
                <w:color w:val="FF000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UM</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815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3749</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06/01 to 10/16</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99.7% Upper Fremont River</w:t>
            </w:r>
          </w:p>
        </w:tc>
      </w:tr>
      <w:tr w:rsidR="003061E4" w:rsidTr="003061E4">
        <w:tc>
          <w:tcPr>
            <w:tcW w:w="1677" w:type="dxa"/>
            <w:vMerge/>
            <w:shd w:val="clear" w:color="auto" w:fill="00A1C6"/>
            <w:vAlign w:val="center"/>
          </w:tcPr>
          <w:p w:rsidR="003061E4" w:rsidRPr="00767446" w:rsidRDefault="003061E4" w:rsidP="003061E4">
            <w:pPr>
              <w:pStyle w:val="ListParagraph"/>
              <w:spacing w:after="240"/>
              <w:ind w:left="0"/>
              <w:jc w:val="center"/>
              <w:rPr>
                <w:color w:val="FF000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Tidwell</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670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3417</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06/01 to 10/31</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90.3% Upper Fremont River</w:t>
            </w:r>
          </w:p>
        </w:tc>
      </w:tr>
      <w:tr w:rsidR="003061E4" w:rsidTr="003061E4">
        <w:tc>
          <w:tcPr>
            <w:tcW w:w="1677" w:type="dxa"/>
            <w:vMerge/>
            <w:shd w:val="clear" w:color="auto" w:fill="00A1C6"/>
            <w:vAlign w:val="center"/>
          </w:tcPr>
          <w:p w:rsidR="003061E4" w:rsidRPr="00767446" w:rsidRDefault="003061E4" w:rsidP="003061E4">
            <w:pPr>
              <w:pStyle w:val="ListParagraph"/>
              <w:spacing w:after="240"/>
              <w:ind w:left="0"/>
              <w:jc w:val="center"/>
              <w:rPr>
                <w:color w:val="FF000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Pin</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614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2906</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06/01 to 10/20</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0.9% Upper Fremont River</w:t>
            </w:r>
          </w:p>
        </w:tc>
      </w:tr>
      <w:tr w:rsidR="003061E4" w:rsidTr="003061E4">
        <w:tc>
          <w:tcPr>
            <w:tcW w:w="1677" w:type="dxa"/>
            <w:vMerge/>
            <w:shd w:val="clear" w:color="auto" w:fill="00A1C6"/>
            <w:vAlign w:val="center"/>
          </w:tcPr>
          <w:p w:rsidR="003061E4" w:rsidRPr="00767446" w:rsidRDefault="003061E4" w:rsidP="003061E4">
            <w:pPr>
              <w:pStyle w:val="ListParagraph"/>
              <w:spacing w:after="240"/>
              <w:ind w:left="0"/>
              <w:jc w:val="center"/>
              <w:rPr>
                <w:color w:val="FF000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Solomon</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408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2081</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06/01 to 10/31</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31.2% Upper Fremont River</w:t>
            </w:r>
          </w:p>
        </w:tc>
      </w:tr>
      <w:tr w:rsidR="003061E4" w:rsidTr="003061E4">
        <w:trPr>
          <w:trHeight w:val="818"/>
        </w:trPr>
        <w:tc>
          <w:tcPr>
            <w:tcW w:w="1677" w:type="dxa"/>
            <w:vMerge w:val="restart"/>
            <w:shd w:val="clear" w:color="auto" w:fill="82BED3"/>
            <w:vAlign w:val="center"/>
          </w:tcPr>
          <w:p w:rsidR="003061E4" w:rsidRPr="00767446" w:rsidRDefault="003061E4" w:rsidP="003061E4">
            <w:pPr>
              <w:pStyle w:val="ListParagraph"/>
              <w:spacing w:after="240"/>
              <w:ind w:left="0"/>
              <w:jc w:val="center"/>
              <w:rPr>
                <w:b/>
              </w:rPr>
            </w:pPr>
            <w:r w:rsidRPr="00F13D02">
              <w:rPr>
                <w:b/>
                <w:color w:val="FFFFFF" w:themeColor="background1"/>
              </w:rPr>
              <w:t>Within Study Area</w:t>
            </w: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Thousand Lake</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 xml:space="preserve">406 Cattle </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1854</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06/01 to 10/15</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90.6% with 1/3 in the Upper Fremont River</w:t>
            </w:r>
          </w:p>
        </w:tc>
      </w:tr>
      <w:tr w:rsidR="003061E4" w:rsidTr="003061E4">
        <w:tc>
          <w:tcPr>
            <w:tcW w:w="1677" w:type="dxa"/>
            <w:vMerge/>
            <w:shd w:val="clear" w:color="auto" w:fill="82BED3"/>
          </w:tcPr>
          <w:p w:rsidR="003061E4" w:rsidRPr="00767446" w:rsidRDefault="003061E4" w:rsidP="003061E4">
            <w:pPr>
              <w:pStyle w:val="ListParagraph"/>
              <w:spacing w:after="240"/>
              <w:ind w:left="0"/>
              <w:rPr>
                <w:color w:val="92D05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Dark Valley</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1107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4428</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06/16 to 10/15</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 xml:space="preserve"> 82.3% Upper Fremont River</w:t>
            </w:r>
          </w:p>
        </w:tc>
      </w:tr>
      <w:tr w:rsidR="003061E4" w:rsidTr="003061E4">
        <w:tc>
          <w:tcPr>
            <w:tcW w:w="1677" w:type="dxa"/>
            <w:vMerge/>
            <w:shd w:val="clear" w:color="auto" w:fill="82BED3"/>
          </w:tcPr>
          <w:p w:rsidR="003061E4" w:rsidRPr="00767446" w:rsidRDefault="003061E4" w:rsidP="003061E4">
            <w:pPr>
              <w:pStyle w:val="ListParagraph"/>
              <w:spacing w:after="240"/>
              <w:ind w:left="0"/>
              <w:rPr>
                <w:color w:val="92D05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North Slope</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275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1182</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06/06 to 10/15</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100% Lower Fremont River</w:t>
            </w:r>
          </w:p>
        </w:tc>
      </w:tr>
      <w:tr w:rsidR="003061E4" w:rsidTr="003061E4">
        <w:tc>
          <w:tcPr>
            <w:tcW w:w="1677" w:type="dxa"/>
            <w:vMerge/>
            <w:shd w:val="clear" w:color="auto" w:fill="82BED3"/>
          </w:tcPr>
          <w:p w:rsidR="003061E4" w:rsidRPr="00767446" w:rsidRDefault="003061E4" w:rsidP="003061E4">
            <w:pPr>
              <w:pStyle w:val="ListParagraph"/>
              <w:spacing w:after="240"/>
              <w:ind w:left="0"/>
              <w:rPr>
                <w:color w:val="92D05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Government Point</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1393 Sheep</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399</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7/15 to 8/28</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100% Lower Fremont River</w:t>
            </w:r>
          </w:p>
        </w:tc>
      </w:tr>
      <w:tr w:rsidR="003061E4" w:rsidTr="003061E4">
        <w:tc>
          <w:tcPr>
            <w:tcW w:w="1677" w:type="dxa"/>
            <w:vMerge/>
            <w:shd w:val="clear" w:color="auto" w:fill="82BED3"/>
          </w:tcPr>
          <w:p w:rsidR="003061E4" w:rsidRPr="00767446" w:rsidRDefault="003061E4" w:rsidP="003061E4">
            <w:pPr>
              <w:pStyle w:val="ListParagraph"/>
              <w:spacing w:after="240"/>
              <w:ind w:left="0"/>
              <w:rPr>
                <w:color w:val="92D05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Surveyor’s</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1412 Sheep</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424</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7/16 to 09/01</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83.4% Lower Fremont River</w:t>
            </w:r>
          </w:p>
        </w:tc>
      </w:tr>
      <w:tr w:rsidR="003061E4" w:rsidTr="003061E4">
        <w:tc>
          <w:tcPr>
            <w:tcW w:w="1677" w:type="dxa"/>
            <w:vMerge/>
            <w:shd w:val="clear" w:color="auto" w:fill="82BED3"/>
          </w:tcPr>
          <w:p w:rsidR="003061E4" w:rsidRPr="00767446" w:rsidRDefault="003061E4" w:rsidP="003061E4">
            <w:pPr>
              <w:pStyle w:val="ListParagraph"/>
              <w:spacing w:after="240"/>
              <w:ind w:left="0"/>
              <w:rPr>
                <w:color w:val="92D05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Donkey Meadows</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1387 Sheep</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416</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07/19 to 09/03</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55.4 % Lower Fremont River</w:t>
            </w:r>
          </w:p>
        </w:tc>
      </w:tr>
      <w:tr w:rsidR="003061E4" w:rsidTr="003061E4">
        <w:tc>
          <w:tcPr>
            <w:tcW w:w="1677" w:type="dxa"/>
            <w:vMerge/>
            <w:shd w:val="clear" w:color="auto" w:fill="82BED3"/>
          </w:tcPr>
          <w:p w:rsidR="003061E4" w:rsidRPr="00767446" w:rsidRDefault="003061E4" w:rsidP="003061E4">
            <w:pPr>
              <w:pStyle w:val="ListParagraph"/>
              <w:spacing w:after="240"/>
              <w:ind w:left="0"/>
              <w:rPr>
                <w:color w:val="92D05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Pleasant Creek</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614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2766</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06/01 to 10/15</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85.0% Lower Fremont River</w:t>
            </w:r>
          </w:p>
        </w:tc>
      </w:tr>
      <w:tr w:rsidR="003061E4" w:rsidTr="003061E4">
        <w:tc>
          <w:tcPr>
            <w:tcW w:w="1677" w:type="dxa"/>
            <w:vMerge/>
            <w:shd w:val="clear" w:color="auto" w:fill="82BED3"/>
          </w:tcPr>
          <w:p w:rsidR="003061E4" w:rsidRPr="00767446" w:rsidRDefault="003061E4" w:rsidP="003061E4">
            <w:pPr>
              <w:pStyle w:val="ListParagraph"/>
              <w:spacing w:after="240"/>
              <w:ind w:left="0"/>
              <w:rPr>
                <w:color w:val="92D050"/>
              </w:rPr>
            </w:pPr>
          </w:p>
        </w:tc>
        <w:tc>
          <w:tcPr>
            <w:tcW w:w="1693" w:type="dxa"/>
            <w:shd w:val="clear" w:color="auto" w:fill="auto"/>
          </w:tcPr>
          <w:p w:rsidR="003061E4" w:rsidRPr="00F13D02" w:rsidRDefault="003061E4" w:rsidP="003061E4">
            <w:pPr>
              <w:pStyle w:val="ListParagraph"/>
              <w:spacing w:after="240"/>
              <w:ind w:left="0"/>
              <w:rPr>
                <w:color w:val="595959"/>
              </w:rPr>
            </w:pPr>
            <w:r w:rsidRPr="00F13D02">
              <w:rPr>
                <w:color w:val="595959"/>
              </w:rPr>
              <w:t>Oak Creek</w:t>
            </w:r>
          </w:p>
        </w:tc>
        <w:tc>
          <w:tcPr>
            <w:tcW w:w="1435" w:type="dxa"/>
            <w:shd w:val="clear" w:color="auto" w:fill="auto"/>
          </w:tcPr>
          <w:p w:rsidR="003061E4" w:rsidRPr="00F13D02" w:rsidRDefault="003061E4" w:rsidP="003061E4">
            <w:pPr>
              <w:pStyle w:val="ListParagraph"/>
              <w:spacing w:after="240"/>
              <w:ind w:left="0"/>
              <w:rPr>
                <w:color w:val="595959"/>
              </w:rPr>
            </w:pPr>
            <w:r w:rsidRPr="00F13D02">
              <w:rPr>
                <w:color w:val="595959"/>
              </w:rPr>
              <w:t>1078 Cattle</w:t>
            </w:r>
          </w:p>
        </w:tc>
        <w:tc>
          <w:tcPr>
            <w:tcW w:w="787" w:type="dxa"/>
            <w:shd w:val="clear" w:color="auto" w:fill="auto"/>
          </w:tcPr>
          <w:p w:rsidR="003061E4" w:rsidRPr="00F13D02" w:rsidRDefault="003061E4" w:rsidP="003061E4">
            <w:pPr>
              <w:pStyle w:val="ListParagraph"/>
              <w:spacing w:after="240"/>
              <w:ind w:left="0"/>
              <w:rPr>
                <w:color w:val="595959"/>
              </w:rPr>
            </w:pPr>
            <w:r w:rsidRPr="00F13D02">
              <w:rPr>
                <w:color w:val="595959"/>
              </w:rPr>
              <w:t>4856</w:t>
            </w:r>
          </w:p>
        </w:tc>
        <w:tc>
          <w:tcPr>
            <w:tcW w:w="1434" w:type="dxa"/>
            <w:shd w:val="clear" w:color="auto" w:fill="auto"/>
          </w:tcPr>
          <w:p w:rsidR="003061E4" w:rsidRPr="00F13D02" w:rsidRDefault="003061E4" w:rsidP="003061E4">
            <w:pPr>
              <w:pStyle w:val="ListParagraph"/>
              <w:spacing w:after="240"/>
              <w:ind w:left="0"/>
              <w:rPr>
                <w:color w:val="595959"/>
              </w:rPr>
            </w:pPr>
            <w:r w:rsidRPr="00F13D02">
              <w:rPr>
                <w:color w:val="595959"/>
              </w:rPr>
              <w:t xml:space="preserve">06/01 to 10/15 </w:t>
            </w:r>
          </w:p>
        </w:tc>
        <w:tc>
          <w:tcPr>
            <w:tcW w:w="1830" w:type="dxa"/>
            <w:shd w:val="clear" w:color="auto" w:fill="auto"/>
          </w:tcPr>
          <w:p w:rsidR="003061E4" w:rsidRPr="00F13D02" w:rsidRDefault="003061E4" w:rsidP="003061E4">
            <w:pPr>
              <w:pStyle w:val="ListParagraph"/>
              <w:spacing w:after="240"/>
              <w:ind w:left="0"/>
              <w:rPr>
                <w:color w:val="595959"/>
              </w:rPr>
            </w:pPr>
            <w:r w:rsidRPr="00F13D02">
              <w:rPr>
                <w:color w:val="595959"/>
              </w:rPr>
              <w:t xml:space="preserve"> 45.7% Lower Fremont River</w:t>
            </w:r>
          </w:p>
        </w:tc>
      </w:tr>
    </w:tbl>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keepNext/>
        <w:tabs>
          <w:tab w:val="left" w:pos="3516"/>
        </w:tabs>
      </w:pPr>
      <w:r>
        <w:rPr>
          <w:noProof/>
        </w:rPr>
        <w:lastRenderedPageBreak/>
        <w:drawing>
          <wp:inline distT="0" distB="0" distL="0" distR="0" wp14:anchorId="04CFB656" wp14:editId="2F92A80E">
            <wp:extent cx="5707380" cy="5641340"/>
            <wp:effectExtent l="0" t="0" r="7620" b="0"/>
            <wp:docPr id="1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07380" cy="5641340"/>
                    </a:xfrm>
                    <a:prstGeom prst="rect">
                      <a:avLst/>
                    </a:prstGeom>
                    <a:noFill/>
                  </pic:spPr>
                </pic:pic>
              </a:graphicData>
            </a:graphic>
          </wp:inline>
        </w:drawing>
      </w:r>
    </w:p>
    <w:p w:rsidR="003061E4" w:rsidRPr="00F13D02" w:rsidRDefault="003061E4" w:rsidP="003061E4">
      <w:pPr>
        <w:pStyle w:val="Caption"/>
        <w:rPr>
          <w:color w:val="595959"/>
          <w:lang w:eastAsia="x-none"/>
        </w:rPr>
      </w:pPr>
      <w:bookmarkStart w:id="416" w:name="_Toc37263480"/>
      <w:proofErr w:type="gramStart"/>
      <w:r w:rsidRPr="00F13D02">
        <w:rPr>
          <w:color w:val="595959"/>
        </w:rPr>
        <w:t xml:space="preserve">Figure </w:t>
      </w:r>
      <w:r w:rsidRPr="00F13D02">
        <w:rPr>
          <w:color w:val="595959"/>
        </w:rPr>
        <w:fldChar w:fldCharType="begin"/>
      </w:r>
      <w:r w:rsidRPr="00F13D02">
        <w:rPr>
          <w:color w:val="595959"/>
        </w:rPr>
        <w:instrText xml:space="preserve"> SEQ Figure \* ARABIC </w:instrText>
      </w:r>
      <w:r w:rsidRPr="00F13D02">
        <w:rPr>
          <w:color w:val="595959"/>
        </w:rPr>
        <w:fldChar w:fldCharType="separate"/>
      </w:r>
      <w:r w:rsidRPr="00F13D02">
        <w:rPr>
          <w:noProof/>
          <w:color w:val="595959"/>
        </w:rPr>
        <w:t>46</w:t>
      </w:r>
      <w:r w:rsidRPr="00F13D02">
        <w:rPr>
          <w:noProof/>
          <w:color w:val="595959"/>
        </w:rPr>
        <w:fldChar w:fldCharType="end"/>
      </w:r>
      <w:r w:rsidRPr="00F13D02">
        <w:rPr>
          <w:color w:val="595959"/>
        </w:rPr>
        <w:t>.</w:t>
      </w:r>
      <w:proofErr w:type="gramEnd"/>
      <w:r w:rsidRPr="00F13D02">
        <w:rPr>
          <w:color w:val="595959"/>
        </w:rPr>
        <w:t xml:space="preserve"> Map of current livestock grazing AUMs on Forest Service listed by allotment</w:t>
      </w:r>
      <w:bookmarkEnd w:id="416"/>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tabs>
          <w:tab w:val="left" w:pos="3516"/>
        </w:tabs>
        <w:rPr>
          <w:lang w:eastAsia="x-none"/>
        </w:rPr>
      </w:pPr>
    </w:p>
    <w:p w:rsidR="003061E4" w:rsidRDefault="003061E4" w:rsidP="003061E4">
      <w:pPr>
        <w:rPr>
          <w:rFonts w:ascii="Cambria" w:hAnsi="Cambria"/>
          <w:b/>
          <w:bCs/>
          <w:color w:val="034963"/>
          <w:kern w:val="32"/>
          <w:sz w:val="32"/>
          <w:szCs w:val="32"/>
          <w:lang w:val="x-none" w:eastAsia="x-none"/>
        </w:rPr>
      </w:pPr>
      <w:bookmarkStart w:id="417" w:name="_Appendix_F:_U.S"/>
      <w:bookmarkStart w:id="418" w:name="_Toc37263731"/>
      <w:bookmarkEnd w:id="417"/>
      <w:r>
        <w:rPr>
          <w:color w:val="034963"/>
        </w:rPr>
        <w:br w:type="page"/>
      </w:r>
    </w:p>
    <w:p w:rsidR="003061E4" w:rsidRPr="00F13D02" w:rsidRDefault="003061E4" w:rsidP="003061E4">
      <w:pPr>
        <w:pStyle w:val="Heading1"/>
        <w:rPr>
          <w:b w:val="0"/>
          <w:color w:val="595959"/>
          <w:sz w:val="28"/>
        </w:rPr>
      </w:pPr>
      <w:r w:rsidRPr="00F13D02">
        <w:rPr>
          <w:color w:val="034963"/>
        </w:rPr>
        <w:lastRenderedPageBreak/>
        <w:t xml:space="preserve">Appendix </w:t>
      </w:r>
      <w:r w:rsidRPr="00F13D02">
        <w:rPr>
          <w:color w:val="034963"/>
          <w:lang w:val="en-US"/>
        </w:rPr>
        <w:t>E</w:t>
      </w:r>
      <w:r w:rsidRPr="00F13D02">
        <w:rPr>
          <w:color w:val="034963"/>
        </w:rPr>
        <w:t xml:space="preserve">: U.S Fish and Wildlife Service </w:t>
      </w:r>
      <w:r w:rsidRPr="00F13D02">
        <w:rPr>
          <w:color w:val="034963"/>
          <w:lang w:val="en-US"/>
        </w:rPr>
        <w:t>L</w:t>
      </w:r>
      <w:proofErr w:type="spellStart"/>
      <w:r w:rsidRPr="00F13D02">
        <w:rPr>
          <w:color w:val="034963"/>
        </w:rPr>
        <w:t>ist</w:t>
      </w:r>
      <w:proofErr w:type="spellEnd"/>
      <w:r w:rsidRPr="00F13D02">
        <w:rPr>
          <w:color w:val="034963"/>
        </w:rPr>
        <w:t xml:space="preserve"> of </w:t>
      </w:r>
      <w:r w:rsidRPr="00F13D02">
        <w:rPr>
          <w:color w:val="034963"/>
          <w:lang w:val="en-US"/>
        </w:rPr>
        <w:t>T</w:t>
      </w:r>
      <w:proofErr w:type="spellStart"/>
      <w:r w:rsidRPr="00F13D02">
        <w:rPr>
          <w:color w:val="034963"/>
        </w:rPr>
        <w:t>hreatened</w:t>
      </w:r>
      <w:proofErr w:type="spellEnd"/>
      <w:r w:rsidRPr="00F13D02">
        <w:rPr>
          <w:color w:val="034963"/>
        </w:rPr>
        <w:t xml:space="preserve"> and </w:t>
      </w:r>
      <w:r w:rsidRPr="00F13D02">
        <w:rPr>
          <w:color w:val="034963"/>
          <w:lang w:val="en-US"/>
        </w:rPr>
        <w:t>E</w:t>
      </w:r>
      <w:proofErr w:type="spellStart"/>
      <w:r w:rsidRPr="00F13D02">
        <w:rPr>
          <w:color w:val="034963"/>
        </w:rPr>
        <w:t>ndangered</w:t>
      </w:r>
      <w:proofErr w:type="spellEnd"/>
      <w:r w:rsidRPr="00F13D02">
        <w:rPr>
          <w:color w:val="034963"/>
        </w:rPr>
        <w:t xml:space="preserve"> </w:t>
      </w:r>
      <w:r w:rsidRPr="00F13D02">
        <w:rPr>
          <w:color w:val="034963"/>
          <w:lang w:val="en-US"/>
        </w:rPr>
        <w:t>S</w:t>
      </w:r>
      <w:proofErr w:type="spellStart"/>
      <w:r w:rsidRPr="00F13D02">
        <w:rPr>
          <w:color w:val="034963"/>
        </w:rPr>
        <w:t>pecies</w:t>
      </w:r>
      <w:proofErr w:type="spellEnd"/>
      <w:r w:rsidRPr="00F13D02">
        <w:rPr>
          <w:color w:val="034963"/>
        </w:rPr>
        <w:t xml:space="preserve"> for Wayne County </w:t>
      </w:r>
      <w:r w:rsidRPr="00F13D02">
        <w:rPr>
          <w:b w:val="0"/>
          <w:color w:val="595959"/>
          <w:sz w:val="28"/>
        </w:rPr>
        <w:t>(Source: USFWS website</w:t>
      </w:r>
      <w:r w:rsidRPr="00F13D02">
        <w:rPr>
          <w:b w:val="0"/>
          <w:color w:val="595959"/>
          <w:sz w:val="28"/>
          <w:lang w:val="en-US"/>
        </w:rPr>
        <w:t>,</w:t>
      </w:r>
      <w:r w:rsidRPr="00F13D02">
        <w:rPr>
          <w:b w:val="0"/>
          <w:color w:val="595959"/>
          <w:sz w:val="28"/>
        </w:rPr>
        <w:t xml:space="preserve"> August 2019)</w:t>
      </w:r>
      <w:bookmarkEnd w:id="418"/>
    </w:p>
    <w:p w:rsidR="003061E4" w:rsidRPr="00F13D02" w:rsidRDefault="003061E4" w:rsidP="003061E4">
      <w:pPr>
        <w:rPr>
          <w:color w:val="595959"/>
          <w:lang w:eastAsia="x-none"/>
        </w:rPr>
      </w:pPr>
    </w:p>
    <w:p w:rsidR="003061E4" w:rsidRPr="00F13D02" w:rsidRDefault="003061E4" w:rsidP="003061E4">
      <w:pPr>
        <w:pStyle w:val="TableCaption"/>
        <w:rPr>
          <w:color w:val="595959"/>
        </w:rPr>
      </w:pPr>
      <w:r w:rsidRPr="00F13D02">
        <w:rPr>
          <w:color w:val="595959"/>
        </w:rPr>
        <w:t>Table 28: U.S Fish and Wildlife Service list of threatened and endangered species for Wayne County, UT</w:t>
      </w:r>
    </w:p>
    <w:p w:rsidR="003061E4" w:rsidRDefault="003061E4" w:rsidP="003061E4">
      <w:pPr>
        <w:pStyle w:val="TableCaption"/>
      </w:pP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3081"/>
        <w:gridCol w:w="1710"/>
        <w:gridCol w:w="3690"/>
      </w:tblGrid>
      <w:tr w:rsidR="003061E4" w:rsidRPr="000A797D" w:rsidTr="003061E4">
        <w:tc>
          <w:tcPr>
            <w:tcW w:w="0" w:type="auto"/>
            <w:shd w:val="clear" w:color="auto" w:fill="00A1C6"/>
            <w:vAlign w:val="center"/>
            <w:hideMark/>
          </w:tcPr>
          <w:p w:rsidR="003061E4" w:rsidRPr="00F13D02" w:rsidRDefault="003061E4" w:rsidP="003061E4">
            <w:pPr>
              <w:spacing w:after="330"/>
              <w:jc w:val="center"/>
              <w:rPr>
                <w:rFonts w:eastAsia="Calibri" w:cs="Arial"/>
                <w:b/>
                <w:bCs/>
                <w:color w:val="FFFFFF" w:themeColor="background1"/>
                <w:sz w:val="22"/>
                <w:szCs w:val="22"/>
              </w:rPr>
            </w:pPr>
          </w:p>
          <w:p w:rsidR="003061E4" w:rsidRPr="00F13D02" w:rsidRDefault="003061E4" w:rsidP="003061E4">
            <w:pPr>
              <w:spacing w:after="330"/>
              <w:jc w:val="center"/>
              <w:rPr>
                <w:rFonts w:eastAsia="Calibri" w:cs="Arial"/>
                <w:b/>
                <w:bCs/>
                <w:color w:val="FFFFFF" w:themeColor="background1"/>
                <w:sz w:val="22"/>
                <w:szCs w:val="22"/>
              </w:rPr>
            </w:pPr>
            <w:r w:rsidRPr="00F13D02">
              <w:rPr>
                <w:rFonts w:eastAsia="Calibri" w:cs="Arial"/>
                <w:b/>
                <w:bCs/>
                <w:color w:val="FFFFFF" w:themeColor="background1"/>
                <w:sz w:val="22"/>
                <w:szCs w:val="22"/>
              </w:rPr>
              <w:t>Group</w:t>
            </w:r>
          </w:p>
        </w:tc>
        <w:tc>
          <w:tcPr>
            <w:tcW w:w="3081" w:type="dxa"/>
            <w:shd w:val="clear" w:color="auto" w:fill="00A1C6"/>
            <w:vAlign w:val="center"/>
            <w:hideMark/>
          </w:tcPr>
          <w:p w:rsidR="003061E4" w:rsidRPr="00F13D02" w:rsidRDefault="003061E4" w:rsidP="003061E4">
            <w:pPr>
              <w:spacing w:after="330"/>
              <w:jc w:val="center"/>
              <w:rPr>
                <w:rFonts w:eastAsia="Calibri" w:cs="Arial"/>
                <w:b/>
                <w:bCs/>
                <w:color w:val="FFFFFF" w:themeColor="background1"/>
                <w:sz w:val="22"/>
                <w:szCs w:val="22"/>
              </w:rPr>
            </w:pPr>
          </w:p>
          <w:p w:rsidR="003061E4" w:rsidRPr="00F13D02" w:rsidRDefault="003061E4" w:rsidP="003061E4">
            <w:pPr>
              <w:spacing w:after="330"/>
              <w:jc w:val="center"/>
              <w:rPr>
                <w:rFonts w:eastAsia="Calibri" w:cs="Arial"/>
                <w:b/>
                <w:bCs/>
                <w:color w:val="FFFFFF" w:themeColor="background1"/>
                <w:sz w:val="22"/>
                <w:szCs w:val="22"/>
              </w:rPr>
            </w:pPr>
            <w:r w:rsidRPr="00F13D02">
              <w:rPr>
                <w:rFonts w:eastAsia="Calibri" w:cs="Arial"/>
                <w:b/>
                <w:bCs/>
                <w:color w:val="FFFFFF" w:themeColor="background1"/>
                <w:sz w:val="22"/>
                <w:szCs w:val="22"/>
              </w:rPr>
              <w:t>Name</w:t>
            </w:r>
          </w:p>
        </w:tc>
        <w:tc>
          <w:tcPr>
            <w:tcW w:w="1710" w:type="dxa"/>
            <w:shd w:val="clear" w:color="auto" w:fill="00A1C6"/>
            <w:vAlign w:val="center"/>
            <w:hideMark/>
          </w:tcPr>
          <w:p w:rsidR="003061E4" w:rsidRPr="00F13D02" w:rsidRDefault="003061E4" w:rsidP="003061E4">
            <w:pPr>
              <w:spacing w:after="330"/>
              <w:jc w:val="center"/>
              <w:rPr>
                <w:rFonts w:eastAsia="Calibri" w:cs="Arial"/>
                <w:b/>
                <w:bCs/>
                <w:color w:val="FFFFFF" w:themeColor="background1"/>
                <w:sz w:val="22"/>
                <w:szCs w:val="22"/>
              </w:rPr>
            </w:pPr>
          </w:p>
          <w:p w:rsidR="003061E4" w:rsidRPr="00F13D02" w:rsidRDefault="003061E4" w:rsidP="003061E4">
            <w:pPr>
              <w:spacing w:after="330"/>
              <w:jc w:val="center"/>
              <w:rPr>
                <w:rFonts w:eastAsia="Calibri" w:cs="Arial"/>
                <w:b/>
                <w:bCs/>
                <w:color w:val="FFFFFF" w:themeColor="background1"/>
                <w:sz w:val="22"/>
                <w:szCs w:val="22"/>
              </w:rPr>
            </w:pPr>
            <w:r w:rsidRPr="00F13D02">
              <w:rPr>
                <w:rFonts w:eastAsia="Calibri" w:cs="Arial"/>
                <w:b/>
                <w:bCs/>
                <w:color w:val="FFFFFF" w:themeColor="background1"/>
                <w:sz w:val="22"/>
                <w:szCs w:val="22"/>
              </w:rPr>
              <w:t>Status</w:t>
            </w:r>
          </w:p>
        </w:tc>
        <w:tc>
          <w:tcPr>
            <w:tcW w:w="3690" w:type="dxa"/>
            <w:shd w:val="clear" w:color="auto" w:fill="00A1C6"/>
            <w:vAlign w:val="center"/>
            <w:hideMark/>
          </w:tcPr>
          <w:p w:rsidR="003061E4" w:rsidRPr="00F13D02" w:rsidRDefault="003061E4" w:rsidP="003061E4">
            <w:pPr>
              <w:spacing w:after="330"/>
              <w:jc w:val="center"/>
              <w:rPr>
                <w:rFonts w:eastAsia="Calibri" w:cs="Arial"/>
                <w:b/>
                <w:bCs/>
                <w:color w:val="FFFFFF" w:themeColor="background1"/>
                <w:sz w:val="22"/>
                <w:szCs w:val="22"/>
              </w:rPr>
            </w:pPr>
          </w:p>
          <w:p w:rsidR="003061E4" w:rsidRPr="00F13D02" w:rsidRDefault="003061E4" w:rsidP="003061E4">
            <w:pPr>
              <w:spacing w:after="330"/>
              <w:jc w:val="center"/>
              <w:rPr>
                <w:rFonts w:eastAsia="Calibri" w:cs="Arial"/>
                <w:b/>
                <w:bCs/>
                <w:color w:val="FFFFFF" w:themeColor="background1"/>
                <w:sz w:val="22"/>
                <w:szCs w:val="22"/>
              </w:rPr>
            </w:pPr>
            <w:r w:rsidRPr="00F13D02">
              <w:rPr>
                <w:rFonts w:eastAsia="Calibri" w:cs="Arial"/>
                <w:b/>
                <w:bCs/>
                <w:color w:val="FFFFFF" w:themeColor="background1"/>
                <w:sz w:val="22"/>
                <w:szCs w:val="22"/>
              </w:rPr>
              <w:t>Recovery Plan</w:t>
            </w:r>
          </w:p>
        </w:tc>
      </w:tr>
      <w:tr w:rsidR="003061E4" w:rsidRPr="008E22BC" w:rsidTr="003061E4">
        <w:tc>
          <w:tcPr>
            <w:tcW w:w="0" w:type="auto"/>
            <w:vMerge w:val="restart"/>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p>
          <w:p w:rsidR="003061E4" w:rsidRPr="00C064A9" w:rsidRDefault="003061E4" w:rsidP="003061E4">
            <w:pPr>
              <w:spacing w:after="330"/>
              <w:rPr>
                <w:rFonts w:eastAsia="Calibri" w:cs="Arial"/>
                <w:color w:val="595959"/>
                <w:sz w:val="22"/>
                <w:szCs w:val="22"/>
              </w:rPr>
            </w:pPr>
            <w:r w:rsidRPr="00F13D02">
              <w:rPr>
                <w:rFonts w:eastAsia="Calibri" w:cs="Arial"/>
                <w:color w:val="595959"/>
                <w:sz w:val="22"/>
                <w:szCs w:val="22"/>
              </w:rPr>
              <w:t>Birds</w:t>
            </w:r>
          </w:p>
          <w:p w:rsidR="003061E4" w:rsidRPr="00F13D02" w:rsidRDefault="003061E4" w:rsidP="003061E4">
            <w:pPr>
              <w:spacing w:after="330"/>
              <w:rPr>
                <w:rFonts w:eastAsia="Calibri" w:cs="Arial"/>
                <w:color w:val="595959"/>
                <w:sz w:val="22"/>
                <w:szCs w:val="22"/>
              </w:rPr>
            </w:pPr>
          </w:p>
          <w:p w:rsidR="003061E4" w:rsidRPr="00C064A9"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California condor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"https://ecos.fws.gov/ecp0/profile/speciesProfile?spcode=B002" </w:instrText>
            </w:r>
            <w:r w:rsidR="00892BFD">
              <w:fldChar w:fldCharType="separate"/>
            </w:r>
            <w:r w:rsidRPr="00F13D02">
              <w:rPr>
                <w:rFonts w:eastAsia="Calibri" w:cs="Arial"/>
                <w:i/>
                <w:iCs/>
                <w:color w:val="800080"/>
                <w:sz w:val="22"/>
                <w:szCs w:val="22"/>
                <w:u w:val="single"/>
              </w:rPr>
              <w:t>Gymnogyps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californianus</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Experimental Population, Non-Essential*</w:t>
            </w:r>
          </w:p>
        </w:tc>
        <w:tc>
          <w:tcPr>
            <w:tcW w:w="3690" w:type="dxa"/>
            <w:shd w:val="clear" w:color="auto" w:fill="auto"/>
            <w:hideMark/>
          </w:tcPr>
          <w:p w:rsidR="003061E4" w:rsidRPr="00F13D02" w:rsidRDefault="003061E4" w:rsidP="003061E4">
            <w:pPr>
              <w:spacing w:after="330"/>
              <w:rPr>
                <w:rFonts w:eastAsia="Calibri" w:cs="Arial"/>
                <w:color w:val="333333"/>
                <w:sz w:val="22"/>
                <w:szCs w:val="22"/>
              </w:rPr>
            </w:pPr>
            <w:r w:rsidRPr="00F13D02">
              <w:rPr>
                <w:rFonts w:eastAsia="Calibri" w:cs="Arial"/>
                <w:color w:val="333333"/>
                <w:sz w:val="22"/>
                <w:szCs w:val="22"/>
              </w:rPr>
              <w:t> </w:t>
            </w:r>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Yellow-billed Cuckoo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"https://ecos.fws.gov/ecp0/profile/speciesProfile?spcode=B06R" </w:instrText>
            </w:r>
            <w:r w:rsidR="00892BFD">
              <w:fldChar w:fldCharType="separate"/>
            </w:r>
            <w:r w:rsidRPr="00F13D02">
              <w:rPr>
                <w:rFonts w:eastAsia="Calibri" w:cs="Arial"/>
                <w:i/>
                <w:iCs/>
                <w:color w:val="800080"/>
                <w:sz w:val="22"/>
                <w:szCs w:val="22"/>
                <w:u w:val="single"/>
              </w:rPr>
              <w:t>Coccyzus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americanus</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Threatened</w:t>
            </w:r>
          </w:p>
        </w:tc>
        <w:tc>
          <w:tcPr>
            <w:tcW w:w="3690" w:type="dxa"/>
            <w:shd w:val="clear" w:color="auto" w:fill="auto"/>
            <w:hideMark/>
          </w:tcPr>
          <w:p w:rsidR="003061E4" w:rsidRPr="00F13D02" w:rsidRDefault="003061E4" w:rsidP="003061E4">
            <w:pPr>
              <w:spacing w:after="330"/>
              <w:rPr>
                <w:rFonts w:eastAsia="Calibri" w:cs="Arial"/>
                <w:color w:val="333333"/>
                <w:sz w:val="22"/>
                <w:szCs w:val="22"/>
              </w:rPr>
            </w:pPr>
            <w:r w:rsidRPr="00F13D02">
              <w:rPr>
                <w:rFonts w:eastAsia="Calibri" w:cs="Arial"/>
                <w:color w:val="333333"/>
                <w:sz w:val="22"/>
                <w:szCs w:val="22"/>
              </w:rPr>
              <w:t> </w:t>
            </w:r>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Mexican spotted owl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"https://ecos.fws.gov/ecp0/profile/speciesProfile?spcode=B074" </w:instrText>
            </w:r>
            <w:r w:rsidR="00892BFD">
              <w:fldChar w:fldCharType="separate"/>
            </w:r>
            <w:r w:rsidRPr="00F13D02">
              <w:rPr>
                <w:rFonts w:eastAsia="Calibri" w:cs="Arial"/>
                <w:i/>
                <w:iCs/>
                <w:color w:val="800080"/>
                <w:sz w:val="22"/>
                <w:szCs w:val="22"/>
                <w:u w:val="single"/>
              </w:rPr>
              <w:t>Strix</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occidentalis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lucida</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Threatened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86" w:tgtFrame="_blank" w:history="1">
              <w:r w:rsidR="003061E4" w:rsidRPr="00F13D02">
                <w:rPr>
                  <w:rFonts w:eastAsia="Calibri" w:cs="Arial"/>
                  <w:color w:val="800080"/>
                  <w:sz w:val="22"/>
                  <w:szCs w:val="22"/>
                  <w:u w:val="single"/>
                </w:rPr>
                <w:t>Final Recovery Plan for the Mexican Spotted Owl, First Revision (</w:t>
              </w:r>
              <w:proofErr w:type="spellStart"/>
              <w:r w:rsidR="003061E4" w:rsidRPr="00F13D02">
                <w:rPr>
                  <w:rFonts w:eastAsia="Calibri" w:cs="Arial"/>
                  <w:color w:val="800080"/>
                  <w:sz w:val="22"/>
                  <w:szCs w:val="22"/>
                  <w:u w:val="single"/>
                </w:rPr>
                <w:t>Strix</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occidentalis</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lucida</w:t>
              </w:r>
              <w:proofErr w:type="spellEnd"/>
              <w:r w:rsidR="003061E4" w:rsidRPr="00F13D02">
                <w:rPr>
                  <w:rFonts w:eastAsia="Calibri" w:cs="Arial"/>
                  <w:color w:val="800080"/>
                  <w:sz w:val="22"/>
                  <w:szCs w:val="22"/>
                  <w:u w:val="single"/>
                </w:rPr>
                <w:t>)</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Southwestern willow flycatcher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"https://ecos.fws.gov/ecp0/profile/speciesProfile?spcode=B094" </w:instrText>
            </w:r>
            <w:r w:rsidR="00892BFD">
              <w:fldChar w:fldCharType="separate"/>
            </w:r>
            <w:r w:rsidRPr="00F13D02">
              <w:rPr>
                <w:rFonts w:eastAsia="Calibri" w:cs="Arial"/>
                <w:i/>
                <w:iCs/>
                <w:color w:val="800080"/>
                <w:sz w:val="22"/>
                <w:szCs w:val="22"/>
                <w:u w:val="single"/>
              </w:rPr>
              <w:t>Empidonax</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traillii</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extimus</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Endangered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87" w:tgtFrame="_blank" w:history="1">
              <w:r w:rsidR="003061E4" w:rsidRPr="00F13D02">
                <w:rPr>
                  <w:rFonts w:eastAsia="Calibri" w:cs="Arial"/>
                  <w:color w:val="800080"/>
                  <w:sz w:val="22"/>
                  <w:szCs w:val="22"/>
                  <w:u w:val="single"/>
                </w:rPr>
                <w:t>Final Recovery Plan for the Southwestern Willow Flycatcher</w:t>
              </w:r>
            </w:hyperlink>
          </w:p>
        </w:tc>
      </w:tr>
      <w:tr w:rsidR="003061E4" w:rsidRPr="008E22BC" w:rsidTr="003061E4">
        <w:tc>
          <w:tcPr>
            <w:tcW w:w="0" w:type="auto"/>
            <w:vMerge w:val="restart"/>
            <w:shd w:val="clear" w:color="auto" w:fill="auto"/>
            <w:hideMark/>
          </w:tcPr>
          <w:p w:rsidR="003061E4" w:rsidRPr="00F13D02" w:rsidRDefault="003061E4" w:rsidP="003061E4">
            <w:pPr>
              <w:spacing w:after="330"/>
              <w:rPr>
                <w:rFonts w:eastAsia="Calibri" w:cs="Arial"/>
                <w:color w:val="595959"/>
                <w:sz w:val="22"/>
                <w:szCs w:val="22"/>
              </w:rPr>
            </w:pPr>
          </w:p>
          <w:p w:rsidR="003061E4" w:rsidRPr="00C064A9" w:rsidRDefault="003061E4" w:rsidP="003061E4">
            <w:pPr>
              <w:spacing w:after="330"/>
              <w:rPr>
                <w:rFonts w:eastAsia="Calibri" w:cs="Arial"/>
                <w:color w:val="595959"/>
                <w:sz w:val="22"/>
                <w:szCs w:val="22"/>
              </w:rPr>
            </w:pPr>
            <w:r w:rsidRPr="00F13D02">
              <w:rPr>
                <w:rFonts w:eastAsia="Calibri" w:cs="Arial"/>
                <w:color w:val="595959"/>
                <w:sz w:val="22"/>
                <w:szCs w:val="22"/>
              </w:rPr>
              <w:t>Fish</w:t>
            </w:r>
          </w:p>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Humpback chub </w:t>
            </w:r>
            <w:r w:rsidRPr="00F13D02">
              <w:rPr>
                <w:rFonts w:eastAsia="Calibri" w:cs="Arial"/>
                <w:color w:val="333333"/>
                <w:sz w:val="22"/>
                <w:szCs w:val="22"/>
              </w:rPr>
              <w:t>(</w:t>
            </w:r>
            <w:hyperlink r:id="rId88" w:history="1">
              <w:r w:rsidRPr="00F13D02">
                <w:rPr>
                  <w:rFonts w:eastAsia="Calibri" w:cs="Arial"/>
                  <w:i/>
                  <w:iCs/>
                  <w:color w:val="800080"/>
                  <w:sz w:val="22"/>
                  <w:szCs w:val="22"/>
                  <w:u w:val="single"/>
                </w:rPr>
                <w:t xml:space="preserve">Gila </w:t>
              </w:r>
              <w:proofErr w:type="spellStart"/>
              <w:r w:rsidRPr="00F13D02">
                <w:rPr>
                  <w:rFonts w:eastAsia="Calibri" w:cs="Arial"/>
                  <w:i/>
                  <w:iCs/>
                  <w:color w:val="800080"/>
                  <w:sz w:val="22"/>
                  <w:szCs w:val="22"/>
                  <w:u w:val="single"/>
                </w:rPr>
                <w:t>cypha</w:t>
              </w:r>
              <w:proofErr w:type="spellEnd"/>
            </w:hyperlink>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Endangered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89" w:tgtFrame="_blank" w:history="1">
              <w:r w:rsidR="003061E4" w:rsidRPr="00F13D02">
                <w:rPr>
                  <w:rFonts w:eastAsia="Calibri" w:cs="Arial"/>
                  <w:color w:val="800080"/>
                  <w:sz w:val="22"/>
                  <w:szCs w:val="22"/>
                  <w:u w:val="single"/>
                </w:rPr>
                <w:t>Humpback Chub - 1990 2nd Revised Final Plan</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Colorado </w:t>
            </w:r>
            <w:proofErr w:type="spellStart"/>
            <w:r w:rsidRPr="00F13D02">
              <w:rPr>
                <w:rFonts w:eastAsia="Calibri" w:cs="Arial"/>
                <w:color w:val="595959"/>
                <w:sz w:val="22"/>
                <w:szCs w:val="22"/>
              </w:rPr>
              <w:t>pikeminnow</w:t>
            </w:r>
            <w:proofErr w:type="spellEnd"/>
            <w:r w:rsidRPr="00F13D02">
              <w:rPr>
                <w:rFonts w:eastAsia="Calibri" w:cs="Arial"/>
                <w:color w:val="595959"/>
                <w:sz w:val="22"/>
                <w:szCs w:val="22"/>
              </w:rPr>
              <w:t xml:space="preserve">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"https://ecos.fws.gov/ecp0/profile/speciesProfile?spcode=E006" </w:instrText>
            </w:r>
            <w:r w:rsidR="00892BFD">
              <w:fldChar w:fldCharType="separate"/>
            </w:r>
            <w:r w:rsidRPr="00F13D02">
              <w:rPr>
                <w:rFonts w:eastAsia="Calibri" w:cs="Arial"/>
                <w:i/>
                <w:iCs/>
                <w:color w:val="800080"/>
                <w:sz w:val="22"/>
                <w:szCs w:val="22"/>
                <w:u w:val="single"/>
              </w:rPr>
              <w:t>Ptychocheilus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lucius</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Endangered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90" w:tgtFrame="_blank" w:history="1">
              <w:r w:rsidR="003061E4" w:rsidRPr="00F13D02">
                <w:rPr>
                  <w:rFonts w:eastAsia="Calibri" w:cs="Arial"/>
                  <w:color w:val="800080"/>
                  <w:sz w:val="22"/>
                  <w:szCs w:val="22"/>
                  <w:u w:val="single"/>
                </w:rPr>
                <w:t xml:space="preserve">Colorado </w:t>
              </w:r>
              <w:proofErr w:type="spellStart"/>
              <w:r w:rsidR="003061E4" w:rsidRPr="00F13D02">
                <w:rPr>
                  <w:rFonts w:eastAsia="Calibri" w:cs="Arial"/>
                  <w:color w:val="800080"/>
                  <w:sz w:val="22"/>
                  <w:szCs w:val="22"/>
                  <w:u w:val="single"/>
                </w:rPr>
                <w:t>Pikeminnow</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Ptychocheilus</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lucius</w:t>
              </w:r>
              <w:proofErr w:type="spellEnd"/>
              <w:r w:rsidR="003061E4" w:rsidRPr="00F13D02">
                <w:rPr>
                  <w:rFonts w:eastAsia="Calibri" w:cs="Arial"/>
                  <w:color w:val="800080"/>
                  <w:sz w:val="22"/>
                  <w:szCs w:val="22"/>
                  <w:u w:val="single"/>
                </w:rPr>
                <w:t xml:space="preserve">) Recovery Plan (Amendment and Supplement </w:t>
              </w:r>
              <w:r w:rsidR="003061E4" w:rsidRPr="00F13D02">
                <w:rPr>
                  <w:rFonts w:eastAsia="Calibri" w:cs="Arial"/>
                  <w:color w:val="800080"/>
                  <w:sz w:val="22"/>
                  <w:szCs w:val="22"/>
                  <w:u w:val="single"/>
                </w:rPr>
                <w:lastRenderedPageBreak/>
                <w:t>for Recovery Goals)</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proofErr w:type="spellStart"/>
            <w:r w:rsidRPr="00F13D02">
              <w:rPr>
                <w:rFonts w:eastAsia="Calibri" w:cs="Arial"/>
                <w:color w:val="595959"/>
                <w:sz w:val="22"/>
                <w:szCs w:val="22"/>
              </w:rPr>
              <w:t>Bonytai</w:t>
            </w:r>
            <w:r w:rsidRPr="00F13D02">
              <w:rPr>
                <w:rFonts w:eastAsia="Calibri" w:cs="Arial"/>
                <w:color w:val="333333"/>
                <w:sz w:val="22"/>
                <w:szCs w:val="22"/>
              </w:rPr>
              <w:t>l</w:t>
            </w:r>
            <w:proofErr w:type="spellEnd"/>
            <w:r w:rsidRPr="00F13D02">
              <w:rPr>
                <w:rFonts w:eastAsia="Calibri" w:cs="Arial"/>
                <w:color w:val="333333"/>
                <w:sz w:val="22"/>
                <w:szCs w:val="22"/>
              </w:rPr>
              <w:t xml:space="preserve"> (</w:t>
            </w:r>
            <w:hyperlink r:id="rId91" w:history="1">
              <w:r w:rsidRPr="00F13D02">
                <w:rPr>
                  <w:rFonts w:eastAsia="Calibri" w:cs="Arial"/>
                  <w:i/>
                  <w:iCs/>
                  <w:color w:val="800080"/>
                  <w:sz w:val="22"/>
                  <w:szCs w:val="22"/>
                  <w:u w:val="single"/>
                </w:rPr>
                <w:t xml:space="preserve">Gila </w:t>
              </w:r>
              <w:proofErr w:type="spellStart"/>
              <w:r w:rsidRPr="00F13D02">
                <w:rPr>
                  <w:rFonts w:eastAsia="Calibri" w:cs="Arial"/>
                  <w:i/>
                  <w:iCs/>
                  <w:color w:val="800080"/>
                  <w:sz w:val="22"/>
                  <w:szCs w:val="22"/>
                  <w:u w:val="single"/>
                </w:rPr>
                <w:t>elegans</w:t>
              </w:r>
              <w:proofErr w:type="spellEnd"/>
            </w:hyperlink>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Endangered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92" w:tgtFrame="_blank" w:history="1">
              <w:proofErr w:type="spellStart"/>
              <w:r w:rsidR="003061E4" w:rsidRPr="00F13D02">
                <w:rPr>
                  <w:rFonts w:eastAsia="Calibri" w:cs="Arial"/>
                  <w:color w:val="800080"/>
                  <w:sz w:val="22"/>
                  <w:szCs w:val="22"/>
                  <w:u w:val="single"/>
                </w:rPr>
                <w:t>Bonytail</w:t>
              </w:r>
              <w:proofErr w:type="spellEnd"/>
              <w:r w:rsidR="003061E4" w:rsidRPr="00F13D02">
                <w:rPr>
                  <w:rFonts w:eastAsia="Calibri" w:cs="Arial"/>
                  <w:color w:val="800080"/>
                  <w:sz w:val="22"/>
                  <w:szCs w:val="22"/>
                  <w:u w:val="single"/>
                </w:rPr>
                <w:t xml:space="preserve"> Chub Revised Recovery Plan Goals</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Razorback sucker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"https://ecos.fws.gov/ecp0/profile/speciesProfile?spcode=E054" </w:instrText>
            </w:r>
            <w:r w:rsidR="00892BFD">
              <w:fldChar w:fldCharType="separate"/>
            </w:r>
            <w:r w:rsidRPr="00F13D02">
              <w:rPr>
                <w:rFonts w:eastAsia="Calibri" w:cs="Arial"/>
                <w:i/>
                <w:iCs/>
                <w:color w:val="800080"/>
                <w:sz w:val="22"/>
                <w:szCs w:val="22"/>
                <w:u w:val="single"/>
              </w:rPr>
              <w:t>Xyrauchen</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texanus</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Endangered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93" w:tgtFrame="_blank" w:history="1">
              <w:r w:rsidR="003061E4" w:rsidRPr="00F13D02">
                <w:rPr>
                  <w:rFonts w:eastAsia="Calibri" w:cs="Arial"/>
                  <w:color w:val="800080"/>
                  <w:sz w:val="22"/>
                  <w:szCs w:val="22"/>
                  <w:u w:val="single"/>
                </w:rPr>
                <w:t>Razorback Sucker - Recovery Goals</w:t>
              </w:r>
            </w:hyperlink>
          </w:p>
        </w:tc>
      </w:tr>
      <w:tr w:rsidR="003061E4" w:rsidRPr="008E22BC" w:rsidTr="003061E4">
        <w:tc>
          <w:tcPr>
            <w:tcW w:w="0" w:type="auto"/>
            <w:vMerge w:val="restart"/>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p>
          <w:p w:rsidR="003061E4" w:rsidRPr="00C064A9" w:rsidRDefault="003061E4" w:rsidP="003061E4">
            <w:pPr>
              <w:spacing w:after="330"/>
              <w:rPr>
                <w:rFonts w:eastAsia="Calibri" w:cs="Arial"/>
                <w:color w:val="595959"/>
                <w:sz w:val="22"/>
                <w:szCs w:val="22"/>
              </w:rPr>
            </w:pPr>
            <w:r w:rsidRPr="00F13D02">
              <w:rPr>
                <w:rFonts w:eastAsia="Calibri" w:cs="Arial"/>
                <w:color w:val="595959"/>
                <w:sz w:val="22"/>
                <w:szCs w:val="22"/>
              </w:rPr>
              <w:t>Flowering Plants</w:t>
            </w:r>
          </w:p>
          <w:p w:rsidR="003061E4" w:rsidRPr="00F13D02" w:rsidRDefault="003061E4" w:rsidP="003061E4">
            <w:pPr>
              <w:spacing w:after="330"/>
              <w:rPr>
                <w:rFonts w:eastAsia="Calibri" w:cs="Arial"/>
                <w:color w:val="595959"/>
                <w:sz w:val="22"/>
                <w:szCs w:val="22"/>
              </w:rPr>
            </w:pPr>
          </w:p>
          <w:p w:rsidR="003061E4" w:rsidRPr="00C064A9"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Maguire daisy </w:t>
            </w:r>
            <w:r w:rsidRPr="00F13D02">
              <w:rPr>
                <w:rFonts w:eastAsia="Calibri" w:cs="Arial"/>
                <w:color w:val="333333"/>
                <w:sz w:val="22"/>
                <w:szCs w:val="22"/>
              </w:rPr>
              <w:t>(</w:t>
            </w:r>
            <w:hyperlink r:id="rId94" w:history="1">
              <w:r w:rsidRPr="00F13D02">
                <w:rPr>
                  <w:rFonts w:eastAsia="Calibri" w:cs="Arial"/>
                  <w:i/>
                  <w:iCs/>
                  <w:color w:val="800080"/>
                  <w:sz w:val="22"/>
                  <w:szCs w:val="22"/>
                  <w:u w:val="single"/>
                </w:rPr>
                <w:t xml:space="preserve">Erigeron </w:t>
              </w:r>
              <w:proofErr w:type="spellStart"/>
              <w:r w:rsidRPr="00F13D02">
                <w:rPr>
                  <w:rFonts w:eastAsia="Calibri" w:cs="Arial"/>
                  <w:i/>
                  <w:iCs/>
                  <w:color w:val="800080"/>
                  <w:sz w:val="22"/>
                  <w:szCs w:val="22"/>
                  <w:u w:val="single"/>
                </w:rPr>
                <w:t>maguirei</w:t>
              </w:r>
              <w:proofErr w:type="spellEnd"/>
            </w:hyperlink>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Recovery</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95" w:tgtFrame="_blank" w:history="1">
              <w:r w:rsidR="003061E4" w:rsidRPr="00F13D02">
                <w:rPr>
                  <w:rFonts w:eastAsia="Calibri" w:cs="Arial"/>
                  <w:color w:val="800080"/>
                  <w:sz w:val="22"/>
                  <w:szCs w:val="22"/>
                  <w:u w:val="single"/>
                </w:rPr>
                <w:t xml:space="preserve">Maguire Daisy (Erigeron </w:t>
              </w:r>
              <w:proofErr w:type="spellStart"/>
              <w:r w:rsidR="003061E4" w:rsidRPr="00F13D02">
                <w:rPr>
                  <w:rFonts w:eastAsia="Calibri" w:cs="Arial"/>
                  <w:color w:val="800080"/>
                  <w:sz w:val="22"/>
                  <w:szCs w:val="22"/>
                  <w:u w:val="single"/>
                </w:rPr>
                <w:t>maguirei</w:t>
              </w:r>
              <w:proofErr w:type="spellEnd"/>
              <w:r w:rsidR="003061E4" w:rsidRPr="00F13D02">
                <w:rPr>
                  <w:rFonts w:eastAsia="Calibri" w:cs="Arial"/>
                  <w:color w:val="800080"/>
                  <w:sz w:val="22"/>
                  <w:szCs w:val="22"/>
                  <w:u w:val="single"/>
                </w:rPr>
                <w:t>) Recovery Plan</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Wright fishhook cactus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"https://ecos.fws.gov/ecp0/profile/speciesProfile?spcode=Q21K" </w:instrText>
            </w:r>
            <w:r w:rsidR="00892BFD">
              <w:fldChar w:fldCharType="separate"/>
            </w:r>
            <w:r w:rsidRPr="00F13D02">
              <w:rPr>
                <w:rFonts w:eastAsia="Calibri" w:cs="Arial"/>
                <w:i/>
                <w:iCs/>
                <w:color w:val="800080"/>
                <w:sz w:val="22"/>
                <w:szCs w:val="22"/>
                <w:u w:val="single"/>
              </w:rPr>
              <w:t>Sclerocactus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wrightiae</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Endangered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96" w:tgtFrame="_blank" w:history="1">
              <w:r w:rsidR="003061E4" w:rsidRPr="00F13D02">
                <w:rPr>
                  <w:rFonts w:eastAsia="Calibri" w:cs="Arial"/>
                  <w:color w:val="800080"/>
                  <w:sz w:val="22"/>
                  <w:szCs w:val="22"/>
                  <w:u w:val="single"/>
                </w:rPr>
                <w:t>Wright Fishhook Cactus</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Last Chance </w:t>
            </w:r>
            <w:proofErr w:type="spellStart"/>
            <w:r w:rsidRPr="00F13D02">
              <w:rPr>
                <w:rFonts w:eastAsia="Calibri" w:cs="Arial"/>
                <w:color w:val="595959"/>
                <w:sz w:val="22"/>
                <w:szCs w:val="22"/>
              </w:rPr>
              <w:t>townsendia</w:t>
            </w:r>
            <w:proofErr w:type="spellEnd"/>
            <w:r w:rsidRPr="00F13D02">
              <w:rPr>
                <w:rFonts w:eastAsia="Calibri" w:cs="Arial"/>
                <w:color w:val="595959"/>
                <w:sz w:val="22"/>
                <w:szCs w:val="22"/>
              </w:rPr>
              <w:t xml:space="preserve">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"https://ecos.fws.gov/ecp0/profile/speciesProfile?spcode=Q234" </w:instrText>
            </w:r>
            <w:r w:rsidR="00892BFD">
              <w:fldChar w:fldCharType="separate"/>
            </w:r>
            <w:r w:rsidRPr="00F13D02">
              <w:rPr>
                <w:rFonts w:eastAsia="Calibri" w:cs="Arial"/>
                <w:i/>
                <w:iCs/>
                <w:color w:val="800080"/>
                <w:sz w:val="22"/>
                <w:szCs w:val="22"/>
                <w:u w:val="single"/>
              </w:rPr>
              <w:t>Townsendia</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aprica</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Threatened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97" w:tgtFrame="_blank" w:history="1">
              <w:r w:rsidR="003061E4" w:rsidRPr="00F13D02">
                <w:rPr>
                  <w:rFonts w:eastAsia="Calibri" w:cs="Arial"/>
                  <w:color w:val="800080"/>
                  <w:sz w:val="22"/>
                  <w:szCs w:val="22"/>
                  <w:u w:val="single"/>
                </w:rPr>
                <w:t xml:space="preserve">Last Chance </w:t>
              </w:r>
              <w:proofErr w:type="spellStart"/>
              <w:r w:rsidR="003061E4" w:rsidRPr="00F13D02">
                <w:rPr>
                  <w:rFonts w:eastAsia="Calibri" w:cs="Arial"/>
                  <w:color w:val="800080"/>
                  <w:sz w:val="22"/>
                  <w:szCs w:val="22"/>
                  <w:u w:val="single"/>
                </w:rPr>
                <w:t>Townsendia</w:t>
              </w:r>
              <w:proofErr w:type="spellEnd"/>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San Rafael cactus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"https://ecos.fws.gov/ecp0/profile/speciesProfile?spcode=Q2QA" </w:instrText>
            </w:r>
            <w:r w:rsidR="00892BFD">
              <w:fldChar w:fldCharType="separate"/>
            </w:r>
            <w:r w:rsidRPr="00F13D02">
              <w:rPr>
                <w:rFonts w:eastAsia="Calibri" w:cs="Arial"/>
                <w:i/>
                <w:iCs/>
                <w:color w:val="800080"/>
                <w:sz w:val="22"/>
                <w:szCs w:val="22"/>
                <w:u w:val="single"/>
              </w:rPr>
              <w:t>Pediocactus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despainii</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Endangered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98" w:tgtFrame="_blank" w:history="1">
              <w:r w:rsidR="003061E4" w:rsidRPr="00F13D02">
                <w:rPr>
                  <w:rFonts w:eastAsia="Calibri" w:cs="Arial"/>
                  <w:color w:val="800080"/>
                  <w:sz w:val="22"/>
                  <w:szCs w:val="22"/>
                  <w:u w:val="single"/>
                </w:rPr>
                <w:t>Winkler cactus (</w:t>
              </w:r>
              <w:proofErr w:type="spellStart"/>
              <w:r w:rsidR="003061E4" w:rsidRPr="00F13D02">
                <w:rPr>
                  <w:rFonts w:eastAsia="Calibri" w:cs="Arial"/>
                  <w:color w:val="800080"/>
                  <w:sz w:val="22"/>
                  <w:szCs w:val="22"/>
                  <w:u w:val="single"/>
                </w:rPr>
                <w:t>Pediocactus</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winkleri</w:t>
              </w:r>
              <w:proofErr w:type="spellEnd"/>
              <w:r w:rsidR="003061E4" w:rsidRPr="00F13D02">
                <w:rPr>
                  <w:rFonts w:eastAsia="Calibri" w:cs="Arial"/>
                  <w:color w:val="800080"/>
                  <w:sz w:val="22"/>
                  <w:szCs w:val="22"/>
                  <w:u w:val="single"/>
                </w:rPr>
                <w:t>) and San Rafael cactus (</w:t>
              </w:r>
              <w:proofErr w:type="spellStart"/>
              <w:r w:rsidR="003061E4" w:rsidRPr="00F13D02">
                <w:rPr>
                  <w:rFonts w:eastAsia="Calibri" w:cs="Arial"/>
                  <w:color w:val="800080"/>
                  <w:sz w:val="22"/>
                  <w:szCs w:val="22"/>
                  <w:u w:val="single"/>
                </w:rPr>
                <w:t>Pediocactus</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despainii</w:t>
              </w:r>
              <w:proofErr w:type="spellEnd"/>
              <w:r w:rsidR="003061E4" w:rsidRPr="00F13D02">
                <w:rPr>
                  <w:rFonts w:eastAsia="Calibri" w:cs="Arial"/>
                  <w:color w:val="800080"/>
                  <w:sz w:val="22"/>
                  <w:szCs w:val="22"/>
                  <w:u w:val="single"/>
                </w:rPr>
                <w:t>)</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Winkler cactus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"https://ecos.fws.gov/ecp0/profile/speciesProfile?spcode=Q2QB" </w:instrText>
            </w:r>
            <w:r w:rsidR="00892BFD">
              <w:fldChar w:fldCharType="separate"/>
            </w:r>
            <w:r w:rsidRPr="00F13D02">
              <w:rPr>
                <w:rFonts w:eastAsia="Calibri" w:cs="Arial"/>
                <w:i/>
                <w:iCs/>
                <w:color w:val="800080"/>
                <w:sz w:val="22"/>
                <w:szCs w:val="22"/>
                <w:u w:val="single"/>
              </w:rPr>
              <w:t>Pediocactus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winkleri</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Threatened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99" w:tgtFrame="_blank" w:history="1">
              <w:r w:rsidR="003061E4" w:rsidRPr="00F13D02">
                <w:rPr>
                  <w:rFonts w:eastAsia="Calibri" w:cs="Arial"/>
                  <w:color w:val="800080"/>
                  <w:sz w:val="22"/>
                  <w:szCs w:val="22"/>
                  <w:u w:val="single"/>
                </w:rPr>
                <w:t>Winkler cactus (</w:t>
              </w:r>
              <w:proofErr w:type="spellStart"/>
              <w:r w:rsidR="003061E4" w:rsidRPr="00F13D02">
                <w:rPr>
                  <w:rFonts w:eastAsia="Calibri" w:cs="Arial"/>
                  <w:color w:val="800080"/>
                  <w:sz w:val="22"/>
                  <w:szCs w:val="22"/>
                  <w:u w:val="single"/>
                </w:rPr>
                <w:t>Pediocactus</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winkleri</w:t>
              </w:r>
              <w:proofErr w:type="spellEnd"/>
              <w:r w:rsidR="003061E4" w:rsidRPr="00F13D02">
                <w:rPr>
                  <w:rFonts w:eastAsia="Calibri" w:cs="Arial"/>
                  <w:color w:val="800080"/>
                  <w:sz w:val="22"/>
                  <w:szCs w:val="22"/>
                  <w:u w:val="single"/>
                </w:rPr>
                <w:t>) and San Rafael cactus (</w:t>
              </w:r>
              <w:proofErr w:type="spellStart"/>
              <w:r w:rsidR="003061E4" w:rsidRPr="00F13D02">
                <w:rPr>
                  <w:rFonts w:eastAsia="Calibri" w:cs="Arial"/>
                  <w:color w:val="800080"/>
                  <w:sz w:val="22"/>
                  <w:szCs w:val="22"/>
                  <w:u w:val="single"/>
                </w:rPr>
                <w:t>Pediocactus</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despainii</w:t>
              </w:r>
              <w:proofErr w:type="spellEnd"/>
              <w:r w:rsidR="003061E4" w:rsidRPr="00F13D02">
                <w:rPr>
                  <w:rFonts w:eastAsia="Calibri" w:cs="Arial"/>
                  <w:color w:val="800080"/>
                  <w:sz w:val="22"/>
                  <w:szCs w:val="22"/>
                  <w:u w:val="single"/>
                </w:rPr>
                <w:t>)</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proofErr w:type="spellStart"/>
            <w:r w:rsidRPr="00F13D02">
              <w:rPr>
                <w:rFonts w:eastAsia="Calibri" w:cs="Arial"/>
                <w:color w:val="595959"/>
                <w:sz w:val="22"/>
                <w:szCs w:val="22"/>
              </w:rPr>
              <w:t>Barneby</w:t>
            </w:r>
            <w:proofErr w:type="spellEnd"/>
            <w:r w:rsidRPr="00F13D02">
              <w:rPr>
                <w:rFonts w:eastAsia="Calibri" w:cs="Arial"/>
                <w:color w:val="595959"/>
                <w:sz w:val="22"/>
                <w:szCs w:val="22"/>
              </w:rPr>
              <w:t xml:space="preserve"> reed-mustard</w:t>
            </w:r>
            <w:r w:rsidRPr="00F13D02">
              <w:rPr>
                <w:rFonts w:eastAsia="Calibri" w:cs="Arial"/>
                <w:color w:val="333333"/>
                <w:sz w:val="22"/>
                <w:szCs w:val="22"/>
              </w:rPr>
              <w:t xml:space="preserve"> (</w:t>
            </w:r>
            <w:proofErr w:type="spellStart"/>
            <w:r w:rsidR="00892BFD">
              <w:fldChar w:fldCharType="begin"/>
            </w:r>
            <w:r w:rsidR="00892BFD">
              <w:instrText xml:space="preserve"> HYPERLINK "https://ecos.fws.gov/ecp0/profile/speciesProfile?spcode=Q2QU" </w:instrText>
            </w:r>
            <w:r w:rsidR="00892BFD">
              <w:fldChar w:fldCharType="separate"/>
            </w:r>
            <w:r w:rsidRPr="00F13D02">
              <w:rPr>
                <w:rFonts w:eastAsia="Calibri" w:cs="Arial"/>
                <w:i/>
                <w:iCs/>
                <w:color w:val="800080"/>
                <w:sz w:val="22"/>
                <w:szCs w:val="22"/>
                <w:u w:val="single"/>
              </w:rPr>
              <w:t>Schoenocrambe</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barnebyi</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Endangered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100" w:tgtFrame="_blank" w:history="1">
              <w:r w:rsidR="003061E4" w:rsidRPr="00F13D02">
                <w:rPr>
                  <w:rFonts w:eastAsia="Calibri" w:cs="Arial"/>
                  <w:color w:val="800080"/>
                  <w:sz w:val="22"/>
                  <w:szCs w:val="22"/>
                  <w:u w:val="single"/>
                </w:rPr>
                <w:t>Utah Reed-Mustards (3 spp.)</w:t>
              </w:r>
            </w:hyperlink>
          </w:p>
        </w:tc>
      </w:tr>
      <w:tr w:rsidR="003061E4" w:rsidRPr="008E22BC" w:rsidTr="003061E4">
        <w:tc>
          <w:tcPr>
            <w:tcW w:w="0" w:type="auto"/>
            <w:vMerge/>
            <w:shd w:val="clear" w:color="auto" w:fill="auto"/>
            <w:hideMark/>
          </w:tcPr>
          <w:p w:rsidR="003061E4" w:rsidRPr="00F13D02" w:rsidRDefault="003061E4" w:rsidP="003061E4">
            <w:pPr>
              <w:spacing w:after="330"/>
              <w:rPr>
                <w:rFonts w:eastAsia="Calibri" w:cs="Arial"/>
                <w:color w:val="595959"/>
                <w:sz w:val="22"/>
                <w:szCs w:val="22"/>
              </w:rPr>
            </w:pP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Ute ladies'-tresses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"https://ecos.fws.gov/ecp0/profile/speciesProfile?spcode=Q2WA" </w:instrText>
            </w:r>
            <w:r w:rsidR="00892BFD">
              <w:fldChar w:fldCharType="separate"/>
            </w:r>
            <w:r w:rsidRPr="00F13D02">
              <w:rPr>
                <w:rFonts w:eastAsia="Calibri" w:cs="Arial"/>
                <w:i/>
                <w:iCs/>
                <w:color w:val="800080"/>
                <w:sz w:val="22"/>
                <w:szCs w:val="22"/>
                <w:u w:val="single"/>
              </w:rPr>
              <w:t>Spiranthes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diluvialis</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Threatened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101" w:tgtFrame="_blank" w:history="1">
              <w:r w:rsidR="003061E4" w:rsidRPr="00F13D02">
                <w:rPr>
                  <w:rFonts w:eastAsia="Calibri" w:cs="Arial"/>
                  <w:color w:val="800080"/>
                  <w:sz w:val="22"/>
                  <w:szCs w:val="22"/>
                  <w:u w:val="single"/>
                </w:rPr>
                <w:t>Ute Ladies'-Tresses Draft Recovery Plan</w:t>
              </w:r>
            </w:hyperlink>
          </w:p>
        </w:tc>
      </w:tr>
      <w:tr w:rsidR="003061E4" w:rsidRPr="008E22BC" w:rsidTr="003061E4">
        <w:tc>
          <w:tcPr>
            <w:tcW w:w="0" w:type="auto"/>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Mammals</w:t>
            </w:r>
          </w:p>
        </w:tc>
        <w:tc>
          <w:tcPr>
            <w:tcW w:w="3081" w:type="dxa"/>
            <w:shd w:val="clear" w:color="auto" w:fill="auto"/>
            <w:hideMark/>
          </w:tcPr>
          <w:p w:rsidR="003061E4" w:rsidRDefault="003061E4" w:rsidP="003061E4">
            <w:pPr>
              <w:spacing w:after="330"/>
              <w:rPr>
                <w:rFonts w:eastAsia="Calibri" w:cs="Arial"/>
                <w:color w:val="333333"/>
                <w:sz w:val="22"/>
                <w:szCs w:val="22"/>
              </w:rPr>
            </w:pPr>
          </w:p>
          <w:p w:rsidR="003061E4" w:rsidRPr="00F13D02" w:rsidRDefault="003061E4" w:rsidP="003061E4">
            <w:pPr>
              <w:spacing w:after="330"/>
              <w:rPr>
                <w:rFonts w:eastAsia="Calibri" w:cs="Arial"/>
                <w:color w:val="333333"/>
                <w:sz w:val="22"/>
                <w:szCs w:val="22"/>
              </w:rPr>
            </w:pPr>
            <w:r w:rsidRPr="00F13D02">
              <w:rPr>
                <w:rFonts w:eastAsia="Calibri" w:cs="Arial"/>
                <w:color w:val="595959"/>
                <w:sz w:val="22"/>
                <w:szCs w:val="22"/>
              </w:rPr>
              <w:t xml:space="preserve">Utah prairie dog </w:t>
            </w:r>
            <w:r w:rsidRPr="00F13D02">
              <w:rPr>
                <w:rFonts w:eastAsia="Calibri" w:cs="Arial"/>
                <w:color w:val="333333"/>
                <w:sz w:val="22"/>
                <w:szCs w:val="22"/>
              </w:rPr>
              <w:t>(</w:t>
            </w:r>
            <w:proofErr w:type="spellStart"/>
            <w:r w:rsidR="00892BFD">
              <w:fldChar w:fldCharType="begin"/>
            </w:r>
            <w:r w:rsidR="00892BFD">
              <w:instrText xml:space="preserve"> HYPERLINK "https://ecos.fws.gov/ecp0/profile/speciesProfile?spcode=A04A" </w:instrText>
            </w:r>
            <w:r w:rsidR="00892BFD">
              <w:fldChar w:fldCharType="separate"/>
            </w:r>
            <w:r w:rsidRPr="00F13D02">
              <w:rPr>
                <w:rFonts w:eastAsia="Calibri" w:cs="Arial"/>
                <w:i/>
                <w:iCs/>
                <w:color w:val="800080"/>
                <w:sz w:val="22"/>
                <w:szCs w:val="22"/>
                <w:u w:val="single"/>
              </w:rPr>
              <w:t>Cynomys</w:t>
            </w:r>
            <w:proofErr w:type="spellEnd"/>
            <w:r w:rsidRPr="00F13D02">
              <w:rPr>
                <w:rFonts w:eastAsia="Calibri" w:cs="Arial"/>
                <w:i/>
                <w:iCs/>
                <w:color w:val="800080"/>
                <w:sz w:val="22"/>
                <w:szCs w:val="22"/>
                <w:u w:val="single"/>
              </w:rPr>
              <w:t xml:space="preserve"> </w:t>
            </w:r>
            <w:proofErr w:type="spellStart"/>
            <w:r w:rsidRPr="00F13D02">
              <w:rPr>
                <w:rFonts w:eastAsia="Calibri" w:cs="Arial"/>
                <w:i/>
                <w:iCs/>
                <w:color w:val="800080"/>
                <w:sz w:val="22"/>
                <w:szCs w:val="22"/>
                <w:u w:val="single"/>
              </w:rPr>
              <w:t>parvidens</w:t>
            </w:r>
            <w:proofErr w:type="spellEnd"/>
            <w:r w:rsidR="00892BFD">
              <w:rPr>
                <w:rFonts w:eastAsia="Calibri" w:cs="Arial"/>
                <w:i/>
                <w:iCs/>
                <w:color w:val="800080"/>
                <w:sz w:val="22"/>
                <w:szCs w:val="22"/>
                <w:u w:val="single"/>
              </w:rPr>
              <w:fldChar w:fldCharType="end"/>
            </w:r>
            <w:r w:rsidRPr="00F13D02">
              <w:rPr>
                <w:rFonts w:eastAsia="Calibri" w:cs="Arial"/>
                <w:color w:val="333333"/>
                <w:sz w:val="22"/>
                <w:szCs w:val="22"/>
              </w:rPr>
              <w:t>)</w:t>
            </w:r>
          </w:p>
        </w:tc>
        <w:tc>
          <w:tcPr>
            <w:tcW w:w="1710" w:type="dxa"/>
            <w:shd w:val="clear" w:color="auto" w:fill="auto"/>
            <w:hideMark/>
          </w:tcPr>
          <w:p w:rsidR="003061E4" w:rsidRPr="00F13D02" w:rsidRDefault="003061E4" w:rsidP="003061E4">
            <w:pPr>
              <w:spacing w:after="330"/>
              <w:rPr>
                <w:rFonts w:eastAsia="Calibri" w:cs="Arial"/>
                <w:color w:val="595959"/>
                <w:sz w:val="22"/>
                <w:szCs w:val="22"/>
              </w:rPr>
            </w:pPr>
          </w:p>
          <w:p w:rsidR="003061E4" w:rsidRPr="00F13D02" w:rsidRDefault="003061E4" w:rsidP="003061E4">
            <w:pPr>
              <w:spacing w:after="330"/>
              <w:rPr>
                <w:rFonts w:eastAsia="Calibri" w:cs="Arial"/>
                <w:color w:val="595959"/>
                <w:sz w:val="22"/>
                <w:szCs w:val="22"/>
              </w:rPr>
            </w:pPr>
            <w:r w:rsidRPr="00F13D02">
              <w:rPr>
                <w:rFonts w:eastAsia="Calibri" w:cs="Arial"/>
                <w:color w:val="595959"/>
                <w:sz w:val="22"/>
                <w:szCs w:val="22"/>
              </w:rPr>
              <w:t>Threatened</w:t>
            </w:r>
          </w:p>
        </w:tc>
        <w:tc>
          <w:tcPr>
            <w:tcW w:w="3690" w:type="dxa"/>
            <w:shd w:val="clear" w:color="auto" w:fill="auto"/>
            <w:hideMark/>
          </w:tcPr>
          <w:p w:rsidR="003061E4" w:rsidRDefault="003061E4" w:rsidP="003061E4">
            <w:pPr>
              <w:spacing w:after="330"/>
            </w:pPr>
          </w:p>
          <w:p w:rsidR="003061E4" w:rsidRPr="00F13D02" w:rsidRDefault="00892BFD" w:rsidP="003061E4">
            <w:pPr>
              <w:spacing w:after="330"/>
              <w:rPr>
                <w:rFonts w:eastAsia="Calibri" w:cs="Arial"/>
                <w:color w:val="333333"/>
                <w:sz w:val="22"/>
                <w:szCs w:val="22"/>
              </w:rPr>
            </w:pPr>
            <w:hyperlink r:id="rId102" w:tgtFrame="_blank" w:history="1">
              <w:r w:rsidR="003061E4" w:rsidRPr="00F13D02">
                <w:rPr>
                  <w:rFonts w:eastAsia="Calibri" w:cs="Arial"/>
                  <w:color w:val="800080"/>
                  <w:sz w:val="22"/>
                  <w:szCs w:val="22"/>
                  <w:u w:val="single"/>
                </w:rPr>
                <w:t>Utah Prairie Dog (</w:t>
              </w:r>
              <w:proofErr w:type="spellStart"/>
              <w:r w:rsidR="003061E4" w:rsidRPr="00F13D02">
                <w:rPr>
                  <w:rFonts w:eastAsia="Calibri" w:cs="Arial"/>
                  <w:color w:val="800080"/>
                  <w:sz w:val="22"/>
                  <w:szCs w:val="22"/>
                  <w:u w:val="single"/>
                </w:rPr>
                <w:t>Cynomys</w:t>
              </w:r>
              <w:proofErr w:type="spellEnd"/>
              <w:r w:rsidR="003061E4" w:rsidRPr="00F13D02">
                <w:rPr>
                  <w:rFonts w:eastAsia="Calibri" w:cs="Arial"/>
                  <w:color w:val="800080"/>
                  <w:sz w:val="22"/>
                  <w:szCs w:val="22"/>
                  <w:u w:val="single"/>
                </w:rPr>
                <w:t xml:space="preserve"> </w:t>
              </w:r>
              <w:proofErr w:type="spellStart"/>
              <w:r w:rsidR="003061E4" w:rsidRPr="00F13D02">
                <w:rPr>
                  <w:rFonts w:eastAsia="Calibri" w:cs="Arial"/>
                  <w:color w:val="800080"/>
                  <w:sz w:val="22"/>
                  <w:szCs w:val="22"/>
                  <w:u w:val="single"/>
                </w:rPr>
                <w:t>parvidens</w:t>
              </w:r>
              <w:proofErr w:type="spellEnd"/>
              <w:r w:rsidR="003061E4" w:rsidRPr="00F13D02">
                <w:rPr>
                  <w:rFonts w:eastAsia="Calibri" w:cs="Arial"/>
                  <w:color w:val="800080"/>
                  <w:sz w:val="22"/>
                  <w:szCs w:val="22"/>
                  <w:u w:val="single"/>
                </w:rPr>
                <w:t>) Revised Recovery Plan</w:t>
              </w:r>
            </w:hyperlink>
          </w:p>
        </w:tc>
      </w:tr>
    </w:tbl>
    <w:p w:rsidR="003061E4" w:rsidRDefault="003061E4" w:rsidP="003061E4">
      <w:pPr>
        <w:spacing w:after="200" w:line="276" w:lineRule="auto"/>
        <w:rPr>
          <w:rFonts w:eastAsia="Calibri" w:cs="Arial"/>
          <w:color w:val="222222"/>
          <w:sz w:val="22"/>
          <w:szCs w:val="22"/>
          <w:shd w:val="clear" w:color="auto" w:fill="FFFFFF"/>
        </w:rPr>
      </w:pPr>
    </w:p>
    <w:p w:rsidR="003061E4" w:rsidRPr="00F13D02" w:rsidRDefault="003061E4" w:rsidP="003061E4">
      <w:pPr>
        <w:spacing w:after="200" w:line="276" w:lineRule="auto"/>
        <w:rPr>
          <w:rFonts w:eastAsia="Calibri"/>
          <w:color w:val="595959"/>
          <w:sz w:val="22"/>
          <w:szCs w:val="22"/>
        </w:rPr>
      </w:pPr>
      <w:r w:rsidRPr="00F13D02">
        <w:rPr>
          <w:rFonts w:eastAsia="Calibri" w:cs="Arial"/>
          <w:color w:val="222222"/>
          <w:sz w:val="22"/>
          <w:szCs w:val="22"/>
          <w:shd w:val="clear" w:color="auto" w:fill="FFFFFF"/>
        </w:rPr>
        <w:t>*</w:t>
      </w:r>
      <w:r w:rsidRPr="00F13D02">
        <w:rPr>
          <w:rFonts w:eastAsia="Calibri" w:cs="Arial"/>
          <w:color w:val="595959"/>
          <w:sz w:val="22"/>
          <w:szCs w:val="22"/>
          <w:shd w:val="clear" w:color="auto" w:fill="FFFFFF"/>
        </w:rPr>
        <w:t>O</w:t>
      </w:r>
      <w:r w:rsidRPr="00F13D02">
        <w:rPr>
          <w:rFonts w:eastAsia="Calibri"/>
          <w:color w:val="595959"/>
          <w:sz w:val="22"/>
          <w:szCs w:val="22"/>
        </w:rPr>
        <w:t>n the basis of the best available information, the </w:t>
      </w:r>
      <w:r w:rsidRPr="00F13D02">
        <w:rPr>
          <w:rFonts w:eastAsia="Calibri"/>
          <w:bCs/>
          <w:color w:val="595959"/>
          <w:sz w:val="22"/>
          <w:szCs w:val="22"/>
        </w:rPr>
        <w:t>experimental population</w:t>
      </w:r>
      <w:r w:rsidRPr="00F13D02">
        <w:rPr>
          <w:rFonts w:eastAsia="Calibri"/>
          <w:color w:val="595959"/>
          <w:sz w:val="22"/>
          <w:szCs w:val="22"/>
        </w:rPr>
        <w:t> is not </w:t>
      </w:r>
      <w:r w:rsidRPr="00F13D02">
        <w:rPr>
          <w:rFonts w:eastAsia="Calibri"/>
          <w:bCs/>
          <w:color w:val="595959"/>
          <w:sz w:val="22"/>
          <w:szCs w:val="22"/>
        </w:rPr>
        <w:t xml:space="preserve">essential </w:t>
      </w:r>
      <w:r w:rsidRPr="00F13D02">
        <w:rPr>
          <w:rFonts w:eastAsia="Calibri"/>
          <w:color w:val="595959"/>
          <w:sz w:val="22"/>
          <w:szCs w:val="22"/>
        </w:rPr>
        <w:t>for the continued existence of the species.</w:t>
      </w:r>
    </w:p>
    <w:p w:rsidR="003061E4" w:rsidRPr="00F13D02" w:rsidRDefault="003061E4" w:rsidP="003061E4">
      <w:pPr>
        <w:spacing w:after="200" w:line="276" w:lineRule="auto"/>
        <w:rPr>
          <w:rFonts w:eastAsia="Calibri"/>
          <w:sz w:val="22"/>
          <w:szCs w:val="22"/>
        </w:rPr>
      </w:pPr>
    </w:p>
    <w:p w:rsidR="003061E4" w:rsidRPr="00F13D02" w:rsidRDefault="003061E4" w:rsidP="003061E4">
      <w:pPr>
        <w:spacing w:after="200" w:line="276" w:lineRule="auto"/>
        <w:rPr>
          <w:rFonts w:eastAsia="Calibri"/>
          <w:sz w:val="22"/>
          <w:szCs w:val="22"/>
        </w:rPr>
      </w:pPr>
    </w:p>
    <w:p w:rsidR="003061E4" w:rsidRPr="00F13D02" w:rsidRDefault="003061E4" w:rsidP="003061E4">
      <w:pPr>
        <w:spacing w:after="200" w:line="276" w:lineRule="auto"/>
        <w:rPr>
          <w:rFonts w:eastAsia="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spacing w:after="200" w:line="276" w:lineRule="auto"/>
        <w:rPr>
          <w:rFonts w:ascii="Calibri" w:eastAsia="Calibri" w:hAnsi="Calibri"/>
          <w:sz w:val="22"/>
          <w:szCs w:val="22"/>
        </w:rPr>
      </w:pPr>
    </w:p>
    <w:p w:rsidR="003061E4" w:rsidRDefault="003061E4" w:rsidP="003061E4">
      <w:pPr>
        <w:pStyle w:val="Heading1"/>
        <w:rPr>
          <w:rFonts w:eastAsia="Calibri"/>
          <w:lang w:val="en-US"/>
        </w:rPr>
      </w:pPr>
      <w:bookmarkStart w:id="419" w:name="_Toc37263732"/>
    </w:p>
    <w:p w:rsidR="003061E4" w:rsidRDefault="003061E4" w:rsidP="003061E4">
      <w:pPr>
        <w:rPr>
          <w:rFonts w:eastAsia="Calibri"/>
        </w:rPr>
      </w:pPr>
    </w:p>
    <w:p w:rsidR="003061E4" w:rsidRDefault="003061E4" w:rsidP="003061E4">
      <w:pPr>
        <w:rPr>
          <w:rFonts w:eastAsia="Calibri"/>
        </w:rPr>
      </w:pPr>
    </w:p>
    <w:p w:rsidR="003061E4" w:rsidRPr="00790021" w:rsidRDefault="003061E4" w:rsidP="003061E4">
      <w:pPr>
        <w:pBdr>
          <w:bottom w:val="single" w:sz="4" w:space="1" w:color="auto"/>
        </w:pBdr>
        <w:rPr>
          <w:rFonts w:eastAsia="Calibri"/>
        </w:rPr>
      </w:pPr>
    </w:p>
    <w:p w:rsidR="003061E4" w:rsidRDefault="003061E4" w:rsidP="003061E4">
      <w:pPr>
        <w:rPr>
          <w:rFonts w:ascii="Cambria" w:eastAsia="Calibri" w:hAnsi="Cambria"/>
          <w:b/>
          <w:bCs/>
          <w:kern w:val="32"/>
          <w:sz w:val="32"/>
          <w:szCs w:val="32"/>
          <w:lang w:val="x-none" w:eastAsia="x-none"/>
        </w:rPr>
      </w:pPr>
      <w:r>
        <w:rPr>
          <w:rFonts w:eastAsia="Calibri"/>
        </w:rPr>
        <w:br w:type="page"/>
      </w:r>
    </w:p>
    <w:p w:rsidR="003061E4" w:rsidRDefault="003061E4" w:rsidP="00206342">
      <w:pPr>
        <w:pStyle w:val="Heading1"/>
        <w:rPr>
          <w:rFonts w:eastAsia="Calibri"/>
          <w:lang w:val="en-US"/>
        </w:rPr>
      </w:pPr>
      <w:r>
        <w:rPr>
          <w:rFonts w:eastAsia="Calibri"/>
        </w:rPr>
        <w:lastRenderedPageBreak/>
        <w:t xml:space="preserve">Appendix </w:t>
      </w:r>
      <w:r>
        <w:rPr>
          <w:rFonts w:eastAsia="Calibri"/>
          <w:lang w:val="en-US"/>
        </w:rPr>
        <w:t>F</w:t>
      </w:r>
      <w:r>
        <w:rPr>
          <w:rFonts w:eastAsia="Calibri"/>
        </w:rPr>
        <w:t xml:space="preserve">: </w:t>
      </w:r>
      <w:bookmarkEnd w:id="419"/>
      <w:r w:rsidR="00B42234">
        <w:rPr>
          <w:rFonts w:eastAsia="Calibri"/>
          <w:lang w:val="en-US"/>
        </w:rPr>
        <w:t xml:space="preserve">Measured and </w:t>
      </w:r>
      <w:r w:rsidR="00206342">
        <w:rPr>
          <w:rFonts w:eastAsia="Calibri"/>
          <w:lang w:val="en-US"/>
        </w:rPr>
        <w:t>modeled</w:t>
      </w:r>
      <w:r w:rsidR="00B42234">
        <w:rPr>
          <w:rFonts w:eastAsia="Calibri"/>
          <w:lang w:val="en-US"/>
        </w:rPr>
        <w:t xml:space="preserve"> flow values </w:t>
      </w:r>
      <w:r w:rsidR="00206342">
        <w:rPr>
          <w:rFonts w:eastAsia="Calibri"/>
          <w:lang w:val="en-US"/>
        </w:rPr>
        <w:t xml:space="preserve">used </w:t>
      </w:r>
      <w:r w:rsidR="00B42234">
        <w:rPr>
          <w:rFonts w:eastAsia="Calibri"/>
          <w:lang w:val="en-US"/>
        </w:rPr>
        <w:t>for loading calculations</w:t>
      </w:r>
    </w:p>
    <w:p w:rsidR="00206342" w:rsidRPr="00206342" w:rsidRDefault="00206342" w:rsidP="00206342">
      <w:pPr>
        <w:rPr>
          <w:rFonts w:eastAsia="Calibri"/>
          <w:lang w:eastAsia="x-none"/>
        </w:rPr>
      </w:pPr>
    </w:p>
    <w:tbl>
      <w:tblPr>
        <w:tblStyle w:val="TableGrid5"/>
        <w:tblW w:w="0" w:type="auto"/>
        <w:tblLook w:val="04A0" w:firstRow="1" w:lastRow="0" w:firstColumn="1" w:lastColumn="0" w:noHBand="0" w:noVBand="1"/>
      </w:tblPr>
      <w:tblGrid>
        <w:gridCol w:w="1334"/>
        <w:gridCol w:w="1574"/>
        <w:gridCol w:w="1590"/>
        <w:gridCol w:w="2051"/>
        <w:gridCol w:w="2111"/>
      </w:tblGrid>
      <w:tr w:rsidR="00206342" w:rsidRPr="00206342" w:rsidTr="00271677">
        <w:trPr>
          <w:trHeight w:val="300"/>
        </w:trPr>
        <w:tc>
          <w:tcPr>
            <w:tcW w:w="8660" w:type="dxa"/>
            <w:gridSpan w:val="5"/>
            <w:noWrap/>
            <w:hideMark/>
          </w:tcPr>
          <w:p w:rsidR="00206342" w:rsidRPr="00206342" w:rsidRDefault="00206342" w:rsidP="00206342">
            <w:pPr>
              <w:rPr>
                <w:b/>
                <w:bCs/>
                <w:sz w:val="22"/>
                <w:szCs w:val="22"/>
              </w:rPr>
            </w:pPr>
            <w:r w:rsidRPr="00206342">
              <w:rPr>
                <w:b/>
                <w:bCs/>
                <w:sz w:val="22"/>
                <w:szCs w:val="22"/>
              </w:rPr>
              <w:t>Fremont River at Big Rocks Road</w:t>
            </w:r>
          </w:p>
        </w:tc>
      </w:tr>
      <w:tr w:rsidR="00206342" w:rsidRPr="00206342" w:rsidTr="00271677">
        <w:trPr>
          <w:trHeight w:val="300"/>
        </w:trPr>
        <w:tc>
          <w:tcPr>
            <w:tcW w:w="8660" w:type="dxa"/>
            <w:gridSpan w:val="5"/>
            <w:noWrap/>
            <w:hideMark/>
          </w:tcPr>
          <w:p w:rsidR="00206342" w:rsidRPr="00206342" w:rsidRDefault="00206342" w:rsidP="00206342">
            <w:pPr>
              <w:rPr>
                <w:b/>
                <w:bCs/>
                <w:sz w:val="22"/>
                <w:szCs w:val="22"/>
              </w:rPr>
            </w:pPr>
            <w:r w:rsidRPr="00206342">
              <w:rPr>
                <w:b/>
                <w:bCs/>
                <w:sz w:val="22"/>
                <w:szCs w:val="22"/>
              </w:rPr>
              <w:t>4955330</w:t>
            </w:r>
          </w:p>
        </w:tc>
      </w:tr>
      <w:tr w:rsidR="00206342" w:rsidRPr="00206342" w:rsidTr="00271677">
        <w:trPr>
          <w:trHeight w:val="300"/>
        </w:trPr>
        <w:tc>
          <w:tcPr>
            <w:tcW w:w="1334" w:type="dxa"/>
            <w:noWrap/>
            <w:hideMark/>
          </w:tcPr>
          <w:p w:rsidR="00206342" w:rsidRPr="00206342" w:rsidRDefault="00206342" w:rsidP="00206342">
            <w:pPr>
              <w:rPr>
                <w:b/>
                <w:bCs/>
                <w:sz w:val="22"/>
                <w:szCs w:val="22"/>
              </w:rPr>
            </w:pPr>
            <w:r w:rsidRPr="00206342">
              <w:rPr>
                <w:b/>
                <w:bCs/>
                <w:sz w:val="22"/>
                <w:szCs w:val="22"/>
              </w:rPr>
              <w:t>Date</w:t>
            </w:r>
          </w:p>
        </w:tc>
        <w:tc>
          <w:tcPr>
            <w:tcW w:w="1574" w:type="dxa"/>
            <w:noWrap/>
            <w:hideMark/>
          </w:tcPr>
          <w:p w:rsidR="00206342" w:rsidRPr="00206342" w:rsidRDefault="00206342" w:rsidP="00206342">
            <w:pPr>
              <w:rPr>
                <w:b/>
                <w:bCs/>
                <w:sz w:val="22"/>
                <w:szCs w:val="22"/>
              </w:rPr>
            </w:pPr>
            <w:r w:rsidRPr="00206342">
              <w:rPr>
                <w:b/>
                <w:bCs/>
                <w:sz w:val="22"/>
                <w:szCs w:val="22"/>
              </w:rPr>
              <w:t xml:space="preserve">Measured </w:t>
            </w:r>
            <w:proofErr w:type="spellStart"/>
            <w:r w:rsidRPr="00206342">
              <w:rPr>
                <w:b/>
                <w:bCs/>
                <w:sz w:val="22"/>
                <w:szCs w:val="22"/>
              </w:rPr>
              <w:t>Ecoli</w:t>
            </w:r>
            <w:proofErr w:type="spellEnd"/>
          </w:p>
        </w:tc>
        <w:tc>
          <w:tcPr>
            <w:tcW w:w="1590" w:type="dxa"/>
            <w:noWrap/>
            <w:hideMark/>
          </w:tcPr>
          <w:p w:rsidR="00206342" w:rsidRPr="00206342" w:rsidRDefault="00206342" w:rsidP="00206342">
            <w:pPr>
              <w:rPr>
                <w:b/>
                <w:bCs/>
                <w:sz w:val="22"/>
                <w:szCs w:val="22"/>
              </w:rPr>
            </w:pPr>
            <w:r w:rsidRPr="00206342">
              <w:rPr>
                <w:b/>
                <w:bCs/>
                <w:sz w:val="22"/>
                <w:szCs w:val="22"/>
              </w:rPr>
              <w:t>USGS Flow (</w:t>
            </w:r>
            <w:proofErr w:type="spellStart"/>
            <w:r w:rsidRPr="00206342">
              <w:rPr>
                <w:b/>
                <w:bCs/>
                <w:sz w:val="22"/>
                <w:szCs w:val="22"/>
              </w:rPr>
              <w:t>cfs</w:t>
            </w:r>
            <w:proofErr w:type="spellEnd"/>
            <w:r w:rsidRPr="00206342">
              <w:rPr>
                <w:b/>
                <w:bCs/>
                <w:sz w:val="22"/>
                <w:szCs w:val="22"/>
              </w:rPr>
              <w:t>)</w:t>
            </w:r>
          </w:p>
        </w:tc>
        <w:tc>
          <w:tcPr>
            <w:tcW w:w="2051" w:type="dxa"/>
            <w:noWrap/>
            <w:hideMark/>
          </w:tcPr>
          <w:p w:rsidR="00206342" w:rsidRPr="00206342" w:rsidRDefault="00206342" w:rsidP="00206342">
            <w:pPr>
              <w:rPr>
                <w:b/>
                <w:bCs/>
                <w:sz w:val="22"/>
                <w:szCs w:val="22"/>
              </w:rPr>
            </w:pPr>
            <w:r w:rsidRPr="00206342">
              <w:rPr>
                <w:b/>
                <w:bCs/>
                <w:sz w:val="22"/>
                <w:szCs w:val="22"/>
              </w:rPr>
              <w:t>Modeled Flows (</w:t>
            </w:r>
            <w:proofErr w:type="spellStart"/>
            <w:r w:rsidRPr="00206342">
              <w:rPr>
                <w:b/>
                <w:bCs/>
                <w:sz w:val="22"/>
                <w:szCs w:val="22"/>
              </w:rPr>
              <w:t>cfs</w:t>
            </w:r>
            <w:proofErr w:type="spellEnd"/>
            <w:r w:rsidRPr="00206342">
              <w:rPr>
                <w:b/>
                <w:bCs/>
                <w:sz w:val="22"/>
                <w:szCs w:val="22"/>
              </w:rPr>
              <w:t>)</w:t>
            </w:r>
          </w:p>
        </w:tc>
        <w:tc>
          <w:tcPr>
            <w:tcW w:w="2111" w:type="dxa"/>
            <w:noWrap/>
            <w:hideMark/>
          </w:tcPr>
          <w:p w:rsidR="00206342" w:rsidRPr="00206342" w:rsidRDefault="00206342" w:rsidP="00206342">
            <w:pPr>
              <w:rPr>
                <w:b/>
                <w:bCs/>
                <w:sz w:val="22"/>
                <w:szCs w:val="22"/>
              </w:rPr>
            </w:pPr>
            <w:r w:rsidRPr="00206342">
              <w:rPr>
                <w:b/>
                <w:bCs/>
                <w:sz w:val="22"/>
                <w:szCs w:val="22"/>
              </w:rPr>
              <w:t>Observed Flows (</w:t>
            </w:r>
            <w:proofErr w:type="spellStart"/>
            <w:r w:rsidRPr="00206342">
              <w:rPr>
                <w:b/>
                <w:bCs/>
                <w:sz w:val="22"/>
                <w:szCs w:val="22"/>
              </w:rPr>
              <w:t>cfs</w:t>
            </w:r>
            <w:proofErr w:type="spellEnd"/>
            <w:r w:rsidRPr="00206342">
              <w:rPr>
                <w:b/>
                <w:bCs/>
                <w:sz w:val="22"/>
                <w:szCs w:val="22"/>
              </w:rPr>
              <w:t>)</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1/26/2016</w:t>
            </w:r>
          </w:p>
        </w:tc>
        <w:tc>
          <w:tcPr>
            <w:tcW w:w="1574" w:type="dxa"/>
            <w:noWrap/>
            <w:hideMark/>
          </w:tcPr>
          <w:p w:rsidR="00206342" w:rsidRPr="00206342" w:rsidRDefault="00206342" w:rsidP="00206342">
            <w:pPr>
              <w:rPr>
                <w:sz w:val="22"/>
                <w:szCs w:val="22"/>
              </w:rPr>
            </w:pPr>
            <w:r w:rsidRPr="00206342">
              <w:rPr>
                <w:sz w:val="22"/>
                <w:szCs w:val="22"/>
              </w:rPr>
              <w:t>82.04</w:t>
            </w:r>
          </w:p>
        </w:tc>
        <w:tc>
          <w:tcPr>
            <w:tcW w:w="1590" w:type="dxa"/>
            <w:noWrap/>
            <w:hideMark/>
          </w:tcPr>
          <w:p w:rsidR="00206342" w:rsidRPr="00206342" w:rsidRDefault="00206342" w:rsidP="00206342">
            <w:pPr>
              <w:rPr>
                <w:sz w:val="22"/>
                <w:szCs w:val="22"/>
              </w:rPr>
            </w:pPr>
            <w:r w:rsidRPr="00206342">
              <w:rPr>
                <w:sz w:val="22"/>
                <w:szCs w:val="22"/>
              </w:rPr>
              <w:t>70.90</w:t>
            </w:r>
          </w:p>
        </w:tc>
        <w:tc>
          <w:tcPr>
            <w:tcW w:w="2051" w:type="dxa"/>
            <w:noWrap/>
            <w:hideMark/>
          </w:tcPr>
          <w:p w:rsidR="00206342" w:rsidRPr="00206342" w:rsidRDefault="00206342" w:rsidP="00206342">
            <w:pPr>
              <w:rPr>
                <w:sz w:val="22"/>
                <w:szCs w:val="22"/>
              </w:rPr>
            </w:pPr>
            <w:r w:rsidRPr="00206342">
              <w:rPr>
                <w:sz w:val="22"/>
                <w:szCs w:val="22"/>
              </w:rPr>
              <w:t>12.39</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3/30/2016</w:t>
            </w:r>
          </w:p>
        </w:tc>
        <w:tc>
          <w:tcPr>
            <w:tcW w:w="1574" w:type="dxa"/>
            <w:noWrap/>
            <w:hideMark/>
          </w:tcPr>
          <w:p w:rsidR="00206342" w:rsidRPr="00206342" w:rsidRDefault="00206342" w:rsidP="00206342">
            <w:pPr>
              <w:rPr>
                <w:sz w:val="22"/>
                <w:szCs w:val="22"/>
              </w:rPr>
            </w:pPr>
            <w:r w:rsidRPr="00206342">
              <w:rPr>
                <w:sz w:val="22"/>
                <w:szCs w:val="22"/>
              </w:rPr>
              <w:t>51.94</w:t>
            </w:r>
          </w:p>
        </w:tc>
        <w:tc>
          <w:tcPr>
            <w:tcW w:w="1590" w:type="dxa"/>
            <w:noWrap/>
            <w:hideMark/>
          </w:tcPr>
          <w:p w:rsidR="00206342" w:rsidRPr="00206342" w:rsidRDefault="00206342" w:rsidP="00206342">
            <w:pPr>
              <w:rPr>
                <w:sz w:val="22"/>
                <w:szCs w:val="22"/>
              </w:rPr>
            </w:pPr>
            <w:r w:rsidRPr="00206342">
              <w:rPr>
                <w:sz w:val="22"/>
                <w:szCs w:val="22"/>
              </w:rPr>
              <w:t>76.10</w:t>
            </w:r>
          </w:p>
        </w:tc>
        <w:tc>
          <w:tcPr>
            <w:tcW w:w="2051" w:type="dxa"/>
            <w:noWrap/>
            <w:hideMark/>
          </w:tcPr>
          <w:p w:rsidR="00206342" w:rsidRPr="00206342" w:rsidRDefault="00206342" w:rsidP="00206342">
            <w:pPr>
              <w:rPr>
                <w:sz w:val="22"/>
                <w:szCs w:val="22"/>
              </w:rPr>
            </w:pPr>
            <w:r w:rsidRPr="00206342">
              <w:rPr>
                <w:sz w:val="22"/>
                <w:szCs w:val="22"/>
              </w:rPr>
              <w:t>15.31</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4/29/2016</w:t>
            </w:r>
          </w:p>
        </w:tc>
        <w:tc>
          <w:tcPr>
            <w:tcW w:w="1574" w:type="dxa"/>
            <w:noWrap/>
            <w:hideMark/>
          </w:tcPr>
          <w:p w:rsidR="00206342" w:rsidRPr="00206342" w:rsidRDefault="00206342" w:rsidP="00206342">
            <w:pPr>
              <w:rPr>
                <w:sz w:val="22"/>
                <w:szCs w:val="22"/>
              </w:rPr>
            </w:pPr>
            <w:r w:rsidRPr="00206342">
              <w:rPr>
                <w:sz w:val="22"/>
                <w:szCs w:val="22"/>
              </w:rPr>
              <w:t>500.61</w:t>
            </w:r>
          </w:p>
        </w:tc>
        <w:tc>
          <w:tcPr>
            <w:tcW w:w="1590" w:type="dxa"/>
            <w:noWrap/>
            <w:hideMark/>
          </w:tcPr>
          <w:p w:rsidR="00206342" w:rsidRPr="00206342" w:rsidRDefault="00206342" w:rsidP="00206342">
            <w:pPr>
              <w:rPr>
                <w:sz w:val="22"/>
                <w:szCs w:val="22"/>
              </w:rPr>
            </w:pPr>
            <w:r w:rsidRPr="00206342">
              <w:rPr>
                <w:sz w:val="22"/>
                <w:szCs w:val="22"/>
              </w:rPr>
              <w:t>87.60</w:t>
            </w:r>
          </w:p>
        </w:tc>
        <w:tc>
          <w:tcPr>
            <w:tcW w:w="2051" w:type="dxa"/>
            <w:noWrap/>
            <w:hideMark/>
          </w:tcPr>
          <w:p w:rsidR="00206342" w:rsidRPr="00206342" w:rsidRDefault="00206342" w:rsidP="00206342">
            <w:pPr>
              <w:rPr>
                <w:sz w:val="22"/>
                <w:szCs w:val="22"/>
              </w:rPr>
            </w:pPr>
            <w:r w:rsidRPr="00206342">
              <w:rPr>
                <w:sz w:val="22"/>
                <w:szCs w:val="22"/>
              </w:rPr>
              <w:t>21.76</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5/30/2016</w:t>
            </w:r>
          </w:p>
        </w:tc>
        <w:tc>
          <w:tcPr>
            <w:tcW w:w="1574" w:type="dxa"/>
            <w:noWrap/>
            <w:hideMark/>
          </w:tcPr>
          <w:p w:rsidR="00206342" w:rsidRPr="00206342" w:rsidRDefault="00206342" w:rsidP="00206342">
            <w:pPr>
              <w:rPr>
                <w:sz w:val="22"/>
                <w:szCs w:val="22"/>
              </w:rPr>
            </w:pPr>
            <w:r w:rsidRPr="00206342">
              <w:rPr>
                <w:sz w:val="22"/>
                <w:szCs w:val="22"/>
              </w:rPr>
              <w:t>23.29</w:t>
            </w:r>
          </w:p>
        </w:tc>
        <w:tc>
          <w:tcPr>
            <w:tcW w:w="1590" w:type="dxa"/>
            <w:noWrap/>
            <w:hideMark/>
          </w:tcPr>
          <w:p w:rsidR="00206342" w:rsidRPr="00206342" w:rsidRDefault="00206342" w:rsidP="00206342">
            <w:pPr>
              <w:rPr>
                <w:sz w:val="22"/>
                <w:szCs w:val="22"/>
              </w:rPr>
            </w:pPr>
            <w:r w:rsidRPr="00206342">
              <w:rPr>
                <w:sz w:val="22"/>
                <w:szCs w:val="22"/>
              </w:rPr>
              <w:t>65.90</w:t>
            </w:r>
          </w:p>
        </w:tc>
        <w:tc>
          <w:tcPr>
            <w:tcW w:w="2051" w:type="dxa"/>
            <w:noWrap/>
            <w:hideMark/>
          </w:tcPr>
          <w:p w:rsidR="00206342" w:rsidRPr="00206342" w:rsidRDefault="00206342" w:rsidP="00206342">
            <w:pPr>
              <w:rPr>
                <w:sz w:val="22"/>
                <w:szCs w:val="22"/>
              </w:rPr>
            </w:pPr>
            <w:r w:rsidRPr="00206342">
              <w:rPr>
                <w:sz w:val="22"/>
                <w:szCs w:val="22"/>
              </w:rPr>
              <w:t>9.58</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6/30/2016</w:t>
            </w:r>
          </w:p>
        </w:tc>
        <w:tc>
          <w:tcPr>
            <w:tcW w:w="1574" w:type="dxa"/>
            <w:noWrap/>
            <w:hideMark/>
          </w:tcPr>
          <w:p w:rsidR="00206342" w:rsidRPr="00206342" w:rsidRDefault="00206342" w:rsidP="00206342">
            <w:pPr>
              <w:rPr>
                <w:sz w:val="22"/>
                <w:szCs w:val="22"/>
              </w:rPr>
            </w:pPr>
            <w:r w:rsidRPr="00206342">
              <w:rPr>
                <w:sz w:val="22"/>
                <w:szCs w:val="22"/>
              </w:rPr>
              <w:t>1367.08</w:t>
            </w:r>
          </w:p>
        </w:tc>
        <w:tc>
          <w:tcPr>
            <w:tcW w:w="1590" w:type="dxa"/>
            <w:noWrap/>
            <w:hideMark/>
          </w:tcPr>
          <w:p w:rsidR="00206342" w:rsidRPr="00206342" w:rsidRDefault="00206342" w:rsidP="00206342">
            <w:pPr>
              <w:rPr>
                <w:sz w:val="22"/>
                <w:szCs w:val="22"/>
              </w:rPr>
            </w:pPr>
            <w:r w:rsidRPr="00206342">
              <w:rPr>
                <w:sz w:val="22"/>
                <w:szCs w:val="22"/>
              </w:rPr>
              <w:t>62.40</w:t>
            </w:r>
          </w:p>
        </w:tc>
        <w:tc>
          <w:tcPr>
            <w:tcW w:w="2051" w:type="dxa"/>
            <w:noWrap/>
            <w:hideMark/>
          </w:tcPr>
          <w:p w:rsidR="00206342" w:rsidRPr="00206342" w:rsidRDefault="00206342" w:rsidP="00206342">
            <w:pPr>
              <w:rPr>
                <w:sz w:val="22"/>
                <w:szCs w:val="22"/>
              </w:rPr>
            </w:pPr>
            <w:r w:rsidRPr="00206342">
              <w:rPr>
                <w:sz w:val="22"/>
                <w:szCs w:val="22"/>
              </w:rPr>
              <w:t>7.62</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7/29/2016</w:t>
            </w:r>
          </w:p>
        </w:tc>
        <w:tc>
          <w:tcPr>
            <w:tcW w:w="1574" w:type="dxa"/>
            <w:noWrap/>
            <w:hideMark/>
          </w:tcPr>
          <w:p w:rsidR="00206342" w:rsidRPr="00206342" w:rsidRDefault="00206342" w:rsidP="00206342">
            <w:pPr>
              <w:rPr>
                <w:sz w:val="22"/>
                <w:szCs w:val="22"/>
              </w:rPr>
            </w:pPr>
            <w:r w:rsidRPr="00206342">
              <w:rPr>
                <w:sz w:val="22"/>
                <w:szCs w:val="22"/>
              </w:rPr>
              <w:t>517.13</w:t>
            </w:r>
          </w:p>
        </w:tc>
        <w:tc>
          <w:tcPr>
            <w:tcW w:w="1590" w:type="dxa"/>
            <w:noWrap/>
            <w:hideMark/>
          </w:tcPr>
          <w:p w:rsidR="00206342" w:rsidRPr="00206342" w:rsidRDefault="00206342" w:rsidP="00206342">
            <w:pPr>
              <w:rPr>
                <w:sz w:val="22"/>
                <w:szCs w:val="22"/>
              </w:rPr>
            </w:pPr>
            <w:r w:rsidRPr="00206342">
              <w:rPr>
                <w:sz w:val="22"/>
                <w:szCs w:val="22"/>
              </w:rPr>
              <w:t>55.60</w:t>
            </w:r>
          </w:p>
        </w:tc>
        <w:tc>
          <w:tcPr>
            <w:tcW w:w="2051" w:type="dxa"/>
            <w:noWrap/>
            <w:hideMark/>
          </w:tcPr>
          <w:p w:rsidR="00206342" w:rsidRPr="00206342" w:rsidRDefault="00206342" w:rsidP="00206342">
            <w:pPr>
              <w:rPr>
                <w:sz w:val="22"/>
                <w:szCs w:val="22"/>
              </w:rPr>
            </w:pPr>
            <w:r w:rsidRPr="00206342">
              <w:rPr>
                <w:sz w:val="22"/>
                <w:szCs w:val="22"/>
              </w:rPr>
              <w:t>3.80</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8/29/2016</w:t>
            </w:r>
          </w:p>
        </w:tc>
        <w:tc>
          <w:tcPr>
            <w:tcW w:w="1574" w:type="dxa"/>
            <w:noWrap/>
            <w:hideMark/>
          </w:tcPr>
          <w:p w:rsidR="00206342" w:rsidRPr="00206342" w:rsidRDefault="00206342" w:rsidP="00206342">
            <w:pPr>
              <w:rPr>
                <w:sz w:val="22"/>
                <w:szCs w:val="22"/>
              </w:rPr>
            </w:pPr>
            <w:r w:rsidRPr="00206342">
              <w:rPr>
                <w:sz w:val="22"/>
                <w:szCs w:val="22"/>
              </w:rPr>
              <w:t>290.93</w:t>
            </w:r>
          </w:p>
        </w:tc>
        <w:tc>
          <w:tcPr>
            <w:tcW w:w="1590" w:type="dxa"/>
            <w:noWrap/>
            <w:hideMark/>
          </w:tcPr>
          <w:p w:rsidR="00206342" w:rsidRPr="00206342" w:rsidRDefault="00206342" w:rsidP="00206342">
            <w:pPr>
              <w:rPr>
                <w:sz w:val="22"/>
                <w:szCs w:val="22"/>
              </w:rPr>
            </w:pPr>
            <w:r w:rsidRPr="00206342">
              <w:rPr>
                <w:sz w:val="22"/>
                <w:szCs w:val="22"/>
              </w:rPr>
              <w:t>66.00</w:t>
            </w:r>
          </w:p>
        </w:tc>
        <w:tc>
          <w:tcPr>
            <w:tcW w:w="2051" w:type="dxa"/>
            <w:noWrap/>
            <w:hideMark/>
          </w:tcPr>
          <w:p w:rsidR="00206342" w:rsidRPr="00206342" w:rsidRDefault="00206342" w:rsidP="00206342">
            <w:pPr>
              <w:rPr>
                <w:sz w:val="22"/>
                <w:szCs w:val="22"/>
              </w:rPr>
            </w:pPr>
            <w:r w:rsidRPr="00206342">
              <w:rPr>
                <w:sz w:val="22"/>
                <w:szCs w:val="22"/>
              </w:rPr>
              <w:t>9.64</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9/27/2016</w:t>
            </w:r>
          </w:p>
        </w:tc>
        <w:tc>
          <w:tcPr>
            <w:tcW w:w="1574" w:type="dxa"/>
            <w:noWrap/>
            <w:hideMark/>
          </w:tcPr>
          <w:p w:rsidR="00206342" w:rsidRPr="00206342" w:rsidRDefault="00206342" w:rsidP="00206342">
            <w:pPr>
              <w:rPr>
                <w:sz w:val="22"/>
                <w:szCs w:val="22"/>
              </w:rPr>
            </w:pPr>
            <w:r w:rsidRPr="00206342">
              <w:rPr>
                <w:sz w:val="22"/>
                <w:szCs w:val="22"/>
              </w:rPr>
              <w:t>474.12</w:t>
            </w:r>
          </w:p>
        </w:tc>
        <w:tc>
          <w:tcPr>
            <w:tcW w:w="1590" w:type="dxa"/>
            <w:noWrap/>
            <w:hideMark/>
          </w:tcPr>
          <w:p w:rsidR="00206342" w:rsidRPr="00206342" w:rsidRDefault="00206342" w:rsidP="00206342">
            <w:pPr>
              <w:rPr>
                <w:sz w:val="22"/>
                <w:szCs w:val="22"/>
              </w:rPr>
            </w:pPr>
            <w:r w:rsidRPr="00206342">
              <w:rPr>
                <w:sz w:val="22"/>
                <w:szCs w:val="22"/>
              </w:rPr>
              <w:t>67.40</w:t>
            </w:r>
          </w:p>
        </w:tc>
        <w:tc>
          <w:tcPr>
            <w:tcW w:w="2051" w:type="dxa"/>
            <w:noWrap/>
            <w:hideMark/>
          </w:tcPr>
          <w:p w:rsidR="00206342" w:rsidRPr="00206342" w:rsidRDefault="00206342" w:rsidP="00206342">
            <w:pPr>
              <w:rPr>
                <w:sz w:val="22"/>
                <w:szCs w:val="22"/>
              </w:rPr>
            </w:pPr>
            <w:r w:rsidRPr="00206342">
              <w:rPr>
                <w:sz w:val="22"/>
                <w:szCs w:val="22"/>
              </w:rPr>
              <w:t>10.42</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10/29/2016</w:t>
            </w:r>
          </w:p>
        </w:tc>
        <w:tc>
          <w:tcPr>
            <w:tcW w:w="1574" w:type="dxa"/>
            <w:noWrap/>
            <w:hideMark/>
          </w:tcPr>
          <w:p w:rsidR="00206342" w:rsidRPr="00206342" w:rsidRDefault="00206342" w:rsidP="00206342">
            <w:pPr>
              <w:rPr>
                <w:sz w:val="22"/>
                <w:szCs w:val="22"/>
              </w:rPr>
            </w:pPr>
            <w:r w:rsidRPr="00206342">
              <w:rPr>
                <w:sz w:val="22"/>
                <w:szCs w:val="22"/>
              </w:rPr>
              <w:t>178.21</w:t>
            </w:r>
          </w:p>
        </w:tc>
        <w:tc>
          <w:tcPr>
            <w:tcW w:w="1590" w:type="dxa"/>
            <w:noWrap/>
            <w:hideMark/>
          </w:tcPr>
          <w:p w:rsidR="00206342" w:rsidRPr="00206342" w:rsidRDefault="00206342" w:rsidP="00206342">
            <w:pPr>
              <w:rPr>
                <w:sz w:val="22"/>
                <w:szCs w:val="22"/>
              </w:rPr>
            </w:pPr>
            <w:r w:rsidRPr="00206342">
              <w:rPr>
                <w:sz w:val="22"/>
                <w:szCs w:val="22"/>
              </w:rPr>
              <w:t>67.20</w:t>
            </w:r>
          </w:p>
        </w:tc>
        <w:tc>
          <w:tcPr>
            <w:tcW w:w="2051" w:type="dxa"/>
            <w:noWrap/>
            <w:hideMark/>
          </w:tcPr>
          <w:p w:rsidR="00206342" w:rsidRPr="00206342" w:rsidRDefault="00206342" w:rsidP="00206342">
            <w:pPr>
              <w:rPr>
                <w:sz w:val="22"/>
                <w:szCs w:val="22"/>
              </w:rPr>
            </w:pPr>
            <w:r w:rsidRPr="00206342">
              <w:rPr>
                <w:sz w:val="22"/>
                <w:szCs w:val="22"/>
              </w:rPr>
              <w:t>10.31</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12/12/2016</w:t>
            </w:r>
          </w:p>
        </w:tc>
        <w:tc>
          <w:tcPr>
            <w:tcW w:w="1574" w:type="dxa"/>
            <w:noWrap/>
            <w:hideMark/>
          </w:tcPr>
          <w:p w:rsidR="00206342" w:rsidRPr="00206342" w:rsidRDefault="00206342" w:rsidP="00206342">
            <w:pPr>
              <w:rPr>
                <w:sz w:val="22"/>
                <w:szCs w:val="22"/>
              </w:rPr>
            </w:pPr>
            <w:r w:rsidRPr="00206342">
              <w:rPr>
                <w:sz w:val="22"/>
                <w:szCs w:val="22"/>
              </w:rPr>
              <w:t>26.21</w:t>
            </w:r>
          </w:p>
        </w:tc>
        <w:tc>
          <w:tcPr>
            <w:tcW w:w="1590" w:type="dxa"/>
            <w:noWrap/>
            <w:hideMark/>
          </w:tcPr>
          <w:p w:rsidR="00206342" w:rsidRPr="00206342" w:rsidRDefault="00206342" w:rsidP="00206342">
            <w:pPr>
              <w:rPr>
                <w:sz w:val="22"/>
                <w:szCs w:val="22"/>
              </w:rPr>
            </w:pPr>
            <w:r w:rsidRPr="00206342">
              <w:rPr>
                <w:sz w:val="22"/>
                <w:szCs w:val="22"/>
              </w:rPr>
              <w:t>74.00</w:t>
            </w:r>
          </w:p>
        </w:tc>
        <w:tc>
          <w:tcPr>
            <w:tcW w:w="2051" w:type="dxa"/>
            <w:noWrap/>
            <w:hideMark/>
          </w:tcPr>
          <w:p w:rsidR="00206342" w:rsidRPr="00206342" w:rsidRDefault="00206342" w:rsidP="00206342">
            <w:pPr>
              <w:rPr>
                <w:sz w:val="22"/>
                <w:szCs w:val="22"/>
              </w:rPr>
            </w:pPr>
            <w:r w:rsidRPr="00206342">
              <w:rPr>
                <w:sz w:val="22"/>
                <w:szCs w:val="22"/>
              </w:rPr>
              <w:t>14.13</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1/11/2017</w:t>
            </w:r>
          </w:p>
        </w:tc>
        <w:tc>
          <w:tcPr>
            <w:tcW w:w="1574" w:type="dxa"/>
            <w:noWrap/>
            <w:hideMark/>
          </w:tcPr>
          <w:p w:rsidR="00206342" w:rsidRPr="00206342" w:rsidRDefault="00206342" w:rsidP="00206342">
            <w:pPr>
              <w:rPr>
                <w:sz w:val="22"/>
                <w:szCs w:val="22"/>
              </w:rPr>
            </w:pPr>
            <w:r w:rsidRPr="00206342">
              <w:rPr>
                <w:sz w:val="22"/>
                <w:szCs w:val="22"/>
              </w:rPr>
              <w:t>276.89</w:t>
            </w:r>
          </w:p>
        </w:tc>
        <w:tc>
          <w:tcPr>
            <w:tcW w:w="1590" w:type="dxa"/>
            <w:noWrap/>
            <w:hideMark/>
          </w:tcPr>
          <w:p w:rsidR="00206342" w:rsidRPr="00206342" w:rsidRDefault="00206342" w:rsidP="00206342">
            <w:pPr>
              <w:rPr>
                <w:sz w:val="22"/>
                <w:szCs w:val="22"/>
              </w:rPr>
            </w:pPr>
            <w:r w:rsidRPr="00206342">
              <w:rPr>
                <w:sz w:val="22"/>
                <w:szCs w:val="22"/>
              </w:rPr>
              <w:t>80.30</w:t>
            </w:r>
          </w:p>
        </w:tc>
        <w:tc>
          <w:tcPr>
            <w:tcW w:w="2051" w:type="dxa"/>
            <w:noWrap/>
            <w:hideMark/>
          </w:tcPr>
          <w:p w:rsidR="00206342" w:rsidRPr="00206342" w:rsidRDefault="00206342" w:rsidP="00206342">
            <w:pPr>
              <w:rPr>
                <w:sz w:val="22"/>
                <w:szCs w:val="22"/>
              </w:rPr>
            </w:pPr>
            <w:r w:rsidRPr="00206342">
              <w:rPr>
                <w:sz w:val="22"/>
                <w:szCs w:val="22"/>
              </w:rPr>
              <w:t>17.66</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3/23/2017</w:t>
            </w:r>
          </w:p>
        </w:tc>
        <w:tc>
          <w:tcPr>
            <w:tcW w:w="1574" w:type="dxa"/>
            <w:noWrap/>
            <w:hideMark/>
          </w:tcPr>
          <w:p w:rsidR="00206342" w:rsidRPr="00206342" w:rsidRDefault="00206342" w:rsidP="00206342">
            <w:pPr>
              <w:rPr>
                <w:sz w:val="22"/>
                <w:szCs w:val="22"/>
              </w:rPr>
            </w:pPr>
            <w:r w:rsidRPr="00206342">
              <w:rPr>
                <w:sz w:val="22"/>
                <w:szCs w:val="22"/>
              </w:rPr>
              <w:t>1756.40</w:t>
            </w:r>
          </w:p>
        </w:tc>
        <w:tc>
          <w:tcPr>
            <w:tcW w:w="1590" w:type="dxa"/>
            <w:noWrap/>
            <w:hideMark/>
          </w:tcPr>
          <w:p w:rsidR="00206342" w:rsidRPr="00206342" w:rsidRDefault="00206342" w:rsidP="00206342">
            <w:pPr>
              <w:rPr>
                <w:sz w:val="22"/>
                <w:szCs w:val="22"/>
              </w:rPr>
            </w:pPr>
            <w:r w:rsidRPr="00206342">
              <w:rPr>
                <w:sz w:val="22"/>
                <w:szCs w:val="22"/>
              </w:rPr>
              <w:t>75.60</w:t>
            </w:r>
          </w:p>
        </w:tc>
        <w:tc>
          <w:tcPr>
            <w:tcW w:w="2051" w:type="dxa"/>
            <w:noWrap/>
            <w:hideMark/>
          </w:tcPr>
          <w:p w:rsidR="00206342" w:rsidRPr="00206342" w:rsidRDefault="00206342" w:rsidP="00206342">
            <w:pPr>
              <w:rPr>
                <w:sz w:val="22"/>
                <w:szCs w:val="22"/>
              </w:rPr>
            </w:pPr>
            <w:r w:rsidRPr="00206342">
              <w:rPr>
                <w:sz w:val="22"/>
                <w:szCs w:val="22"/>
              </w:rPr>
              <w:t>15.03</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4/27/2017</w:t>
            </w:r>
          </w:p>
        </w:tc>
        <w:tc>
          <w:tcPr>
            <w:tcW w:w="1574" w:type="dxa"/>
            <w:noWrap/>
            <w:hideMark/>
          </w:tcPr>
          <w:p w:rsidR="00206342" w:rsidRPr="00206342" w:rsidRDefault="00206342" w:rsidP="00206342">
            <w:pPr>
              <w:rPr>
                <w:sz w:val="22"/>
                <w:szCs w:val="22"/>
              </w:rPr>
            </w:pPr>
            <w:r w:rsidRPr="00206342">
              <w:rPr>
                <w:sz w:val="22"/>
                <w:szCs w:val="22"/>
              </w:rPr>
              <w:t>818.19</w:t>
            </w:r>
          </w:p>
        </w:tc>
        <w:tc>
          <w:tcPr>
            <w:tcW w:w="1590" w:type="dxa"/>
            <w:noWrap/>
            <w:hideMark/>
          </w:tcPr>
          <w:p w:rsidR="00206342" w:rsidRPr="00206342" w:rsidRDefault="00206342" w:rsidP="00206342">
            <w:pPr>
              <w:rPr>
                <w:sz w:val="22"/>
                <w:szCs w:val="22"/>
              </w:rPr>
            </w:pPr>
            <w:r w:rsidRPr="00206342">
              <w:rPr>
                <w:sz w:val="22"/>
                <w:szCs w:val="22"/>
              </w:rPr>
              <w:t>63.30</w:t>
            </w:r>
          </w:p>
        </w:tc>
        <w:tc>
          <w:tcPr>
            <w:tcW w:w="2051" w:type="dxa"/>
            <w:noWrap/>
            <w:hideMark/>
          </w:tcPr>
          <w:p w:rsidR="00206342" w:rsidRPr="00206342" w:rsidRDefault="00206342" w:rsidP="00206342">
            <w:pPr>
              <w:rPr>
                <w:sz w:val="22"/>
                <w:szCs w:val="22"/>
              </w:rPr>
            </w:pPr>
            <w:r w:rsidRPr="00206342">
              <w:rPr>
                <w:sz w:val="22"/>
                <w:szCs w:val="22"/>
              </w:rPr>
              <w:t>8.12</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5/25/2017</w:t>
            </w:r>
          </w:p>
        </w:tc>
        <w:tc>
          <w:tcPr>
            <w:tcW w:w="1574" w:type="dxa"/>
            <w:noWrap/>
            <w:hideMark/>
          </w:tcPr>
          <w:p w:rsidR="00206342" w:rsidRPr="00206342" w:rsidRDefault="00206342" w:rsidP="00206342">
            <w:pPr>
              <w:rPr>
                <w:sz w:val="22"/>
                <w:szCs w:val="22"/>
              </w:rPr>
            </w:pPr>
            <w:r w:rsidRPr="00206342">
              <w:rPr>
                <w:sz w:val="22"/>
                <w:szCs w:val="22"/>
              </w:rPr>
              <w:t>108.27</w:t>
            </w:r>
          </w:p>
        </w:tc>
        <w:tc>
          <w:tcPr>
            <w:tcW w:w="1590" w:type="dxa"/>
            <w:noWrap/>
            <w:hideMark/>
          </w:tcPr>
          <w:p w:rsidR="00206342" w:rsidRPr="00206342" w:rsidRDefault="00206342" w:rsidP="00206342">
            <w:pPr>
              <w:rPr>
                <w:sz w:val="22"/>
                <w:szCs w:val="22"/>
              </w:rPr>
            </w:pPr>
            <w:r w:rsidRPr="00206342">
              <w:rPr>
                <w:sz w:val="22"/>
                <w:szCs w:val="22"/>
              </w:rPr>
              <w:t>51.70</w:t>
            </w:r>
          </w:p>
        </w:tc>
        <w:tc>
          <w:tcPr>
            <w:tcW w:w="2051" w:type="dxa"/>
            <w:noWrap/>
            <w:hideMark/>
          </w:tcPr>
          <w:p w:rsidR="00206342" w:rsidRPr="00206342" w:rsidRDefault="00206342" w:rsidP="00206342">
            <w:pPr>
              <w:rPr>
                <w:sz w:val="22"/>
                <w:szCs w:val="22"/>
              </w:rPr>
            </w:pPr>
            <w:r w:rsidRPr="00206342">
              <w:rPr>
                <w:sz w:val="22"/>
                <w:szCs w:val="22"/>
              </w:rPr>
              <w:t>1.61</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7/19/2017</w:t>
            </w:r>
          </w:p>
        </w:tc>
        <w:tc>
          <w:tcPr>
            <w:tcW w:w="1574" w:type="dxa"/>
            <w:noWrap/>
            <w:hideMark/>
          </w:tcPr>
          <w:p w:rsidR="00206342" w:rsidRPr="00206342" w:rsidRDefault="00206342" w:rsidP="00206342">
            <w:pPr>
              <w:rPr>
                <w:sz w:val="22"/>
                <w:szCs w:val="22"/>
              </w:rPr>
            </w:pPr>
            <w:r w:rsidRPr="00206342">
              <w:rPr>
                <w:sz w:val="22"/>
                <w:szCs w:val="22"/>
              </w:rPr>
              <w:t>2047.64</w:t>
            </w:r>
          </w:p>
        </w:tc>
        <w:tc>
          <w:tcPr>
            <w:tcW w:w="1590" w:type="dxa"/>
            <w:noWrap/>
            <w:hideMark/>
          </w:tcPr>
          <w:p w:rsidR="00206342" w:rsidRPr="00206342" w:rsidRDefault="00206342" w:rsidP="00206342">
            <w:pPr>
              <w:rPr>
                <w:sz w:val="22"/>
                <w:szCs w:val="22"/>
              </w:rPr>
            </w:pPr>
            <w:r w:rsidRPr="00206342">
              <w:rPr>
                <w:sz w:val="22"/>
                <w:szCs w:val="22"/>
              </w:rPr>
              <w:t>49.80</w:t>
            </w:r>
          </w:p>
        </w:tc>
        <w:tc>
          <w:tcPr>
            <w:tcW w:w="2051" w:type="dxa"/>
            <w:noWrap/>
            <w:hideMark/>
          </w:tcPr>
          <w:p w:rsidR="00206342" w:rsidRPr="00206342" w:rsidRDefault="00206342" w:rsidP="00206342">
            <w:pPr>
              <w:rPr>
                <w:sz w:val="22"/>
                <w:szCs w:val="22"/>
              </w:rPr>
            </w:pPr>
            <w:r w:rsidRPr="00206342">
              <w:rPr>
                <w:sz w:val="22"/>
                <w:szCs w:val="22"/>
              </w:rPr>
              <w:t>0.55</w:t>
            </w:r>
          </w:p>
        </w:tc>
        <w:tc>
          <w:tcPr>
            <w:tcW w:w="2111" w:type="dxa"/>
            <w:noWrap/>
            <w:hideMark/>
          </w:tcPr>
          <w:p w:rsidR="00206342" w:rsidRPr="00206342" w:rsidRDefault="00206342" w:rsidP="00206342">
            <w:pPr>
              <w:rPr>
                <w:sz w:val="22"/>
                <w:szCs w:val="22"/>
              </w:rPr>
            </w:pPr>
            <w:r w:rsidRPr="00206342">
              <w:rPr>
                <w:sz w:val="22"/>
                <w:szCs w:val="22"/>
              </w:rPr>
              <w:t>0.922</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8/30/2017</w:t>
            </w:r>
          </w:p>
        </w:tc>
        <w:tc>
          <w:tcPr>
            <w:tcW w:w="1574" w:type="dxa"/>
            <w:noWrap/>
            <w:hideMark/>
          </w:tcPr>
          <w:p w:rsidR="00206342" w:rsidRPr="00206342" w:rsidRDefault="00206342" w:rsidP="00206342">
            <w:pPr>
              <w:rPr>
                <w:sz w:val="22"/>
                <w:szCs w:val="22"/>
              </w:rPr>
            </w:pPr>
            <w:r w:rsidRPr="00206342">
              <w:rPr>
                <w:sz w:val="22"/>
                <w:szCs w:val="22"/>
              </w:rPr>
              <w:t>96.16</w:t>
            </w:r>
          </w:p>
        </w:tc>
        <w:tc>
          <w:tcPr>
            <w:tcW w:w="1590" w:type="dxa"/>
            <w:noWrap/>
            <w:hideMark/>
          </w:tcPr>
          <w:p w:rsidR="00206342" w:rsidRPr="00206342" w:rsidRDefault="00206342" w:rsidP="00206342">
            <w:pPr>
              <w:rPr>
                <w:sz w:val="22"/>
                <w:szCs w:val="22"/>
              </w:rPr>
            </w:pPr>
            <w:r w:rsidRPr="00206342">
              <w:rPr>
                <w:sz w:val="22"/>
                <w:szCs w:val="22"/>
              </w:rPr>
              <w:t>57.00</w:t>
            </w:r>
          </w:p>
        </w:tc>
        <w:tc>
          <w:tcPr>
            <w:tcW w:w="2051" w:type="dxa"/>
            <w:noWrap/>
            <w:hideMark/>
          </w:tcPr>
          <w:p w:rsidR="00206342" w:rsidRPr="00206342" w:rsidRDefault="00206342" w:rsidP="00206342">
            <w:pPr>
              <w:rPr>
                <w:sz w:val="22"/>
                <w:szCs w:val="22"/>
              </w:rPr>
            </w:pPr>
            <w:r w:rsidRPr="00206342">
              <w:rPr>
                <w:sz w:val="22"/>
                <w:szCs w:val="22"/>
              </w:rPr>
              <w:t>4.59</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9/13/2017</w:t>
            </w:r>
          </w:p>
        </w:tc>
        <w:tc>
          <w:tcPr>
            <w:tcW w:w="1574" w:type="dxa"/>
            <w:noWrap/>
            <w:hideMark/>
          </w:tcPr>
          <w:p w:rsidR="00206342" w:rsidRPr="00206342" w:rsidRDefault="00206342" w:rsidP="00206342">
            <w:pPr>
              <w:rPr>
                <w:sz w:val="22"/>
                <w:szCs w:val="22"/>
              </w:rPr>
            </w:pPr>
            <w:r w:rsidRPr="00206342">
              <w:rPr>
                <w:sz w:val="22"/>
                <w:szCs w:val="22"/>
              </w:rPr>
              <w:t>112.83</w:t>
            </w:r>
          </w:p>
        </w:tc>
        <w:tc>
          <w:tcPr>
            <w:tcW w:w="1590" w:type="dxa"/>
            <w:noWrap/>
            <w:hideMark/>
          </w:tcPr>
          <w:p w:rsidR="00206342" w:rsidRPr="00206342" w:rsidRDefault="00206342" w:rsidP="00206342">
            <w:pPr>
              <w:rPr>
                <w:sz w:val="22"/>
                <w:szCs w:val="22"/>
              </w:rPr>
            </w:pPr>
            <w:r w:rsidRPr="00206342">
              <w:rPr>
                <w:sz w:val="22"/>
                <w:szCs w:val="22"/>
              </w:rPr>
              <w:t>64.90</w:t>
            </w:r>
          </w:p>
        </w:tc>
        <w:tc>
          <w:tcPr>
            <w:tcW w:w="2051" w:type="dxa"/>
            <w:noWrap/>
            <w:hideMark/>
          </w:tcPr>
          <w:p w:rsidR="00206342" w:rsidRPr="00206342" w:rsidRDefault="00206342" w:rsidP="00206342">
            <w:pPr>
              <w:rPr>
                <w:sz w:val="22"/>
                <w:szCs w:val="22"/>
              </w:rPr>
            </w:pPr>
            <w:r w:rsidRPr="00206342">
              <w:rPr>
                <w:sz w:val="22"/>
                <w:szCs w:val="22"/>
              </w:rPr>
              <w:t>9.02</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11/7/2017</w:t>
            </w:r>
          </w:p>
        </w:tc>
        <w:tc>
          <w:tcPr>
            <w:tcW w:w="1574" w:type="dxa"/>
            <w:noWrap/>
            <w:hideMark/>
          </w:tcPr>
          <w:p w:rsidR="00206342" w:rsidRPr="00206342" w:rsidRDefault="00206342" w:rsidP="00206342">
            <w:pPr>
              <w:rPr>
                <w:sz w:val="22"/>
                <w:szCs w:val="22"/>
              </w:rPr>
            </w:pPr>
            <w:r w:rsidRPr="00206342">
              <w:rPr>
                <w:sz w:val="22"/>
                <w:szCs w:val="22"/>
              </w:rPr>
              <w:t>79.40</w:t>
            </w:r>
          </w:p>
        </w:tc>
        <w:tc>
          <w:tcPr>
            <w:tcW w:w="1590" w:type="dxa"/>
            <w:noWrap/>
            <w:hideMark/>
          </w:tcPr>
          <w:p w:rsidR="00206342" w:rsidRPr="00206342" w:rsidRDefault="00206342" w:rsidP="00206342">
            <w:pPr>
              <w:rPr>
                <w:sz w:val="22"/>
                <w:szCs w:val="22"/>
              </w:rPr>
            </w:pPr>
            <w:r w:rsidRPr="00206342">
              <w:rPr>
                <w:sz w:val="22"/>
                <w:szCs w:val="22"/>
              </w:rPr>
              <w:t>63.10</w:t>
            </w:r>
          </w:p>
        </w:tc>
        <w:tc>
          <w:tcPr>
            <w:tcW w:w="2051" w:type="dxa"/>
            <w:noWrap/>
            <w:hideMark/>
          </w:tcPr>
          <w:p w:rsidR="00206342" w:rsidRPr="00206342" w:rsidRDefault="00206342" w:rsidP="00206342">
            <w:pPr>
              <w:rPr>
                <w:sz w:val="22"/>
                <w:szCs w:val="22"/>
              </w:rPr>
            </w:pPr>
            <w:r w:rsidRPr="00206342">
              <w:rPr>
                <w:sz w:val="22"/>
                <w:szCs w:val="22"/>
              </w:rPr>
              <w:t>8.01</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12/11/2017</w:t>
            </w:r>
          </w:p>
        </w:tc>
        <w:tc>
          <w:tcPr>
            <w:tcW w:w="1574" w:type="dxa"/>
            <w:noWrap/>
            <w:hideMark/>
          </w:tcPr>
          <w:p w:rsidR="00206342" w:rsidRPr="00206342" w:rsidRDefault="00206342" w:rsidP="00206342">
            <w:pPr>
              <w:rPr>
                <w:sz w:val="22"/>
                <w:szCs w:val="22"/>
              </w:rPr>
            </w:pPr>
            <w:r w:rsidRPr="00206342">
              <w:rPr>
                <w:sz w:val="22"/>
                <w:szCs w:val="22"/>
              </w:rPr>
              <w:t>119.83</w:t>
            </w:r>
          </w:p>
        </w:tc>
        <w:tc>
          <w:tcPr>
            <w:tcW w:w="1590" w:type="dxa"/>
            <w:noWrap/>
            <w:hideMark/>
          </w:tcPr>
          <w:p w:rsidR="00206342" w:rsidRPr="00206342" w:rsidRDefault="00206342" w:rsidP="00206342">
            <w:pPr>
              <w:rPr>
                <w:sz w:val="22"/>
                <w:szCs w:val="22"/>
              </w:rPr>
            </w:pPr>
            <w:r w:rsidRPr="00206342">
              <w:rPr>
                <w:sz w:val="22"/>
                <w:szCs w:val="22"/>
              </w:rPr>
              <w:t>61.60</w:t>
            </w:r>
          </w:p>
        </w:tc>
        <w:tc>
          <w:tcPr>
            <w:tcW w:w="2051" w:type="dxa"/>
            <w:noWrap/>
            <w:hideMark/>
          </w:tcPr>
          <w:p w:rsidR="00206342" w:rsidRPr="00206342" w:rsidRDefault="00206342" w:rsidP="00206342">
            <w:pPr>
              <w:rPr>
                <w:sz w:val="22"/>
                <w:szCs w:val="22"/>
              </w:rPr>
            </w:pPr>
            <w:r w:rsidRPr="00206342">
              <w:rPr>
                <w:sz w:val="22"/>
                <w:szCs w:val="22"/>
              </w:rPr>
              <w:t>7.17</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1/4/2018</w:t>
            </w:r>
          </w:p>
        </w:tc>
        <w:tc>
          <w:tcPr>
            <w:tcW w:w="1574" w:type="dxa"/>
            <w:noWrap/>
            <w:hideMark/>
          </w:tcPr>
          <w:p w:rsidR="00206342" w:rsidRPr="00206342" w:rsidRDefault="00206342" w:rsidP="00206342">
            <w:pPr>
              <w:rPr>
                <w:sz w:val="22"/>
                <w:szCs w:val="22"/>
              </w:rPr>
            </w:pPr>
            <w:r w:rsidRPr="00206342">
              <w:rPr>
                <w:sz w:val="22"/>
                <w:szCs w:val="22"/>
              </w:rPr>
              <w:t>113.82</w:t>
            </w:r>
          </w:p>
        </w:tc>
        <w:tc>
          <w:tcPr>
            <w:tcW w:w="1590" w:type="dxa"/>
            <w:noWrap/>
            <w:hideMark/>
          </w:tcPr>
          <w:p w:rsidR="00206342" w:rsidRPr="00206342" w:rsidRDefault="00206342" w:rsidP="00206342">
            <w:pPr>
              <w:rPr>
                <w:sz w:val="22"/>
                <w:szCs w:val="22"/>
              </w:rPr>
            </w:pPr>
            <w:r w:rsidRPr="00206342">
              <w:rPr>
                <w:sz w:val="22"/>
                <w:szCs w:val="22"/>
              </w:rPr>
              <w:t>70.40</w:t>
            </w:r>
          </w:p>
        </w:tc>
        <w:tc>
          <w:tcPr>
            <w:tcW w:w="2051" w:type="dxa"/>
            <w:noWrap/>
            <w:hideMark/>
          </w:tcPr>
          <w:p w:rsidR="00206342" w:rsidRPr="00206342" w:rsidRDefault="00206342" w:rsidP="00206342">
            <w:pPr>
              <w:rPr>
                <w:sz w:val="22"/>
                <w:szCs w:val="22"/>
              </w:rPr>
            </w:pPr>
            <w:r w:rsidRPr="00206342">
              <w:rPr>
                <w:sz w:val="22"/>
                <w:szCs w:val="22"/>
              </w:rPr>
              <w:t>12.11</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2/7/2018</w:t>
            </w:r>
          </w:p>
        </w:tc>
        <w:tc>
          <w:tcPr>
            <w:tcW w:w="1574" w:type="dxa"/>
            <w:noWrap/>
            <w:hideMark/>
          </w:tcPr>
          <w:p w:rsidR="00206342" w:rsidRPr="00206342" w:rsidRDefault="00206342" w:rsidP="00206342">
            <w:pPr>
              <w:rPr>
                <w:sz w:val="22"/>
                <w:szCs w:val="22"/>
              </w:rPr>
            </w:pPr>
            <w:r w:rsidRPr="00206342">
              <w:rPr>
                <w:sz w:val="22"/>
                <w:szCs w:val="22"/>
              </w:rPr>
              <w:t>112.93</w:t>
            </w:r>
          </w:p>
        </w:tc>
        <w:tc>
          <w:tcPr>
            <w:tcW w:w="1590" w:type="dxa"/>
            <w:noWrap/>
            <w:hideMark/>
          </w:tcPr>
          <w:p w:rsidR="00206342" w:rsidRPr="00206342" w:rsidRDefault="00206342" w:rsidP="00206342">
            <w:pPr>
              <w:rPr>
                <w:sz w:val="22"/>
                <w:szCs w:val="22"/>
              </w:rPr>
            </w:pPr>
            <w:r w:rsidRPr="00206342">
              <w:rPr>
                <w:sz w:val="22"/>
                <w:szCs w:val="22"/>
              </w:rPr>
              <w:t>76.10</w:t>
            </w:r>
          </w:p>
        </w:tc>
        <w:tc>
          <w:tcPr>
            <w:tcW w:w="2051" w:type="dxa"/>
            <w:noWrap/>
            <w:hideMark/>
          </w:tcPr>
          <w:p w:rsidR="00206342" w:rsidRPr="00206342" w:rsidRDefault="00206342" w:rsidP="00206342">
            <w:pPr>
              <w:rPr>
                <w:sz w:val="22"/>
                <w:szCs w:val="22"/>
              </w:rPr>
            </w:pPr>
            <w:r w:rsidRPr="00206342">
              <w:rPr>
                <w:sz w:val="22"/>
                <w:szCs w:val="22"/>
              </w:rPr>
              <w:t>15.31</w:t>
            </w:r>
          </w:p>
        </w:tc>
        <w:tc>
          <w:tcPr>
            <w:tcW w:w="2111" w:type="dxa"/>
            <w:noWrap/>
            <w:hideMark/>
          </w:tcPr>
          <w:p w:rsidR="00206342" w:rsidRPr="00206342" w:rsidRDefault="00206342" w:rsidP="00206342">
            <w:pPr>
              <w:rPr>
                <w:sz w:val="22"/>
                <w:szCs w:val="22"/>
              </w:rPr>
            </w:pPr>
            <w:r w:rsidRPr="00206342">
              <w:rPr>
                <w:sz w:val="22"/>
                <w:szCs w:val="22"/>
              </w:rPr>
              <w:t>15.6</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3/13/2018</w:t>
            </w:r>
          </w:p>
        </w:tc>
        <w:tc>
          <w:tcPr>
            <w:tcW w:w="1574" w:type="dxa"/>
            <w:noWrap/>
            <w:hideMark/>
          </w:tcPr>
          <w:p w:rsidR="00206342" w:rsidRPr="00206342" w:rsidRDefault="00206342" w:rsidP="00206342">
            <w:pPr>
              <w:rPr>
                <w:sz w:val="22"/>
                <w:szCs w:val="22"/>
              </w:rPr>
            </w:pPr>
            <w:r w:rsidRPr="00206342">
              <w:rPr>
                <w:sz w:val="22"/>
                <w:szCs w:val="22"/>
              </w:rPr>
              <w:t>219.03</w:t>
            </w:r>
          </w:p>
        </w:tc>
        <w:tc>
          <w:tcPr>
            <w:tcW w:w="1590" w:type="dxa"/>
            <w:noWrap/>
            <w:hideMark/>
          </w:tcPr>
          <w:p w:rsidR="00206342" w:rsidRPr="00206342" w:rsidRDefault="00206342" w:rsidP="00206342">
            <w:pPr>
              <w:rPr>
                <w:sz w:val="22"/>
                <w:szCs w:val="22"/>
              </w:rPr>
            </w:pPr>
            <w:r w:rsidRPr="00206342">
              <w:rPr>
                <w:sz w:val="22"/>
                <w:szCs w:val="22"/>
              </w:rPr>
              <w:t>74.10</w:t>
            </w:r>
          </w:p>
        </w:tc>
        <w:tc>
          <w:tcPr>
            <w:tcW w:w="2051" w:type="dxa"/>
            <w:noWrap/>
            <w:hideMark/>
          </w:tcPr>
          <w:p w:rsidR="00206342" w:rsidRPr="00206342" w:rsidRDefault="00206342" w:rsidP="00206342">
            <w:pPr>
              <w:rPr>
                <w:sz w:val="22"/>
                <w:szCs w:val="22"/>
              </w:rPr>
            </w:pPr>
            <w:r w:rsidRPr="00206342">
              <w:rPr>
                <w:sz w:val="22"/>
                <w:szCs w:val="22"/>
              </w:rPr>
              <w:t>14.18</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4/10/2018</w:t>
            </w:r>
          </w:p>
        </w:tc>
        <w:tc>
          <w:tcPr>
            <w:tcW w:w="1574" w:type="dxa"/>
            <w:noWrap/>
            <w:hideMark/>
          </w:tcPr>
          <w:p w:rsidR="00206342" w:rsidRPr="00206342" w:rsidRDefault="00206342" w:rsidP="00206342">
            <w:pPr>
              <w:rPr>
                <w:sz w:val="22"/>
                <w:szCs w:val="22"/>
              </w:rPr>
            </w:pPr>
            <w:r w:rsidRPr="00206342">
              <w:rPr>
                <w:sz w:val="22"/>
                <w:szCs w:val="22"/>
              </w:rPr>
              <w:t>166.59</w:t>
            </w:r>
          </w:p>
        </w:tc>
        <w:tc>
          <w:tcPr>
            <w:tcW w:w="1590" w:type="dxa"/>
            <w:noWrap/>
            <w:hideMark/>
          </w:tcPr>
          <w:p w:rsidR="00206342" w:rsidRPr="00206342" w:rsidRDefault="00206342" w:rsidP="00206342">
            <w:pPr>
              <w:rPr>
                <w:sz w:val="22"/>
                <w:szCs w:val="22"/>
              </w:rPr>
            </w:pPr>
            <w:r w:rsidRPr="00206342">
              <w:rPr>
                <w:sz w:val="22"/>
                <w:szCs w:val="22"/>
              </w:rPr>
              <w:t>71.20</w:t>
            </w:r>
          </w:p>
        </w:tc>
        <w:tc>
          <w:tcPr>
            <w:tcW w:w="2051" w:type="dxa"/>
            <w:noWrap/>
            <w:hideMark/>
          </w:tcPr>
          <w:p w:rsidR="00206342" w:rsidRPr="00206342" w:rsidRDefault="00206342" w:rsidP="00206342">
            <w:pPr>
              <w:rPr>
                <w:sz w:val="22"/>
                <w:szCs w:val="22"/>
              </w:rPr>
            </w:pPr>
            <w:r w:rsidRPr="00206342">
              <w:rPr>
                <w:sz w:val="22"/>
                <w:szCs w:val="22"/>
              </w:rPr>
              <w:t>12.56</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5/8/2018</w:t>
            </w:r>
          </w:p>
        </w:tc>
        <w:tc>
          <w:tcPr>
            <w:tcW w:w="1574" w:type="dxa"/>
            <w:noWrap/>
            <w:hideMark/>
          </w:tcPr>
          <w:p w:rsidR="00206342" w:rsidRPr="00206342" w:rsidRDefault="00206342" w:rsidP="00206342">
            <w:pPr>
              <w:rPr>
                <w:sz w:val="22"/>
                <w:szCs w:val="22"/>
              </w:rPr>
            </w:pPr>
            <w:r w:rsidRPr="00206342">
              <w:rPr>
                <w:sz w:val="22"/>
                <w:szCs w:val="22"/>
              </w:rPr>
              <w:t>43.31</w:t>
            </w:r>
          </w:p>
        </w:tc>
        <w:tc>
          <w:tcPr>
            <w:tcW w:w="1590" w:type="dxa"/>
            <w:noWrap/>
            <w:hideMark/>
          </w:tcPr>
          <w:p w:rsidR="00206342" w:rsidRPr="00206342" w:rsidRDefault="00206342" w:rsidP="00206342">
            <w:pPr>
              <w:rPr>
                <w:sz w:val="22"/>
                <w:szCs w:val="22"/>
              </w:rPr>
            </w:pPr>
            <w:r w:rsidRPr="00206342">
              <w:rPr>
                <w:sz w:val="22"/>
                <w:szCs w:val="22"/>
              </w:rPr>
              <w:t>63.30</w:t>
            </w:r>
          </w:p>
        </w:tc>
        <w:tc>
          <w:tcPr>
            <w:tcW w:w="2051" w:type="dxa"/>
            <w:noWrap/>
            <w:hideMark/>
          </w:tcPr>
          <w:p w:rsidR="00206342" w:rsidRPr="00206342" w:rsidRDefault="00206342" w:rsidP="00206342">
            <w:pPr>
              <w:rPr>
                <w:sz w:val="22"/>
                <w:szCs w:val="22"/>
              </w:rPr>
            </w:pPr>
            <w:r w:rsidRPr="00206342">
              <w:rPr>
                <w:sz w:val="22"/>
                <w:szCs w:val="22"/>
              </w:rPr>
              <w:t>8.12</w:t>
            </w:r>
          </w:p>
        </w:tc>
        <w:tc>
          <w:tcPr>
            <w:tcW w:w="2111" w:type="dxa"/>
            <w:noWrap/>
            <w:hideMark/>
          </w:tcPr>
          <w:p w:rsidR="00206342" w:rsidRPr="00206342" w:rsidRDefault="00206342" w:rsidP="00206342">
            <w:pPr>
              <w:rPr>
                <w:sz w:val="22"/>
                <w:szCs w:val="22"/>
              </w:rPr>
            </w:pPr>
            <w:r w:rsidRPr="00206342">
              <w:rPr>
                <w:sz w:val="22"/>
                <w:szCs w:val="22"/>
              </w:rPr>
              <w:t>4.39</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6/7/2018</w:t>
            </w:r>
          </w:p>
        </w:tc>
        <w:tc>
          <w:tcPr>
            <w:tcW w:w="1574" w:type="dxa"/>
            <w:noWrap/>
            <w:hideMark/>
          </w:tcPr>
          <w:p w:rsidR="00206342" w:rsidRPr="00206342" w:rsidRDefault="00206342" w:rsidP="00206342">
            <w:pPr>
              <w:rPr>
                <w:sz w:val="22"/>
                <w:szCs w:val="22"/>
              </w:rPr>
            </w:pPr>
            <w:r w:rsidRPr="00206342">
              <w:rPr>
                <w:sz w:val="22"/>
                <w:szCs w:val="22"/>
              </w:rPr>
              <w:t>1012.78</w:t>
            </w:r>
          </w:p>
        </w:tc>
        <w:tc>
          <w:tcPr>
            <w:tcW w:w="1590" w:type="dxa"/>
            <w:noWrap/>
            <w:hideMark/>
          </w:tcPr>
          <w:p w:rsidR="00206342" w:rsidRPr="00206342" w:rsidRDefault="00206342" w:rsidP="00206342">
            <w:pPr>
              <w:rPr>
                <w:sz w:val="22"/>
                <w:szCs w:val="22"/>
              </w:rPr>
            </w:pPr>
            <w:r w:rsidRPr="00206342">
              <w:rPr>
                <w:sz w:val="22"/>
                <w:szCs w:val="22"/>
              </w:rPr>
              <w:t>48.10</w:t>
            </w:r>
          </w:p>
        </w:tc>
        <w:tc>
          <w:tcPr>
            <w:tcW w:w="2051" w:type="dxa"/>
            <w:noWrap/>
            <w:hideMark/>
          </w:tcPr>
          <w:p w:rsidR="00206342" w:rsidRPr="00206342" w:rsidRDefault="00206342" w:rsidP="00206342">
            <w:pPr>
              <w:rPr>
                <w:sz w:val="22"/>
                <w:szCs w:val="22"/>
              </w:rPr>
            </w:pPr>
            <w:r w:rsidRPr="00206342">
              <w:rPr>
                <w:sz w:val="22"/>
                <w:szCs w:val="22"/>
              </w:rPr>
              <w:t>-0.41</w:t>
            </w:r>
          </w:p>
        </w:tc>
        <w:tc>
          <w:tcPr>
            <w:tcW w:w="2111" w:type="dxa"/>
            <w:noWrap/>
            <w:hideMark/>
          </w:tcPr>
          <w:p w:rsidR="00206342" w:rsidRPr="00206342" w:rsidRDefault="00206342" w:rsidP="00206342">
            <w:pPr>
              <w:rPr>
                <w:sz w:val="22"/>
                <w:szCs w:val="22"/>
              </w:rPr>
            </w:pPr>
            <w:r w:rsidRPr="00206342">
              <w:rPr>
                <w:sz w:val="22"/>
                <w:szCs w:val="22"/>
              </w:rPr>
              <w:t>1.315</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7/11/2018</w:t>
            </w:r>
          </w:p>
        </w:tc>
        <w:tc>
          <w:tcPr>
            <w:tcW w:w="1574" w:type="dxa"/>
            <w:noWrap/>
            <w:hideMark/>
          </w:tcPr>
          <w:p w:rsidR="00206342" w:rsidRPr="00206342" w:rsidRDefault="00206342" w:rsidP="00206342">
            <w:pPr>
              <w:rPr>
                <w:sz w:val="22"/>
                <w:szCs w:val="22"/>
              </w:rPr>
            </w:pPr>
            <w:r w:rsidRPr="00206342">
              <w:rPr>
                <w:sz w:val="22"/>
                <w:szCs w:val="22"/>
              </w:rPr>
              <w:t>921.66</w:t>
            </w:r>
          </w:p>
        </w:tc>
        <w:tc>
          <w:tcPr>
            <w:tcW w:w="1590" w:type="dxa"/>
            <w:noWrap/>
            <w:hideMark/>
          </w:tcPr>
          <w:p w:rsidR="00206342" w:rsidRPr="00206342" w:rsidRDefault="00206342" w:rsidP="00206342">
            <w:pPr>
              <w:rPr>
                <w:sz w:val="22"/>
                <w:szCs w:val="22"/>
              </w:rPr>
            </w:pPr>
            <w:r w:rsidRPr="00206342">
              <w:rPr>
                <w:sz w:val="22"/>
                <w:szCs w:val="22"/>
              </w:rPr>
              <w:t>52.60</w:t>
            </w:r>
          </w:p>
        </w:tc>
        <w:tc>
          <w:tcPr>
            <w:tcW w:w="2051" w:type="dxa"/>
            <w:noWrap/>
            <w:hideMark/>
          </w:tcPr>
          <w:p w:rsidR="00206342" w:rsidRPr="00206342" w:rsidRDefault="00206342" w:rsidP="00206342">
            <w:pPr>
              <w:rPr>
                <w:sz w:val="22"/>
                <w:szCs w:val="22"/>
              </w:rPr>
            </w:pPr>
            <w:r w:rsidRPr="00206342">
              <w:rPr>
                <w:sz w:val="22"/>
                <w:szCs w:val="22"/>
              </w:rPr>
              <w:t>2.12</w:t>
            </w:r>
          </w:p>
        </w:tc>
        <w:tc>
          <w:tcPr>
            <w:tcW w:w="2111" w:type="dxa"/>
            <w:noWrap/>
            <w:hideMark/>
          </w:tcPr>
          <w:p w:rsidR="00206342" w:rsidRPr="00206342" w:rsidRDefault="00206342" w:rsidP="00206342">
            <w:pPr>
              <w:rPr>
                <w:sz w:val="22"/>
                <w:szCs w:val="22"/>
              </w:rPr>
            </w:pPr>
            <w:r w:rsidRPr="00206342">
              <w:rPr>
                <w:sz w:val="22"/>
                <w:szCs w:val="22"/>
              </w:rPr>
              <w:t>0.862</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8/8/2018</w:t>
            </w:r>
          </w:p>
        </w:tc>
        <w:tc>
          <w:tcPr>
            <w:tcW w:w="1574" w:type="dxa"/>
            <w:noWrap/>
            <w:hideMark/>
          </w:tcPr>
          <w:p w:rsidR="00206342" w:rsidRPr="00206342" w:rsidRDefault="00206342" w:rsidP="00206342">
            <w:pPr>
              <w:rPr>
                <w:sz w:val="22"/>
                <w:szCs w:val="22"/>
              </w:rPr>
            </w:pPr>
            <w:r w:rsidRPr="00206342">
              <w:rPr>
                <w:sz w:val="22"/>
                <w:szCs w:val="22"/>
              </w:rPr>
              <w:t>2419.60</w:t>
            </w:r>
          </w:p>
        </w:tc>
        <w:tc>
          <w:tcPr>
            <w:tcW w:w="1590" w:type="dxa"/>
            <w:noWrap/>
            <w:hideMark/>
          </w:tcPr>
          <w:p w:rsidR="00206342" w:rsidRPr="00206342" w:rsidRDefault="00206342" w:rsidP="00206342">
            <w:pPr>
              <w:rPr>
                <w:sz w:val="22"/>
                <w:szCs w:val="22"/>
              </w:rPr>
            </w:pPr>
            <w:r w:rsidRPr="00206342">
              <w:rPr>
                <w:sz w:val="22"/>
                <w:szCs w:val="22"/>
              </w:rPr>
              <w:t>51.10</w:t>
            </w:r>
          </w:p>
        </w:tc>
        <w:tc>
          <w:tcPr>
            <w:tcW w:w="2051" w:type="dxa"/>
            <w:noWrap/>
            <w:hideMark/>
          </w:tcPr>
          <w:p w:rsidR="00206342" w:rsidRPr="00206342" w:rsidRDefault="00206342" w:rsidP="00206342">
            <w:pPr>
              <w:rPr>
                <w:sz w:val="22"/>
                <w:szCs w:val="22"/>
              </w:rPr>
            </w:pPr>
            <w:r w:rsidRPr="00206342">
              <w:rPr>
                <w:sz w:val="22"/>
                <w:szCs w:val="22"/>
              </w:rPr>
              <w:t>1.28</w:t>
            </w:r>
          </w:p>
        </w:tc>
        <w:tc>
          <w:tcPr>
            <w:tcW w:w="2111" w:type="dxa"/>
            <w:noWrap/>
            <w:hideMark/>
          </w:tcPr>
          <w:p w:rsidR="00206342" w:rsidRPr="00206342" w:rsidRDefault="00206342" w:rsidP="00206342">
            <w:pPr>
              <w:rPr>
                <w:sz w:val="22"/>
                <w:szCs w:val="22"/>
              </w:rPr>
            </w:pPr>
            <w:r w:rsidRPr="00206342">
              <w:rPr>
                <w:sz w:val="22"/>
                <w:szCs w:val="22"/>
              </w:rPr>
              <w:t>0.2186</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9/20/2018</w:t>
            </w:r>
          </w:p>
        </w:tc>
        <w:tc>
          <w:tcPr>
            <w:tcW w:w="1574" w:type="dxa"/>
            <w:noWrap/>
            <w:hideMark/>
          </w:tcPr>
          <w:p w:rsidR="00206342" w:rsidRPr="00206342" w:rsidRDefault="00206342" w:rsidP="00206342">
            <w:pPr>
              <w:rPr>
                <w:sz w:val="22"/>
                <w:szCs w:val="22"/>
              </w:rPr>
            </w:pPr>
            <w:r w:rsidRPr="00206342">
              <w:rPr>
                <w:sz w:val="22"/>
                <w:szCs w:val="22"/>
              </w:rPr>
              <w:t>86.25</w:t>
            </w:r>
          </w:p>
        </w:tc>
        <w:tc>
          <w:tcPr>
            <w:tcW w:w="1590" w:type="dxa"/>
            <w:noWrap/>
            <w:hideMark/>
          </w:tcPr>
          <w:p w:rsidR="00206342" w:rsidRPr="00206342" w:rsidRDefault="00206342" w:rsidP="00206342">
            <w:pPr>
              <w:rPr>
                <w:sz w:val="22"/>
                <w:szCs w:val="22"/>
              </w:rPr>
            </w:pPr>
            <w:r w:rsidRPr="00206342">
              <w:rPr>
                <w:sz w:val="22"/>
                <w:szCs w:val="22"/>
              </w:rPr>
              <w:t>51.80</w:t>
            </w:r>
          </w:p>
        </w:tc>
        <w:tc>
          <w:tcPr>
            <w:tcW w:w="2051" w:type="dxa"/>
            <w:noWrap/>
            <w:hideMark/>
          </w:tcPr>
          <w:p w:rsidR="00206342" w:rsidRPr="00206342" w:rsidRDefault="00206342" w:rsidP="00206342">
            <w:pPr>
              <w:rPr>
                <w:sz w:val="22"/>
                <w:szCs w:val="22"/>
              </w:rPr>
            </w:pPr>
            <w:r w:rsidRPr="00206342">
              <w:rPr>
                <w:sz w:val="22"/>
                <w:szCs w:val="22"/>
              </w:rPr>
              <w:t>1.67</w:t>
            </w:r>
          </w:p>
        </w:tc>
        <w:tc>
          <w:tcPr>
            <w:tcW w:w="2111"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10/17/2018</w:t>
            </w:r>
          </w:p>
        </w:tc>
        <w:tc>
          <w:tcPr>
            <w:tcW w:w="1574" w:type="dxa"/>
            <w:noWrap/>
            <w:hideMark/>
          </w:tcPr>
          <w:p w:rsidR="00206342" w:rsidRPr="00206342" w:rsidRDefault="00206342" w:rsidP="00206342">
            <w:pPr>
              <w:rPr>
                <w:sz w:val="22"/>
                <w:szCs w:val="22"/>
              </w:rPr>
            </w:pPr>
            <w:r w:rsidRPr="00206342">
              <w:rPr>
                <w:sz w:val="22"/>
                <w:szCs w:val="22"/>
              </w:rPr>
              <w:t>1012.78</w:t>
            </w:r>
          </w:p>
        </w:tc>
        <w:tc>
          <w:tcPr>
            <w:tcW w:w="1590" w:type="dxa"/>
            <w:noWrap/>
            <w:hideMark/>
          </w:tcPr>
          <w:p w:rsidR="00206342" w:rsidRPr="00206342" w:rsidRDefault="00206342" w:rsidP="00206342">
            <w:pPr>
              <w:rPr>
                <w:sz w:val="22"/>
                <w:szCs w:val="22"/>
              </w:rPr>
            </w:pPr>
            <w:r w:rsidRPr="00206342">
              <w:rPr>
                <w:sz w:val="22"/>
                <w:szCs w:val="22"/>
              </w:rPr>
              <w:t>64.50</w:t>
            </w:r>
          </w:p>
        </w:tc>
        <w:tc>
          <w:tcPr>
            <w:tcW w:w="2051" w:type="dxa"/>
            <w:noWrap/>
            <w:hideMark/>
          </w:tcPr>
          <w:p w:rsidR="00206342" w:rsidRPr="00206342" w:rsidRDefault="00206342" w:rsidP="00206342">
            <w:pPr>
              <w:rPr>
                <w:sz w:val="22"/>
                <w:szCs w:val="22"/>
              </w:rPr>
            </w:pPr>
            <w:r w:rsidRPr="00206342">
              <w:rPr>
                <w:sz w:val="22"/>
                <w:szCs w:val="22"/>
              </w:rPr>
              <w:t>8.80</w:t>
            </w:r>
          </w:p>
        </w:tc>
        <w:tc>
          <w:tcPr>
            <w:tcW w:w="2111" w:type="dxa"/>
            <w:noWrap/>
            <w:hideMark/>
          </w:tcPr>
          <w:p w:rsidR="00206342" w:rsidRPr="00206342" w:rsidRDefault="00206342" w:rsidP="00206342">
            <w:pPr>
              <w:rPr>
                <w:sz w:val="22"/>
                <w:szCs w:val="22"/>
              </w:rPr>
            </w:pPr>
            <w:r w:rsidRPr="00206342">
              <w:rPr>
                <w:sz w:val="22"/>
                <w:szCs w:val="22"/>
              </w:rPr>
              <w:t>8.6498</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11/27/2018</w:t>
            </w:r>
          </w:p>
        </w:tc>
        <w:tc>
          <w:tcPr>
            <w:tcW w:w="1574" w:type="dxa"/>
            <w:noWrap/>
            <w:hideMark/>
          </w:tcPr>
          <w:p w:rsidR="00206342" w:rsidRPr="00206342" w:rsidRDefault="00206342" w:rsidP="00206342">
            <w:pPr>
              <w:rPr>
                <w:sz w:val="22"/>
                <w:szCs w:val="22"/>
              </w:rPr>
            </w:pPr>
            <w:r w:rsidRPr="00206342">
              <w:rPr>
                <w:sz w:val="22"/>
                <w:szCs w:val="22"/>
              </w:rPr>
              <w:t>248.09</w:t>
            </w:r>
          </w:p>
        </w:tc>
        <w:tc>
          <w:tcPr>
            <w:tcW w:w="1590" w:type="dxa"/>
            <w:noWrap/>
            <w:hideMark/>
          </w:tcPr>
          <w:p w:rsidR="00206342" w:rsidRPr="00206342" w:rsidRDefault="00206342" w:rsidP="00206342">
            <w:pPr>
              <w:rPr>
                <w:sz w:val="22"/>
                <w:szCs w:val="22"/>
              </w:rPr>
            </w:pPr>
            <w:r w:rsidRPr="00206342">
              <w:rPr>
                <w:sz w:val="22"/>
                <w:szCs w:val="22"/>
              </w:rPr>
              <w:t>63.60</w:t>
            </w:r>
          </w:p>
        </w:tc>
        <w:tc>
          <w:tcPr>
            <w:tcW w:w="2051" w:type="dxa"/>
            <w:noWrap/>
            <w:hideMark/>
          </w:tcPr>
          <w:p w:rsidR="00206342" w:rsidRPr="00206342" w:rsidRDefault="00206342" w:rsidP="00206342">
            <w:pPr>
              <w:rPr>
                <w:sz w:val="22"/>
                <w:szCs w:val="22"/>
              </w:rPr>
            </w:pPr>
            <w:r w:rsidRPr="00206342">
              <w:rPr>
                <w:sz w:val="22"/>
                <w:szCs w:val="22"/>
              </w:rPr>
              <w:t>8.29</w:t>
            </w:r>
          </w:p>
        </w:tc>
        <w:tc>
          <w:tcPr>
            <w:tcW w:w="2111" w:type="dxa"/>
            <w:noWrap/>
            <w:hideMark/>
          </w:tcPr>
          <w:p w:rsidR="00206342" w:rsidRPr="00206342" w:rsidRDefault="00206342" w:rsidP="00206342">
            <w:pPr>
              <w:rPr>
                <w:sz w:val="22"/>
                <w:szCs w:val="22"/>
              </w:rPr>
            </w:pPr>
            <w:r w:rsidRPr="00206342">
              <w:rPr>
                <w:sz w:val="22"/>
                <w:szCs w:val="22"/>
              </w:rPr>
              <w:t>12.1199</w:t>
            </w:r>
          </w:p>
        </w:tc>
      </w:tr>
      <w:tr w:rsidR="00206342" w:rsidRPr="00206342" w:rsidTr="00271677">
        <w:trPr>
          <w:trHeight w:val="300"/>
        </w:trPr>
        <w:tc>
          <w:tcPr>
            <w:tcW w:w="1334" w:type="dxa"/>
            <w:noWrap/>
            <w:hideMark/>
          </w:tcPr>
          <w:p w:rsidR="00206342" w:rsidRPr="00206342" w:rsidRDefault="00206342" w:rsidP="00206342">
            <w:pPr>
              <w:rPr>
                <w:sz w:val="22"/>
                <w:szCs w:val="22"/>
              </w:rPr>
            </w:pPr>
            <w:r w:rsidRPr="00206342">
              <w:rPr>
                <w:sz w:val="22"/>
                <w:szCs w:val="22"/>
              </w:rPr>
              <w:t>12/11/2018</w:t>
            </w:r>
          </w:p>
        </w:tc>
        <w:tc>
          <w:tcPr>
            <w:tcW w:w="1574" w:type="dxa"/>
            <w:noWrap/>
            <w:hideMark/>
          </w:tcPr>
          <w:p w:rsidR="00206342" w:rsidRPr="00206342" w:rsidRDefault="00206342" w:rsidP="00206342">
            <w:pPr>
              <w:rPr>
                <w:sz w:val="22"/>
                <w:szCs w:val="22"/>
              </w:rPr>
            </w:pPr>
            <w:r w:rsidRPr="00206342">
              <w:rPr>
                <w:sz w:val="22"/>
                <w:szCs w:val="22"/>
              </w:rPr>
              <w:t>144.02</w:t>
            </w:r>
          </w:p>
        </w:tc>
        <w:tc>
          <w:tcPr>
            <w:tcW w:w="1590" w:type="dxa"/>
            <w:noWrap/>
            <w:hideMark/>
          </w:tcPr>
          <w:p w:rsidR="00206342" w:rsidRPr="00206342" w:rsidRDefault="00206342" w:rsidP="00206342">
            <w:pPr>
              <w:rPr>
                <w:sz w:val="22"/>
                <w:szCs w:val="22"/>
              </w:rPr>
            </w:pPr>
            <w:r w:rsidRPr="00206342">
              <w:rPr>
                <w:sz w:val="22"/>
                <w:szCs w:val="22"/>
              </w:rPr>
              <w:t>71.30</w:t>
            </w:r>
          </w:p>
        </w:tc>
        <w:tc>
          <w:tcPr>
            <w:tcW w:w="2051" w:type="dxa"/>
            <w:noWrap/>
            <w:hideMark/>
          </w:tcPr>
          <w:p w:rsidR="00206342" w:rsidRPr="00206342" w:rsidRDefault="00206342" w:rsidP="00206342">
            <w:pPr>
              <w:rPr>
                <w:sz w:val="22"/>
                <w:szCs w:val="22"/>
              </w:rPr>
            </w:pPr>
            <w:r w:rsidRPr="00206342">
              <w:rPr>
                <w:sz w:val="22"/>
                <w:szCs w:val="22"/>
              </w:rPr>
              <w:t>12.61</w:t>
            </w:r>
          </w:p>
        </w:tc>
        <w:tc>
          <w:tcPr>
            <w:tcW w:w="2111" w:type="dxa"/>
            <w:noWrap/>
            <w:hideMark/>
          </w:tcPr>
          <w:p w:rsidR="00206342" w:rsidRPr="00206342" w:rsidRDefault="00206342" w:rsidP="00206342">
            <w:pPr>
              <w:rPr>
                <w:sz w:val="22"/>
                <w:szCs w:val="22"/>
              </w:rPr>
            </w:pPr>
            <w:r w:rsidRPr="00206342">
              <w:rPr>
                <w:sz w:val="22"/>
                <w:szCs w:val="22"/>
              </w:rPr>
              <w:t>No flow measured</w:t>
            </w:r>
          </w:p>
        </w:tc>
      </w:tr>
    </w:tbl>
    <w:p w:rsidR="00206342" w:rsidRPr="00206342" w:rsidRDefault="00206342" w:rsidP="00206342">
      <w:pPr>
        <w:spacing w:after="200" w:line="276" w:lineRule="auto"/>
        <w:rPr>
          <w:rFonts w:asciiTheme="minorHAnsi" w:eastAsiaTheme="minorHAnsi" w:hAnsiTheme="minorHAnsi" w:cstheme="minorBidi"/>
          <w:sz w:val="22"/>
          <w:szCs w:val="22"/>
        </w:rPr>
      </w:pPr>
    </w:p>
    <w:p w:rsidR="00206342" w:rsidRPr="00206342" w:rsidRDefault="00206342" w:rsidP="00206342">
      <w:pPr>
        <w:spacing w:after="200" w:line="276" w:lineRule="auto"/>
        <w:rPr>
          <w:rFonts w:asciiTheme="minorHAnsi" w:eastAsiaTheme="minorHAnsi" w:hAnsiTheme="minorHAnsi" w:cstheme="minorBidi"/>
          <w:sz w:val="22"/>
          <w:szCs w:val="22"/>
        </w:rPr>
      </w:pPr>
    </w:p>
    <w:tbl>
      <w:tblPr>
        <w:tblStyle w:val="TableGrid5"/>
        <w:tblW w:w="0" w:type="auto"/>
        <w:tblLook w:val="04A0" w:firstRow="1" w:lastRow="0" w:firstColumn="1" w:lastColumn="0" w:noHBand="0" w:noVBand="1"/>
      </w:tblPr>
      <w:tblGrid>
        <w:gridCol w:w="1278"/>
        <w:gridCol w:w="1569"/>
        <w:gridCol w:w="1585"/>
        <w:gridCol w:w="2045"/>
        <w:gridCol w:w="2104"/>
      </w:tblGrid>
      <w:tr w:rsidR="00206342" w:rsidRPr="00206342" w:rsidTr="00206342">
        <w:trPr>
          <w:trHeight w:val="300"/>
        </w:trPr>
        <w:tc>
          <w:tcPr>
            <w:tcW w:w="8581" w:type="dxa"/>
            <w:gridSpan w:val="5"/>
            <w:noWrap/>
            <w:hideMark/>
          </w:tcPr>
          <w:p w:rsidR="00206342" w:rsidRPr="00206342" w:rsidRDefault="00206342" w:rsidP="00206342">
            <w:pPr>
              <w:rPr>
                <w:sz w:val="22"/>
                <w:szCs w:val="22"/>
              </w:rPr>
            </w:pPr>
            <w:r w:rsidRPr="00206342">
              <w:rPr>
                <w:sz w:val="22"/>
                <w:szCs w:val="22"/>
              </w:rPr>
              <w:lastRenderedPageBreak/>
              <w:t>Fremont River at U12 Crossing</w:t>
            </w:r>
          </w:p>
        </w:tc>
      </w:tr>
      <w:tr w:rsidR="00206342" w:rsidRPr="00206342" w:rsidTr="00206342">
        <w:trPr>
          <w:trHeight w:val="300"/>
        </w:trPr>
        <w:tc>
          <w:tcPr>
            <w:tcW w:w="8581" w:type="dxa"/>
            <w:gridSpan w:val="5"/>
            <w:noWrap/>
            <w:hideMark/>
          </w:tcPr>
          <w:p w:rsidR="00206342" w:rsidRPr="00206342" w:rsidRDefault="00206342" w:rsidP="00206342">
            <w:pPr>
              <w:rPr>
                <w:sz w:val="22"/>
                <w:szCs w:val="22"/>
              </w:rPr>
            </w:pPr>
            <w:r w:rsidRPr="00206342">
              <w:rPr>
                <w:sz w:val="22"/>
                <w:szCs w:val="22"/>
              </w:rPr>
              <w:t>4954390</w:t>
            </w:r>
          </w:p>
        </w:tc>
      </w:tr>
      <w:tr w:rsidR="00206342" w:rsidRPr="00206342" w:rsidTr="00206342">
        <w:trPr>
          <w:trHeight w:val="300"/>
        </w:trPr>
        <w:tc>
          <w:tcPr>
            <w:tcW w:w="1278" w:type="dxa"/>
            <w:noWrap/>
            <w:hideMark/>
          </w:tcPr>
          <w:p w:rsidR="00206342" w:rsidRPr="00206342" w:rsidRDefault="00206342" w:rsidP="00206342">
            <w:pPr>
              <w:rPr>
                <w:b/>
                <w:bCs/>
                <w:sz w:val="22"/>
                <w:szCs w:val="22"/>
              </w:rPr>
            </w:pPr>
            <w:r w:rsidRPr="00206342">
              <w:rPr>
                <w:b/>
                <w:bCs/>
                <w:sz w:val="22"/>
                <w:szCs w:val="22"/>
              </w:rPr>
              <w:t>Date</w:t>
            </w:r>
          </w:p>
        </w:tc>
        <w:tc>
          <w:tcPr>
            <w:tcW w:w="1569" w:type="dxa"/>
            <w:noWrap/>
            <w:hideMark/>
          </w:tcPr>
          <w:p w:rsidR="00206342" w:rsidRPr="00206342" w:rsidRDefault="00206342" w:rsidP="00206342">
            <w:pPr>
              <w:rPr>
                <w:b/>
                <w:bCs/>
                <w:sz w:val="22"/>
                <w:szCs w:val="22"/>
              </w:rPr>
            </w:pPr>
            <w:r w:rsidRPr="00206342">
              <w:rPr>
                <w:b/>
                <w:bCs/>
                <w:sz w:val="22"/>
                <w:szCs w:val="22"/>
              </w:rPr>
              <w:t xml:space="preserve">Measured </w:t>
            </w:r>
            <w:proofErr w:type="spellStart"/>
            <w:r w:rsidRPr="00206342">
              <w:rPr>
                <w:b/>
                <w:bCs/>
                <w:sz w:val="22"/>
                <w:szCs w:val="22"/>
              </w:rPr>
              <w:t>Ecoli</w:t>
            </w:r>
            <w:proofErr w:type="spellEnd"/>
          </w:p>
        </w:tc>
        <w:tc>
          <w:tcPr>
            <w:tcW w:w="1585" w:type="dxa"/>
            <w:noWrap/>
            <w:hideMark/>
          </w:tcPr>
          <w:p w:rsidR="00206342" w:rsidRPr="00206342" w:rsidRDefault="00206342" w:rsidP="00206342">
            <w:pPr>
              <w:rPr>
                <w:b/>
                <w:bCs/>
                <w:sz w:val="22"/>
                <w:szCs w:val="22"/>
              </w:rPr>
            </w:pPr>
            <w:r w:rsidRPr="00206342">
              <w:rPr>
                <w:b/>
                <w:bCs/>
                <w:sz w:val="22"/>
                <w:szCs w:val="22"/>
              </w:rPr>
              <w:t>USGS Flow (</w:t>
            </w:r>
            <w:proofErr w:type="spellStart"/>
            <w:r w:rsidRPr="00206342">
              <w:rPr>
                <w:b/>
                <w:bCs/>
                <w:sz w:val="22"/>
                <w:szCs w:val="22"/>
              </w:rPr>
              <w:t>cfs</w:t>
            </w:r>
            <w:proofErr w:type="spellEnd"/>
            <w:r w:rsidRPr="00206342">
              <w:rPr>
                <w:b/>
                <w:bCs/>
                <w:sz w:val="22"/>
                <w:szCs w:val="22"/>
              </w:rPr>
              <w:t>)</w:t>
            </w:r>
          </w:p>
        </w:tc>
        <w:tc>
          <w:tcPr>
            <w:tcW w:w="2045" w:type="dxa"/>
            <w:noWrap/>
            <w:hideMark/>
          </w:tcPr>
          <w:p w:rsidR="00206342" w:rsidRPr="00206342" w:rsidRDefault="00206342" w:rsidP="00206342">
            <w:pPr>
              <w:rPr>
                <w:b/>
                <w:bCs/>
                <w:sz w:val="22"/>
                <w:szCs w:val="22"/>
              </w:rPr>
            </w:pPr>
            <w:r w:rsidRPr="00206342">
              <w:rPr>
                <w:b/>
                <w:bCs/>
                <w:sz w:val="22"/>
                <w:szCs w:val="22"/>
              </w:rPr>
              <w:t>Modeled Flows (</w:t>
            </w:r>
            <w:proofErr w:type="spellStart"/>
            <w:r w:rsidRPr="00206342">
              <w:rPr>
                <w:b/>
                <w:bCs/>
                <w:sz w:val="22"/>
                <w:szCs w:val="22"/>
              </w:rPr>
              <w:t>cfs</w:t>
            </w:r>
            <w:proofErr w:type="spellEnd"/>
            <w:r w:rsidRPr="00206342">
              <w:rPr>
                <w:b/>
                <w:bCs/>
                <w:sz w:val="22"/>
                <w:szCs w:val="22"/>
              </w:rPr>
              <w:t>)</w:t>
            </w:r>
          </w:p>
        </w:tc>
        <w:tc>
          <w:tcPr>
            <w:tcW w:w="2104" w:type="dxa"/>
            <w:noWrap/>
            <w:hideMark/>
          </w:tcPr>
          <w:p w:rsidR="00206342" w:rsidRPr="00206342" w:rsidRDefault="00206342" w:rsidP="00206342">
            <w:pPr>
              <w:rPr>
                <w:b/>
                <w:bCs/>
                <w:sz w:val="22"/>
                <w:szCs w:val="22"/>
              </w:rPr>
            </w:pPr>
            <w:r w:rsidRPr="00206342">
              <w:rPr>
                <w:b/>
                <w:bCs/>
                <w:sz w:val="22"/>
                <w:szCs w:val="22"/>
              </w:rPr>
              <w:t>Observed Flows (</w:t>
            </w:r>
            <w:proofErr w:type="spellStart"/>
            <w:r w:rsidRPr="00206342">
              <w:rPr>
                <w:b/>
                <w:bCs/>
                <w:sz w:val="22"/>
                <w:szCs w:val="22"/>
              </w:rPr>
              <w:t>cfs</w:t>
            </w:r>
            <w:proofErr w:type="spellEnd"/>
            <w:r w:rsidRPr="00206342">
              <w:rPr>
                <w:b/>
                <w:bCs/>
                <w:sz w:val="22"/>
                <w:szCs w:val="22"/>
              </w:rPr>
              <w:t>)</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8/22/2008</w:t>
            </w:r>
          </w:p>
        </w:tc>
        <w:tc>
          <w:tcPr>
            <w:tcW w:w="1569" w:type="dxa"/>
            <w:noWrap/>
            <w:hideMark/>
          </w:tcPr>
          <w:p w:rsidR="00206342" w:rsidRPr="00206342" w:rsidRDefault="00206342" w:rsidP="00206342">
            <w:pPr>
              <w:rPr>
                <w:sz w:val="22"/>
                <w:szCs w:val="22"/>
              </w:rPr>
            </w:pPr>
            <w:r w:rsidRPr="00206342">
              <w:rPr>
                <w:sz w:val="22"/>
                <w:szCs w:val="22"/>
              </w:rPr>
              <w:t>160.71</w:t>
            </w:r>
          </w:p>
        </w:tc>
        <w:tc>
          <w:tcPr>
            <w:tcW w:w="1585" w:type="dxa"/>
            <w:noWrap/>
            <w:hideMark/>
          </w:tcPr>
          <w:p w:rsidR="00206342" w:rsidRPr="00206342" w:rsidRDefault="00206342" w:rsidP="00206342">
            <w:pPr>
              <w:rPr>
                <w:sz w:val="22"/>
                <w:szCs w:val="22"/>
              </w:rPr>
            </w:pPr>
            <w:r w:rsidRPr="00206342">
              <w:rPr>
                <w:sz w:val="22"/>
                <w:szCs w:val="22"/>
              </w:rPr>
              <w:t>49.20</w:t>
            </w:r>
          </w:p>
        </w:tc>
        <w:tc>
          <w:tcPr>
            <w:tcW w:w="2045" w:type="dxa"/>
            <w:noWrap/>
            <w:hideMark/>
          </w:tcPr>
          <w:p w:rsidR="00206342" w:rsidRPr="00206342" w:rsidRDefault="00206342" w:rsidP="00206342">
            <w:pPr>
              <w:rPr>
                <w:sz w:val="22"/>
                <w:szCs w:val="22"/>
              </w:rPr>
            </w:pPr>
            <w:r w:rsidRPr="00206342">
              <w:rPr>
                <w:sz w:val="22"/>
                <w:szCs w:val="22"/>
              </w:rPr>
              <w:t>26.78</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10/11/2008</w:t>
            </w:r>
          </w:p>
        </w:tc>
        <w:tc>
          <w:tcPr>
            <w:tcW w:w="1569" w:type="dxa"/>
            <w:noWrap/>
            <w:hideMark/>
          </w:tcPr>
          <w:p w:rsidR="00206342" w:rsidRPr="00206342" w:rsidRDefault="00206342" w:rsidP="00206342">
            <w:pPr>
              <w:rPr>
                <w:sz w:val="22"/>
                <w:szCs w:val="22"/>
              </w:rPr>
            </w:pPr>
            <w:r w:rsidRPr="00206342">
              <w:rPr>
                <w:sz w:val="22"/>
                <w:szCs w:val="22"/>
              </w:rPr>
              <w:t>24.05</w:t>
            </w:r>
          </w:p>
        </w:tc>
        <w:tc>
          <w:tcPr>
            <w:tcW w:w="1585" w:type="dxa"/>
            <w:noWrap/>
            <w:hideMark/>
          </w:tcPr>
          <w:p w:rsidR="00206342" w:rsidRPr="00206342" w:rsidRDefault="00206342" w:rsidP="00206342">
            <w:pPr>
              <w:rPr>
                <w:sz w:val="22"/>
                <w:szCs w:val="22"/>
              </w:rPr>
            </w:pPr>
            <w:r w:rsidRPr="00206342">
              <w:rPr>
                <w:sz w:val="22"/>
                <w:szCs w:val="22"/>
              </w:rPr>
              <w:t>60.70</w:t>
            </w:r>
          </w:p>
        </w:tc>
        <w:tc>
          <w:tcPr>
            <w:tcW w:w="2045" w:type="dxa"/>
            <w:noWrap/>
            <w:hideMark/>
          </w:tcPr>
          <w:p w:rsidR="00206342" w:rsidRPr="00206342" w:rsidRDefault="00206342" w:rsidP="00206342">
            <w:pPr>
              <w:rPr>
                <w:sz w:val="22"/>
                <w:szCs w:val="22"/>
              </w:rPr>
            </w:pPr>
            <w:r w:rsidRPr="00206342">
              <w:rPr>
                <w:sz w:val="22"/>
                <w:szCs w:val="22"/>
              </w:rPr>
              <w:t>47.30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11/18/2008</w:t>
            </w:r>
          </w:p>
        </w:tc>
        <w:tc>
          <w:tcPr>
            <w:tcW w:w="1569" w:type="dxa"/>
            <w:noWrap/>
            <w:hideMark/>
          </w:tcPr>
          <w:p w:rsidR="00206342" w:rsidRPr="00206342" w:rsidRDefault="00206342" w:rsidP="00206342">
            <w:pPr>
              <w:rPr>
                <w:sz w:val="22"/>
                <w:szCs w:val="22"/>
              </w:rPr>
            </w:pPr>
            <w:r w:rsidRPr="00206342">
              <w:rPr>
                <w:sz w:val="22"/>
                <w:szCs w:val="22"/>
              </w:rPr>
              <w:t>49.54</w:t>
            </w:r>
          </w:p>
        </w:tc>
        <w:tc>
          <w:tcPr>
            <w:tcW w:w="1585" w:type="dxa"/>
            <w:noWrap/>
            <w:hideMark/>
          </w:tcPr>
          <w:p w:rsidR="00206342" w:rsidRPr="00206342" w:rsidRDefault="00206342" w:rsidP="00206342">
            <w:pPr>
              <w:rPr>
                <w:sz w:val="22"/>
                <w:szCs w:val="22"/>
              </w:rPr>
            </w:pPr>
            <w:r w:rsidRPr="00206342">
              <w:rPr>
                <w:sz w:val="22"/>
                <w:szCs w:val="22"/>
              </w:rPr>
              <w:t>71.60</w:t>
            </w:r>
          </w:p>
        </w:tc>
        <w:tc>
          <w:tcPr>
            <w:tcW w:w="2045" w:type="dxa"/>
            <w:noWrap/>
            <w:hideMark/>
          </w:tcPr>
          <w:p w:rsidR="00206342" w:rsidRPr="00206342" w:rsidRDefault="00206342" w:rsidP="00206342">
            <w:pPr>
              <w:rPr>
                <w:sz w:val="22"/>
                <w:szCs w:val="22"/>
              </w:rPr>
            </w:pPr>
            <w:r w:rsidRPr="00206342">
              <w:rPr>
                <w:sz w:val="22"/>
                <w:szCs w:val="22"/>
              </w:rPr>
              <w:t>66.75</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1/17/2009</w:t>
            </w:r>
          </w:p>
        </w:tc>
        <w:tc>
          <w:tcPr>
            <w:tcW w:w="1569" w:type="dxa"/>
            <w:noWrap/>
            <w:hideMark/>
          </w:tcPr>
          <w:p w:rsidR="00206342" w:rsidRPr="00206342" w:rsidRDefault="00206342" w:rsidP="00206342">
            <w:pPr>
              <w:rPr>
                <w:sz w:val="22"/>
                <w:szCs w:val="22"/>
              </w:rPr>
            </w:pPr>
            <w:r w:rsidRPr="00206342">
              <w:rPr>
                <w:sz w:val="22"/>
                <w:szCs w:val="22"/>
              </w:rPr>
              <w:t>9.60</w:t>
            </w:r>
          </w:p>
        </w:tc>
        <w:tc>
          <w:tcPr>
            <w:tcW w:w="1585" w:type="dxa"/>
            <w:noWrap/>
            <w:hideMark/>
          </w:tcPr>
          <w:p w:rsidR="00206342" w:rsidRPr="00206342" w:rsidRDefault="00206342" w:rsidP="00206342">
            <w:pPr>
              <w:rPr>
                <w:sz w:val="22"/>
                <w:szCs w:val="22"/>
              </w:rPr>
            </w:pPr>
            <w:r w:rsidRPr="00206342">
              <w:rPr>
                <w:sz w:val="22"/>
                <w:szCs w:val="22"/>
              </w:rPr>
              <w:t>78.50</w:t>
            </w:r>
          </w:p>
        </w:tc>
        <w:tc>
          <w:tcPr>
            <w:tcW w:w="2045" w:type="dxa"/>
            <w:noWrap/>
            <w:hideMark/>
          </w:tcPr>
          <w:p w:rsidR="00206342" w:rsidRPr="00206342" w:rsidRDefault="00206342" w:rsidP="00206342">
            <w:pPr>
              <w:rPr>
                <w:sz w:val="22"/>
                <w:szCs w:val="22"/>
              </w:rPr>
            </w:pPr>
            <w:r w:rsidRPr="00206342">
              <w:rPr>
                <w:sz w:val="22"/>
                <w:szCs w:val="22"/>
              </w:rPr>
              <w:t>79.07</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3/13/2009</w:t>
            </w:r>
          </w:p>
        </w:tc>
        <w:tc>
          <w:tcPr>
            <w:tcW w:w="1569" w:type="dxa"/>
            <w:noWrap/>
            <w:hideMark/>
          </w:tcPr>
          <w:p w:rsidR="00206342" w:rsidRPr="00206342" w:rsidRDefault="00206342" w:rsidP="00206342">
            <w:pPr>
              <w:rPr>
                <w:sz w:val="22"/>
                <w:szCs w:val="22"/>
              </w:rPr>
            </w:pPr>
            <w:r w:rsidRPr="00206342">
              <w:rPr>
                <w:sz w:val="22"/>
                <w:szCs w:val="22"/>
              </w:rPr>
              <w:t>5.21</w:t>
            </w:r>
          </w:p>
        </w:tc>
        <w:tc>
          <w:tcPr>
            <w:tcW w:w="1585" w:type="dxa"/>
            <w:noWrap/>
            <w:hideMark/>
          </w:tcPr>
          <w:p w:rsidR="00206342" w:rsidRPr="00206342" w:rsidRDefault="00206342" w:rsidP="00206342">
            <w:pPr>
              <w:rPr>
                <w:sz w:val="22"/>
                <w:szCs w:val="22"/>
              </w:rPr>
            </w:pPr>
            <w:r w:rsidRPr="00206342">
              <w:rPr>
                <w:sz w:val="22"/>
                <w:szCs w:val="22"/>
              </w:rPr>
              <w:t>80.40</w:t>
            </w:r>
          </w:p>
        </w:tc>
        <w:tc>
          <w:tcPr>
            <w:tcW w:w="2045" w:type="dxa"/>
            <w:noWrap/>
            <w:hideMark/>
          </w:tcPr>
          <w:p w:rsidR="00206342" w:rsidRPr="00206342" w:rsidRDefault="00206342" w:rsidP="00206342">
            <w:pPr>
              <w:rPr>
                <w:sz w:val="22"/>
                <w:szCs w:val="22"/>
              </w:rPr>
            </w:pPr>
            <w:r w:rsidRPr="00206342">
              <w:rPr>
                <w:sz w:val="22"/>
                <w:szCs w:val="22"/>
              </w:rPr>
              <w:t>82.46</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4/11/2009</w:t>
            </w:r>
          </w:p>
        </w:tc>
        <w:tc>
          <w:tcPr>
            <w:tcW w:w="1569" w:type="dxa"/>
            <w:noWrap/>
            <w:hideMark/>
          </w:tcPr>
          <w:p w:rsidR="00206342" w:rsidRPr="00206342" w:rsidRDefault="00206342" w:rsidP="00206342">
            <w:pPr>
              <w:rPr>
                <w:sz w:val="22"/>
                <w:szCs w:val="22"/>
              </w:rPr>
            </w:pPr>
            <w:r w:rsidRPr="00206342">
              <w:rPr>
                <w:sz w:val="22"/>
                <w:szCs w:val="22"/>
              </w:rPr>
              <w:t>1.00</w:t>
            </w:r>
          </w:p>
        </w:tc>
        <w:tc>
          <w:tcPr>
            <w:tcW w:w="1585" w:type="dxa"/>
            <w:noWrap/>
            <w:hideMark/>
          </w:tcPr>
          <w:p w:rsidR="00206342" w:rsidRPr="00206342" w:rsidRDefault="00206342" w:rsidP="00206342">
            <w:pPr>
              <w:rPr>
                <w:sz w:val="22"/>
                <w:szCs w:val="22"/>
              </w:rPr>
            </w:pPr>
            <w:r w:rsidRPr="00206342">
              <w:rPr>
                <w:sz w:val="22"/>
                <w:szCs w:val="22"/>
              </w:rPr>
              <w:t>73.10</w:t>
            </w:r>
          </w:p>
        </w:tc>
        <w:tc>
          <w:tcPr>
            <w:tcW w:w="2045" w:type="dxa"/>
            <w:noWrap/>
            <w:hideMark/>
          </w:tcPr>
          <w:p w:rsidR="00206342" w:rsidRPr="00206342" w:rsidRDefault="00206342" w:rsidP="00206342">
            <w:pPr>
              <w:rPr>
                <w:sz w:val="22"/>
                <w:szCs w:val="22"/>
              </w:rPr>
            </w:pPr>
            <w:r w:rsidRPr="00206342">
              <w:rPr>
                <w:sz w:val="22"/>
                <w:szCs w:val="22"/>
              </w:rPr>
              <w:t>69.43</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5/2/2009</w:t>
            </w:r>
          </w:p>
        </w:tc>
        <w:tc>
          <w:tcPr>
            <w:tcW w:w="1569" w:type="dxa"/>
            <w:noWrap/>
            <w:hideMark/>
          </w:tcPr>
          <w:p w:rsidR="00206342" w:rsidRPr="00206342" w:rsidRDefault="00206342" w:rsidP="00206342">
            <w:pPr>
              <w:rPr>
                <w:sz w:val="22"/>
                <w:szCs w:val="22"/>
              </w:rPr>
            </w:pPr>
            <w:r w:rsidRPr="00206342">
              <w:rPr>
                <w:sz w:val="22"/>
                <w:szCs w:val="22"/>
              </w:rPr>
              <w:t>43.21</w:t>
            </w:r>
          </w:p>
        </w:tc>
        <w:tc>
          <w:tcPr>
            <w:tcW w:w="1585" w:type="dxa"/>
            <w:noWrap/>
            <w:hideMark/>
          </w:tcPr>
          <w:p w:rsidR="00206342" w:rsidRPr="00206342" w:rsidRDefault="00206342" w:rsidP="00206342">
            <w:pPr>
              <w:rPr>
                <w:sz w:val="22"/>
                <w:szCs w:val="22"/>
              </w:rPr>
            </w:pPr>
            <w:r w:rsidRPr="00206342">
              <w:rPr>
                <w:sz w:val="22"/>
                <w:szCs w:val="22"/>
              </w:rPr>
              <w:t>75.00</w:t>
            </w:r>
          </w:p>
        </w:tc>
        <w:tc>
          <w:tcPr>
            <w:tcW w:w="2045" w:type="dxa"/>
            <w:noWrap/>
            <w:hideMark/>
          </w:tcPr>
          <w:p w:rsidR="00206342" w:rsidRPr="00206342" w:rsidRDefault="00206342" w:rsidP="00206342">
            <w:pPr>
              <w:rPr>
                <w:sz w:val="22"/>
                <w:szCs w:val="22"/>
              </w:rPr>
            </w:pPr>
            <w:r w:rsidRPr="00206342">
              <w:rPr>
                <w:sz w:val="22"/>
                <w:szCs w:val="22"/>
              </w:rPr>
              <w:t>72.82</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7/14/2009</w:t>
            </w:r>
          </w:p>
        </w:tc>
        <w:tc>
          <w:tcPr>
            <w:tcW w:w="1569" w:type="dxa"/>
            <w:noWrap/>
            <w:hideMark/>
          </w:tcPr>
          <w:p w:rsidR="00206342" w:rsidRPr="00206342" w:rsidRDefault="00206342" w:rsidP="00206342">
            <w:pPr>
              <w:rPr>
                <w:sz w:val="22"/>
                <w:szCs w:val="22"/>
              </w:rPr>
            </w:pPr>
            <w:r w:rsidRPr="00206342">
              <w:rPr>
                <w:sz w:val="22"/>
                <w:szCs w:val="22"/>
              </w:rPr>
              <w:t>461.00</w:t>
            </w:r>
          </w:p>
        </w:tc>
        <w:tc>
          <w:tcPr>
            <w:tcW w:w="1585" w:type="dxa"/>
            <w:noWrap/>
            <w:hideMark/>
          </w:tcPr>
          <w:p w:rsidR="00206342" w:rsidRPr="00206342" w:rsidRDefault="00206342" w:rsidP="00206342">
            <w:pPr>
              <w:rPr>
                <w:sz w:val="22"/>
                <w:szCs w:val="22"/>
              </w:rPr>
            </w:pPr>
            <w:r w:rsidRPr="00206342">
              <w:rPr>
                <w:sz w:val="22"/>
                <w:szCs w:val="22"/>
              </w:rPr>
              <w:t>49.40</w:t>
            </w:r>
          </w:p>
        </w:tc>
        <w:tc>
          <w:tcPr>
            <w:tcW w:w="2045" w:type="dxa"/>
            <w:noWrap/>
            <w:hideMark/>
          </w:tcPr>
          <w:p w:rsidR="00206342" w:rsidRPr="00206342" w:rsidRDefault="00206342" w:rsidP="00206342">
            <w:pPr>
              <w:rPr>
                <w:sz w:val="22"/>
                <w:szCs w:val="22"/>
              </w:rPr>
            </w:pPr>
            <w:r w:rsidRPr="00206342">
              <w:rPr>
                <w:sz w:val="22"/>
                <w:szCs w:val="22"/>
              </w:rPr>
              <w:t>27.14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8/15/2009</w:t>
            </w:r>
          </w:p>
        </w:tc>
        <w:tc>
          <w:tcPr>
            <w:tcW w:w="1569" w:type="dxa"/>
            <w:noWrap/>
            <w:hideMark/>
          </w:tcPr>
          <w:p w:rsidR="00206342" w:rsidRPr="00206342" w:rsidRDefault="00206342" w:rsidP="00206342">
            <w:pPr>
              <w:rPr>
                <w:sz w:val="22"/>
                <w:szCs w:val="22"/>
              </w:rPr>
            </w:pPr>
            <w:r w:rsidRPr="00206342">
              <w:rPr>
                <w:sz w:val="22"/>
                <w:szCs w:val="22"/>
              </w:rPr>
              <w:t>161.62</w:t>
            </w:r>
          </w:p>
        </w:tc>
        <w:tc>
          <w:tcPr>
            <w:tcW w:w="1585" w:type="dxa"/>
            <w:noWrap/>
            <w:hideMark/>
          </w:tcPr>
          <w:p w:rsidR="00206342" w:rsidRPr="00206342" w:rsidRDefault="00206342" w:rsidP="00206342">
            <w:pPr>
              <w:rPr>
                <w:sz w:val="22"/>
                <w:szCs w:val="22"/>
              </w:rPr>
            </w:pPr>
            <w:r w:rsidRPr="00206342">
              <w:rPr>
                <w:sz w:val="22"/>
                <w:szCs w:val="22"/>
              </w:rPr>
              <w:t>49.20</w:t>
            </w:r>
          </w:p>
        </w:tc>
        <w:tc>
          <w:tcPr>
            <w:tcW w:w="2045" w:type="dxa"/>
            <w:noWrap/>
            <w:hideMark/>
          </w:tcPr>
          <w:p w:rsidR="00206342" w:rsidRPr="00206342" w:rsidRDefault="00206342" w:rsidP="00206342">
            <w:pPr>
              <w:rPr>
                <w:sz w:val="22"/>
                <w:szCs w:val="22"/>
              </w:rPr>
            </w:pPr>
            <w:r w:rsidRPr="00206342">
              <w:rPr>
                <w:sz w:val="22"/>
                <w:szCs w:val="22"/>
              </w:rPr>
              <w:t>26.78</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9/21/2009</w:t>
            </w:r>
          </w:p>
        </w:tc>
        <w:tc>
          <w:tcPr>
            <w:tcW w:w="1569" w:type="dxa"/>
            <w:noWrap/>
            <w:hideMark/>
          </w:tcPr>
          <w:p w:rsidR="00206342" w:rsidRPr="00206342" w:rsidRDefault="00206342" w:rsidP="00206342">
            <w:pPr>
              <w:rPr>
                <w:sz w:val="22"/>
                <w:szCs w:val="22"/>
              </w:rPr>
            </w:pPr>
            <w:r w:rsidRPr="00206342">
              <w:rPr>
                <w:sz w:val="22"/>
                <w:szCs w:val="22"/>
              </w:rPr>
              <w:t>150.01</w:t>
            </w:r>
          </w:p>
        </w:tc>
        <w:tc>
          <w:tcPr>
            <w:tcW w:w="1585" w:type="dxa"/>
            <w:noWrap/>
            <w:hideMark/>
          </w:tcPr>
          <w:p w:rsidR="00206342" w:rsidRPr="00206342" w:rsidRDefault="00206342" w:rsidP="00206342">
            <w:pPr>
              <w:rPr>
                <w:sz w:val="22"/>
                <w:szCs w:val="22"/>
              </w:rPr>
            </w:pPr>
            <w:r w:rsidRPr="00206342">
              <w:rPr>
                <w:sz w:val="22"/>
                <w:szCs w:val="22"/>
              </w:rPr>
              <w:t>57.00</w:t>
            </w:r>
          </w:p>
        </w:tc>
        <w:tc>
          <w:tcPr>
            <w:tcW w:w="2045" w:type="dxa"/>
            <w:noWrap/>
            <w:hideMark/>
          </w:tcPr>
          <w:p w:rsidR="00206342" w:rsidRPr="00206342" w:rsidRDefault="00206342" w:rsidP="00206342">
            <w:pPr>
              <w:rPr>
                <w:sz w:val="22"/>
                <w:szCs w:val="22"/>
              </w:rPr>
            </w:pPr>
            <w:r w:rsidRPr="00206342">
              <w:rPr>
                <w:sz w:val="22"/>
                <w:szCs w:val="22"/>
              </w:rPr>
              <w:t>40.70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10/10/2009</w:t>
            </w:r>
          </w:p>
        </w:tc>
        <w:tc>
          <w:tcPr>
            <w:tcW w:w="1569" w:type="dxa"/>
            <w:noWrap/>
            <w:hideMark/>
          </w:tcPr>
          <w:p w:rsidR="00206342" w:rsidRPr="00206342" w:rsidRDefault="00206342" w:rsidP="00206342">
            <w:pPr>
              <w:rPr>
                <w:sz w:val="22"/>
                <w:szCs w:val="22"/>
              </w:rPr>
            </w:pPr>
            <w:r w:rsidRPr="00206342">
              <w:rPr>
                <w:sz w:val="22"/>
                <w:szCs w:val="22"/>
              </w:rPr>
              <w:t>27.85</w:t>
            </w:r>
          </w:p>
        </w:tc>
        <w:tc>
          <w:tcPr>
            <w:tcW w:w="1585" w:type="dxa"/>
            <w:noWrap/>
            <w:hideMark/>
          </w:tcPr>
          <w:p w:rsidR="00206342" w:rsidRPr="00206342" w:rsidRDefault="00206342" w:rsidP="00206342">
            <w:pPr>
              <w:rPr>
                <w:sz w:val="22"/>
                <w:szCs w:val="22"/>
              </w:rPr>
            </w:pPr>
            <w:r w:rsidRPr="00206342">
              <w:rPr>
                <w:sz w:val="22"/>
                <w:szCs w:val="22"/>
              </w:rPr>
              <w:t>60.00</w:t>
            </w:r>
          </w:p>
        </w:tc>
        <w:tc>
          <w:tcPr>
            <w:tcW w:w="2045" w:type="dxa"/>
            <w:noWrap/>
            <w:hideMark/>
          </w:tcPr>
          <w:p w:rsidR="00206342" w:rsidRPr="00206342" w:rsidRDefault="00206342" w:rsidP="00206342">
            <w:pPr>
              <w:rPr>
                <w:sz w:val="22"/>
                <w:szCs w:val="22"/>
              </w:rPr>
            </w:pPr>
            <w:r w:rsidRPr="00206342">
              <w:rPr>
                <w:sz w:val="22"/>
                <w:szCs w:val="22"/>
              </w:rPr>
              <w:t>46.05</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11/5/2009</w:t>
            </w:r>
          </w:p>
        </w:tc>
        <w:tc>
          <w:tcPr>
            <w:tcW w:w="1569" w:type="dxa"/>
            <w:noWrap/>
            <w:hideMark/>
          </w:tcPr>
          <w:p w:rsidR="00206342" w:rsidRPr="00206342" w:rsidRDefault="00206342" w:rsidP="00206342">
            <w:pPr>
              <w:rPr>
                <w:sz w:val="22"/>
                <w:szCs w:val="22"/>
              </w:rPr>
            </w:pPr>
            <w:r w:rsidRPr="00206342">
              <w:rPr>
                <w:sz w:val="22"/>
                <w:szCs w:val="22"/>
              </w:rPr>
              <w:t>57.31</w:t>
            </w:r>
          </w:p>
        </w:tc>
        <w:tc>
          <w:tcPr>
            <w:tcW w:w="1585" w:type="dxa"/>
            <w:noWrap/>
            <w:hideMark/>
          </w:tcPr>
          <w:p w:rsidR="00206342" w:rsidRPr="00206342" w:rsidRDefault="00206342" w:rsidP="00206342">
            <w:pPr>
              <w:rPr>
                <w:sz w:val="22"/>
                <w:szCs w:val="22"/>
              </w:rPr>
            </w:pPr>
            <w:r w:rsidRPr="00206342">
              <w:rPr>
                <w:sz w:val="22"/>
                <w:szCs w:val="22"/>
              </w:rPr>
              <w:t>67.50</w:t>
            </w:r>
          </w:p>
        </w:tc>
        <w:tc>
          <w:tcPr>
            <w:tcW w:w="2045" w:type="dxa"/>
            <w:noWrap/>
            <w:hideMark/>
          </w:tcPr>
          <w:p w:rsidR="00206342" w:rsidRPr="00206342" w:rsidRDefault="00206342" w:rsidP="00206342">
            <w:pPr>
              <w:rPr>
                <w:sz w:val="22"/>
                <w:szCs w:val="22"/>
              </w:rPr>
            </w:pPr>
            <w:r w:rsidRPr="00206342">
              <w:rPr>
                <w:sz w:val="22"/>
                <w:szCs w:val="22"/>
              </w:rPr>
              <w:t>59.44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12/10/2009</w:t>
            </w:r>
          </w:p>
        </w:tc>
        <w:tc>
          <w:tcPr>
            <w:tcW w:w="1569" w:type="dxa"/>
            <w:noWrap/>
            <w:hideMark/>
          </w:tcPr>
          <w:p w:rsidR="00206342" w:rsidRPr="00206342" w:rsidRDefault="00206342" w:rsidP="00206342">
            <w:pPr>
              <w:rPr>
                <w:sz w:val="22"/>
                <w:szCs w:val="22"/>
              </w:rPr>
            </w:pPr>
            <w:r w:rsidRPr="00206342">
              <w:rPr>
                <w:sz w:val="22"/>
                <w:szCs w:val="22"/>
              </w:rPr>
              <w:t>16.13</w:t>
            </w:r>
          </w:p>
        </w:tc>
        <w:tc>
          <w:tcPr>
            <w:tcW w:w="1585" w:type="dxa"/>
            <w:noWrap/>
            <w:hideMark/>
          </w:tcPr>
          <w:p w:rsidR="00206342" w:rsidRPr="00206342" w:rsidRDefault="00206342" w:rsidP="00206342">
            <w:pPr>
              <w:rPr>
                <w:sz w:val="22"/>
                <w:szCs w:val="22"/>
              </w:rPr>
            </w:pPr>
            <w:r w:rsidRPr="00206342">
              <w:rPr>
                <w:sz w:val="22"/>
                <w:szCs w:val="22"/>
              </w:rPr>
              <w:t>53.90</w:t>
            </w:r>
          </w:p>
        </w:tc>
        <w:tc>
          <w:tcPr>
            <w:tcW w:w="2045" w:type="dxa"/>
            <w:noWrap/>
            <w:hideMark/>
          </w:tcPr>
          <w:p w:rsidR="00206342" w:rsidRPr="00206342" w:rsidRDefault="00206342" w:rsidP="00206342">
            <w:pPr>
              <w:rPr>
                <w:sz w:val="22"/>
                <w:szCs w:val="22"/>
              </w:rPr>
            </w:pPr>
            <w:r w:rsidRPr="00206342">
              <w:rPr>
                <w:sz w:val="22"/>
                <w:szCs w:val="22"/>
              </w:rPr>
              <w:t>35.17</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5/14/2010</w:t>
            </w:r>
          </w:p>
        </w:tc>
        <w:tc>
          <w:tcPr>
            <w:tcW w:w="1569" w:type="dxa"/>
            <w:noWrap/>
            <w:hideMark/>
          </w:tcPr>
          <w:p w:rsidR="00206342" w:rsidRPr="00206342" w:rsidRDefault="00206342" w:rsidP="00206342">
            <w:pPr>
              <w:rPr>
                <w:sz w:val="22"/>
                <w:szCs w:val="22"/>
              </w:rPr>
            </w:pPr>
            <w:r w:rsidRPr="00206342">
              <w:rPr>
                <w:sz w:val="22"/>
                <w:szCs w:val="22"/>
              </w:rPr>
              <w:t>34.51</w:t>
            </w:r>
          </w:p>
        </w:tc>
        <w:tc>
          <w:tcPr>
            <w:tcW w:w="1585" w:type="dxa"/>
            <w:noWrap/>
            <w:hideMark/>
          </w:tcPr>
          <w:p w:rsidR="00206342" w:rsidRPr="00206342" w:rsidRDefault="00206342" w:rsidP="00206342">
            <w:pPr>
              <w:rPr>
                <w:sz w:val="22"/>
                <w:szCs w:val="22"/>
              </w:rPr>
            </w:pPr>
            <w:r w:rsidRPr="00206342">
              <w:rPr>
                <w:sz w:val="22"/>
                <w:szCs w:val="22"/>
              </w:rPr>
              <w:t>67.60</w:t>
            </w:r>
          </w:p>
        </w:tc>
        <w:tc>
          <w:tcPr>
            <w:tcW w:w="2045" w:type="dxa"/>
            <w:noWrap/>
            <w:hideMark/>
          </w:tcPr>
          <w:p w:rsidR="00206342" w:rsidRPr="00206342" w:rsidRDefault="00206342" w:rsidP="00206342">
            <w:pPr>
              <w:rPr>
                <w:sz w:val="22"/>
                <w:szCs w:val="22"/>
              </w:rPr>
            </w:pPr>
            <w:r w:rsidRPr="00206342">
              <w:rPr>
                <w:sz w:val="22"/>
                <w:szCs w:val="22"/>
              </w:rPr>
              <w:t>59.62</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6/13/2010</w:t>
            </w:r>
          </w:p>
        </w:tc>
        <w:tc>
          <w:tcPr>
            <w:tcW w:w="1569" w:type="dxa"/>
            <w:noWrap/>
            <w:hideMark/>
          </w:tcPr>
          <w:p w:rsidR="00206342" w:rsidRPr="00206342" w:rsidRDefault="00206342" w:rsidP="00206342">
            <w:pPr>
              <w:rPr>
                <w:sz w:val="22"/>
                <w:szCs w:val="22"/>
              </w:rPr>
            </w:pPr>
            <w:r w:rsidRPr="00206342">
              <w:rPr>
                <w:sz w:val="22"/>
                <w:szCs w:val="22"/>
              </w:rPr>
              <w:t>435.17</w:t>
            </w:r>
          </w:p>
        </w:tc>
        <w:tc>
          <w:tcPr>
            <w:tcW w:w="1585" w:type="dxa"/>
            <w:noWrap/>
            <w:hideMark/>
          </w:tcPr>
          <w:p w:rsidR="00206342" w:rsidRPr="00206342" w:rsidRDefault="00206342" w:rsidP="00206342">
            <w:pPr>
              <w:rPr>
                <w:sz w:val="22"/>
                <w:szCs w:val="22"/>
              </w:rPr>
            </w:pPr>
            <w:r w:rsidRPr="00206342">
              <w:rPr>
                <w:sz w:val="22"/>
                <w:szCs w:val="22"/>
              </w:rPr>
              <w:t>54.50</w:t>
            </w:r>
          </w:p>
        </w:tc>
        <w:tc>
          <w:tcPr>
            <w:tcW w:w="2045" w:type="dxa"/>
            <w:noWrap/>
            <w:hideMark/>
          </w:tcPr>
          <w:p w:rsidR="00206342" w:rsidRPr="00206342" w:rsidRDefault="00206342" w:rsidP="00206342">
            <w:pPr>
              <w:rPr>
                <w:sz w:val="22"/>
                <w:szCs w:val="22"/>
              </w:rPr>
            </w:pPr>
            <w:r w:rsidRPr="00206342">
              <w:rPr>
                <w:sz w:val="22"/>
                <w:szCs w:val="22"/>
              </w:rPr>
              <w:t>36.24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7/7/2010</w:t>
            </w:r>
          </w:p>
        </w:tc>
        <w:tc>
          <w:tcPr>
            <w:tcW w:w="1569" w:type="dxa"/>
            <w:noWrap/>
            <w:hideMark/>
          </w:tcPr>
          <w:p w:rsidR="00206342" w:rsidRPr="00206342" w:rsidRDefault="00206342" w:rsidP="00206342">
            <w:pPr>
              <w:rPr>
                <w:sz w:val="22"/>
                <w:szCs w:val="22"/>
              </w:rPr>
            </w:pPr>
            <w:r w:rsidRPr="00206342">
              <w:rPr>
                <w:sz w:val="22"/>
                <w:szCs w:val="22"/>
              </w:rPr>
              <w:t>435.17</w:t>
            </w:r>
          </w:p>
        </w:tc>
        <w:tc>
          <w:tcPr>
            <w:tcW w:w="1585" w:type="dxa"/>
            <w:noWrap/>
            <w:hideMark/>
          </w:tcPr>
          <w:p w:rsidR="00206342" w:rsidRPr="00206342" w:rsidRDefault="00206342" w:rsidP="00206342">
            <w:pPr>
              <w:rPr>
                <w:sz w:val="22"/>
                <w:szCs w:val="22"/>
              </w:rPr>
            </w:pPr>
            <w:r w:rsidRPr="00206342">
              <w:rPr>
                <w:sz w:val="22"/>
                <w:szCs w:val="22"/>
              </w:rPr>
              <w:t>49.60</w:t>
            </w:r>
          </w:p>
        </w:tc>
        <w:tc>
          <w:tcPr>
            <w:tcW w:w="2045" w:type="dxa"/>
            <w:noWrap/>
            <w:hideMark/>
          </w:tcPr>
          <w:p w:rsidR="00206342" w:rsidRPr="00206342" w:rsidRDefault="00206342" w:rsidP="00206342">
            <w:pPr>
              <w:rPr>
                <w:sz w:val="22"/>
                <w:szCs w:val="22"/>
              </w:rPr>
            </w:pPr>
            <w:r w:rsidRPr="00206342">
              <w:rPr>
                <w:sz w:val="22"/>
                <w:szCs w:val="22"/>
              </w:rPr>
              <w:t>27.49</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7/15/2010</w:t>
            </w:r>
          </w:p>
        </w:tc>
        <w:tc>
          <w:tcPr>
            <w:tcW w:w="1569" w:type="dxa"/>
            <w:noWrap/>
            <w:hideMark/>
          </w:tcPr>
          <w:p w:rsidR="00206342" w:rsidRPr="00206342" w:rsidRDefault="00206342" w:rsidP="00206342">
            <w:pPr>
              <w:rPr>
                <w:sz w:val="22"/>
                <w:szCs w:val="22"/>
              </w:rPr>
            </w:pPr>
            <w:r w:rsidRPr="00206342">
              <w:rPr>
                <w:sz w:val="22"/>
                <w:szCs w:val="22"/>
              </w:rPr>
              <w:t>435.17</w:t>
            </w:r>
          </w:p>
        </w:tc>
        <w:tc>
          <w:tcPr>
            <w:tcW w:w="1585" w:type="dxa"/>
            <w:noWrap/>
            <w:hideMark/>
          </w:tcPr>
          <w:p w:rsidR="00206342" w:rsidRPr="00206342" w:rsidRDefault="00206342" w:rsidP="00206342">
            <w:pPr>
              <w:rPr>
                <w:sz w:val="22"/>
                <w:szCs w:val="22"/>
              </w:rPr>
            </w:pPr>
            <w:r w:rsidRPr="00206342">
              <w:rPr>
                <w:sz w:val="22"/>
                <w:szCs w:val="22"/>
              </w:rPr>
              <w:t>50.20</w:t>
            </w:r>
          </w:p>
        </w:tc>
        <w:tc>
          <w:tcPr>
            <w:tcW w:w="2045" w:type="dxa"/>
            <w:noWrap/>
            <w:hideMark/>
          </w:tcPr>
          <w:p w:rsidR="00206342" w:rsidRPr="00206342" w:rsidRDefault="00206342" w:rsidP="00206342">
            <w:pPr>
              <w:rPr>
                <w:sz w:val="22"/>
                <w:szCs w:val="22"/>
              </w:rPr>
            </w:pPr>
            <w:r w:rsidRPr="00206342">
              <w:rPr>
                <w:sz w:val="22"/>
                <w:szCs w:val="22"/>
              </w:rPr>
              <w:t>28.56</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7/26/2010</w:t>
            </w:r>
          </w:p>
        </w:tc>
        <w:tc>
          <w:tcPr>
            <w:tcW w:w="1569" w:type="dxa"/>
            <w:noWrap/>
            <w:hideMark/>
          </w:tcPr>
          <w:p w:rsidR="00206342" w:rsidRPr="00206342" w:rsidRDefault="00206342" w:rsidP="00206342">
            <w:pPr>
              <w:rPr>
                <w:sz w:val="22"/>
                <w:szCs w:val="22"/>
              </w:rPr>
            </w:pPr>
            <w:r w:rsidRPr="00206342">
              <w:rPr>
                <w:sz w:val="22"/>
                <w:szCs w:val="22"/>
              </w:rPr>
              <w:t>387.32</w:t>
            </w:r>
          </w:p>
        </w:tc>
        <w:tc>
          <w:tcPr>
            <w:tcW w:w="1585" w:type="dxa"/>
            <w:noWrap/>
            <w:hideMark/>
          </w:tcPr>
          <w:p w:rsidR="00206342" w:rsidRPr="00206342" w:rsidRDefault="00206342" w:rsidP="00206342">
            <w:pPr>
              <w:rPr>
                <w:sz w:val="22"/>
                <w:szCs w:val="22"/>
              </w:rPr>
            </w:pPr>
            <w:r w:rsidRPr="00206342">
              <w:rPr>
                <w:sz w:val="22"/>
                <w:szCs w:val="22"/>
              </w:rPr>
              <w:t>52.20</w:t>
            </w:r>
          </w:p>
        </w:tc>
        <w:tc>
          <w:tcPr>
            <w:tcW w:w="2045" w:type="dxa"/>
            <w:noWrap/>
            <w:hideMark/>
          </w:tcPr>
          <w:p w:rsidR="00206342" w:rsidRPr="00206342" w:rsidRDefault="00206342" w:rsidP="00206342">
            <w:pPr>
              <w:rPr>
                <w:sz w:val="22"/>
                <w:szCs w:val="22"/>
              </w:rPr>
            </w:pPr>
            <w:r w:rsidRPr="00206342">
              <w:rPr>
                <w:sz w:val="22"/>
                <w:szCs w:val="22"/>
              </w:rPr>
              <w:t>32.13</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8/2/2010</w:t>
            </w:r>
          </w:p>
        </w:tc>
        <w:tc>
          <w:tcPr>
            <w:tcW w:w="1569" w:type="dxa"/>
            <w:noWrap/>
            <w:hideMark/>
          </w:tcPr>
          <w:p w:rsidR="00206342" w:rsidRPr="00206342" w:rsidRDefault="00206342" w:rsidP="00206342">
            <w:pPr>
              <w:rPr>
                <w:sz w:val="22"/>
                <w:szCs w:val="22"/>
              </w:rPr>
            </w:pPr>
            <w:r w:rsidRPr="00206342">
              <w:rPr>
                <w:sz w:val="22"/>
                <w:szCs w:val="22"/>
              </w:rPr>
              <w:t>517.21</w:t>
            </w:r>
          </w:p>
        </w:tc>
        <w:tc>
          <w:tcPr>
            <w:tcW w:w="1585" w:type="dxa"/>
            <w:noWrap/>
            <w:hideMark/>
          </w:tcPr>
          <w:p w:rsidR="00206342" w:rsidRPr="00206342" w:rsidRDefault="00206342" w:rsidP="00206342">
            <w:pPr>
              <w:rPr>
                <w:sz w:val="22"/>
                <w:szCs w:val="22"/>
              </w:rPr>
            </w:pPr>
            <w:r w:rsidRPr="00206342">
              <w:rPr>
                <w:sz w:val="22"/>
                <w:szCs w:val="22"/>
              </w:rPr>
              <w:t>55.60</w:t>
            </w:r>
          </w:p>
        </w:tc>
        <w:tc>
          <w:tcPr>
            <w:tcW w:w="2045" w:type="dxa"/>
            <w:noWrap/>
            <w:hideMark/>
          </w:tcPr>
          <w:p w:rsidR="00206342" w:rsidRPr="00206342" w:rsidRDefault="00206342" w:rsidP="00206342">
            <w:pPr>
              <w:rPr>
                <w:sz w:val="22"/>
                <w:szCs w:val="22"/>
              </w:rPr>
            </w:pPr>
            <w:r w:rsidRPr="00206342">
              <w:rPr>
                <w:sz w:val="22"/>
                <w:szCs w:val="22"/>
              </w:rPr>
              <w:t>38.20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8/11/2010</w:t>
            </w:r>
          </w:p>
        </w:tc>
        <w:tc>
          <w:tcPr>
            <w:tcW w:w="1569" w:type="dxa"/>
            <w:noWrap/>
            <w:hideMark/>
          </w:tcPr>
          <w:p w:rsidR="00206342" w:rsidRPr="00206342" w:rsidRDefault="00206342" w:rsidP="00206342">
            <w:pPr>
              <w:rPr>
                <w:sz w:val="22"/>
                <w:szCs w:val="22"/>
              </w:rPr>
            </w:pPr>
            <w:r w:rsidRPr="00206342">
              <w:rPr>
                <w:sz w:val="22"/>
                <w:szCs w:val="22"/>
              </w:rPr>
              <w:t>726.99</w:t>
            </w:r>
          </w:p>
        </w:tc>
        <w:tc>
          <w:tcPr>
            <w:tcW w:w="1585" w:type="dxa"/>
            <w:noWrap/>
            <w:hideMark/>
          </w:tcPr>
          <w:p w:rsidR="00206342" w:rsidRPr="00206342" w:rsidRDefault="00206342" w:rsidP="00206342">
            <w:pPr>
              <w:rPr>
                <w:sz w:val="22"/>
                <w:szCs w:val="22"/>
              </w:rPr>
            </w:pPr>
            <w:r w:rsidRPr="00206342">
              <w:rPr>
                <w:sz w:val="22"/>
                <w:szCs w:val="22"/>
              </w:rPr>
              <w:t>57.30</w:t>
            </w:r>
          </w:p>
        </w:tc>
        <w:tc>
          <w:tcPr>
            <w:tcW w:w="2045" w:type="dxa"/>
            <w:noWrap/>
            <w:hideMark/>
          </w:tcPr>
          <w:p w:rsidR="00206342" w:rsidRPr="00206342" w:rsidRDefault="00206342" w:rsidP="00206342">
            <w:pPr>
              <w:rPr>
                <w:sz w:val="22"/>
                <w:szCs w:val="22"/>
              </w:rPr>
            </w:pPr>
            <w:r w:rsidRPr="00206342">
              <w:rPr>
                <w:sz w:val="22"/>
                <w:szCs w:val="22"/>
              </w:rPr>
              <w:t>41.23</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8/23/2010</w:t>
            </w:r>
          </w:p>
        </w:tc>
        <w:tc>
          <w:tcPr>
            <w:tcW w:w="1569" w:type="dxa"/>
            <w:noWrap/>
            <w:hideMark/>
          </w:tcPr>
          <w:p w:rsidR="00206342" w:rsidRPr="00206342" w:rsidRDefault="00206342" w:rsidP="00206342">
            <w:pPr>
              <w:rPr>
                <w:sz w:val="22"/>
                <w:szCs w:val="22"/>
              </w:rPr>
            </w:pPr>
            <w:r w:rsidRPr="00206342">
              <w:rPr>
                <w:sz w:val="22"/>
                <w:szCs w:val="22"/>
              </w:rPr>
              <w:t>218.72</w:t>
            </w:r>
          </w:p>
        </w:tc>
        <w:tc>
          <w:tcPr>
            <w:tcW w:w="1585" w:type="dxa"/>
            <w:noWrap/>
            <w:hideMark/>
          </w:tcPr>
          <w:p w:rsidR="00206342" w:rsidRPr="00206342" w:rsidRDefault="00206342" w:rsidP="00206342">
            <w:pPr>
              <w:rPr>
                <w:sz w:val="22"/>
                <w:szCs w:val="22"/>
              </w:rPr>
            </w:pPr>
            <w:r w:rsidRPr="00206342">
              <w:rPr>
                <w:sz w:val="22"/>
                <w:szCs w:val="22"/>
              </w:rPr>
              <w:t>52.50</w:t>
            </w:r>
          </w:p>
        </w:tc>
        <w:tc>
          <w:tcPr>
            <w:tcW w:w="2045" w:type="dxa"/>
            <w:noWrap/>
            <w:hideMark/>
          </w:tcPr>
          <w:p w:rsidR="00206342" w:rsidRPr="00206342" w:rsidRDefault="00206342" w:rsidP="00206342">
            <w:pPr>
              <w:rPr>
                <w:sz w:val="22"/>
                <w:szCs w:val="22"/>
              </w:rPr>
            </w:pPr>
            <w:r w:rsidRPr="00206342">
              <w:rPr>
                <w:sz w:val="22"/>
                <w:szCs w:val="22"/>
              </w:rPr>
              <w:t>32.67</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8/31/2010</w:t>
            </w:r>
          </w:p>
        </w:tc>
        <w:tc>
          <w:tcPr>
            <w:tcW w:w="1569" w:type="dxa"/>
            <w:noWrap/>
            <w:hideMark/>
          </w:tcPr>
          <w:p w:rsidR="00206342" w:rsidRPr="00206342" w:rsidRDefault="00206342" w:rsidP="00206342">
            <w:pPr>
              <w:rPr>
                <w:sz w:val="22"/>
                <w:szCs w:val="22"/>
              </w:rPr>
            </w:pPr>
            <w:r w:rsidRPr="00206342">
              <w:rPr>
                <w:sz w:val="22"/>
                <w:szCs w:val="22"/>
              </w:rPr>
              <w:t>113.70</w:t>
            </w:r>
          </w:p>
        </w:tc>
        <w:tc>
          <w:tcPr>
            <w:tcW w:w="1585" w:type="dxa"/>
            <w:noWrap/>
            <w:hideMark/>
          </w:tcPr>
          <w:p w:rsidR="00206342" w:rsidRPr="00206342" w:rsidRDefault="00206342" w:rsidP="00206342">
            <w:pPr>
              <w:rPr>
                <w:sz w:val="22"/>
                <w:szCs w:val="22"/>
              </w:rPr>
            </w:pPr>
            <w:r w:rsidRPr="00206342">
              <w:rPr>
                <w:sz w:val="22"/>
                <w:szCs w:val="22"/>
              </w:rPr>
              <w:t>55.00</w:t>
            </w:r>
          </w:p>
        </w:tc>
        <w:tc>
          <w:tcPr>
            <w:tcW w:w="2045" w:type="dxa"/>
            <w:noWrap/>
            <w:hideMark/>
          </w:tcPr>
          <w:p w:rsidR="00206342" w:rsidRPr="00206342" w:rsidRDefault="00206342" w:rsidP="00206342">
            <w:pPr>
              <w:rPr>
                <w:sz w:val="22"/>
                <w:szCs w:val="22"/>
              </w:rPr>
            </w:pPr>
            <w:r w:rsidRPr="00206342">
              <w:rPr>
                <w:sz w:val="22"/>
                <w:szCs w:val="22"/>
              </w:rPr>
              <w:t>37.13</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9/9/2010</w:t>
            </w:r>
          </w:p>
        </w:tc>
        <w:tc>
          <w:tcPr>
            <w:tcW w:w="1569" w:type="dxa"/>
            <w:noWrap/>
            <w:hideMark/>
          </w:tcPr>
          <w:p w:rsidR="00206342" w:rsidRPr="00206342" w:rsidRDefault="00206342" w:rsidP="00206342">
            <w:pPr>
              <w:rPr>
                <w:sz w:val="22"/>
                <w:szCs w:val="22"/>
              </w:rPr>
            </w:pPr>
            <w:r w:rsidRPr="00206342">
              <w:rPr>
                <w:sz w:val="22"/>
                <w:szCs w:val="22"/>
              </w:rPr>
              <w:t>51.22</w:t>
            </w:r>
          </w:p>
        </w:tc>
        <w:tc>
          <w:tcPr>
            <w:tcW w:w="1585" w:type="dxa"/>
            <w:noWrap/>
            <w:hideMark/>
          </w:tcPr>
          <w:p w:rsidR="00206342" w:rsidRPr="00206342" w:rsidRDefault="00206342" w:rsidP="00206342">
            <w:pPr>
              <w:rPr>
                <w:sz w:val="22"/>
                <w:szCs w:val="22"/>
              </w:rPr>
            </w:pPr>
            <w:r w:rsidRPr="00206342">
              <w:rPr>
                <w:sz w:val="22"/>
                <w:szCs w:val="22"/>
              </w:rPr>
              <w:t>56.00</w:t>
            </w:r>
          </w:p>
        </w:tc>
        <w:tc>
          <w:tcPr>
            <w:tcW w:w="2045" w:type="dxa"/>
            <w:noWrap/>
            <w:hideMark/>
          </w:tcPr>
          <w:p w:rsidR="00206342" w:rsidRPr="00206342" w:rsidRDefault="00206342" w:rsidP="00206342">
            <w:pPr>
              <w:rPr>
                <w:sz w:val="22"/>
                <w:szCs w:val="22"/>
              </w:rPr>
            </w:pPr>
            <w:r w:rsidRPr="00206342">
              <w:rPr>
                <w:sz w:val="22"/>
                <w:szCs w:val="22"/>
              </w:rPr>
              <w:t>38.91</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9/13/2010</w:t>
            </w:r>
          </w:p>
        </w:tc>
        <w:tc>
          <w:tcPr>
            <w:tcW w:w="1569" w:type="dxa"/>
            <w:noWrap/>
            <w:hideMark/>
          </w:tcPr>
          <w:p w:rsidR="00206342" w:rsidRPr="00206342" w:rsidRDefault="00206342" w:rsidP="00206342">
            <w:pPr>
              <w:rPr>
                <w:sz w:val="22"/>
                <w:szCs w:val="22"/>
              </w:rPr>
            </w:pPr>
            <w:r w:rsidRPr="00206342">
              <w:rPr>
                <w:sz w:val="22"/>
                <w:szCs w:val="22"/>
              </w:rPr>
              <w:t>121.12</w:t>
            </w:r>
          </w:p>
        </w:tc>
        <w:tc>
          <w:tcPr>
            <w:tcW w:w="1585" w:type="dxa"/>
            <w:noWrap/>
            <w:hideMark/>
          </w:tcPr>
          <w:p w:rsidR="00206342" w:rsidRPr="00206342" w:rsidRDefault="00206342" w:rsidP="00206342">
            <w:pPr>
              <w:rPr>
                <w:sz w:val="22"/>
                <w:szCs w:val="22"/>
              </w:rPr>
            </w:pPr>
            <w:r w:rsidRPr="00206342">
              <w:rPr>
                <w:sz w:val="22"/>
                <w:szCs w:val="22"/>
              </w:rPr>
              <w:t>55.30</w:t>
            </w:r>
          </w:p>
        </w:tc>
        <w:tc>
          <w:tcPr>
            <w:tcW w:w="2045" w:type="dxa"/>
            <w:noWrap/>
            <w:hideMark/>
          </w:tcPr>
          <w:p w:rsidR="00206342" w:rsidRPr="00206342" w:rsidRDefault="00206342" w:rsidP="00206342">
            <w:pPr>
              <w:rPr>
                <w:sz w:val="22"/>
                <w:szCs w:val="22"/>
              </w:rPr>
            </w:pPr>
            <w:r w:rsidRPr="00206342">
              <w:rPr>
                <w:sz w:val="22"/>
                <w:szCs w:val="22"/>
              </w:rPr>
              <w:t>37.67</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9/21/2010</w:t>
            </w:r>
          </w:p>
        </w:tc>
        <w:tc>
          <w:tcPr>
            <w:tcW w:w="1569" w:type="dxa"/>
            <w:noWrap/>
            <w:hideMark/>
          </w:tcPr>
          <w:p w:rsidR="00206342" w:rsidRPr="00206342" w:rsidRDefault="00206342" w:rsidP="00206342">
            <w:pPr>
              <w:rPr>
                <w:sz w:val="22"/>
                <w:szCs w:val="22"/>
              </w:rPr>
            </w:pPr>
            <w:r w:rsidRPr="00206342">
              <w:rPr>
                <w:sz w:val="22"/>
                <w:szCs w:val="22"/>
              </w:rPr>
              <w:t>137.35</w:t>
            </w:r>
          </w:p>
        </w:tc>
        <w:tc>
          <w:tcPr>
            <w:tcW w:w="1585" w:type="dxa"/>
            <w:noWrap/>
            <w:hideMark/>
          </w:tcPr>
          <w:p w:rsidR="00206342" w:rsidRPr="00206342" w:rsidRDefault="00206342" w:rsidP="00206342">
            <w:pPr>
              <w:rPr>
                <w:sz w:val="22"/>
                <w:szCs w:val="22"/>
              </w:rPr>
            </w:pPr>
            <w:r w:rsidRPr="00206342">
              <w:rPr>
                <w:sz w:val="22"/>
                <w:szCs w:val="22"/>
              </w:rPr>
              <w:t>52.50</w:t>
            </w:r>
          </w:p>
        </w:tc>
        <w:tc>
          <w:tcPr>
            <w:tcW w:w="2045" w:type="dxa"/>
            <w:noWrap/>
            <w:hideMark/>
          </w:tcPr>
          <w:p w:rsidR="00206342" w:rsidRPr="00206342" w:rsidRDefault="00206342" w:rsidP="00206342">
            <w:pPr>
              <w:rPr>
                <w:sz w:val="22"/>
                <w:szCs w:val="22"/>
              </w:rPr>
            </w:pPr>
            <w:r w:rsidRPr="00206342">
              <w:rPr>
                <w:sz w:val="22"/>
                <w:szCs w:val="22"/>
              </w:rPr>
              <w:t>32.67</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10/22/2010</w:t>
            </w:r>
          </w:p>
        </w:tc>
        <w:tc>
          <w:tcPr>
            <w:tcW w:w="1569" w:type="dxa"/>
            <w:noWrap/>
            <w:hideMark/>
          </w:tcPr>
          <w:p w:rsidR="00206342" w:rsidRPr="00206342" w:rsidRDefault="00206342" w:rsidP="00206342">
            <w:pPr>
              <w:rPr>
                <w:sz w:val="22"/>
                <w:szCs w:val="22"/>
              </w:rPr>
            </w:pPr>
            <w:r w:rsidRPr="00206342">
              <w:rPr>
                <w:sz w:val="22"/>
                <w:szCs w:val="22"/>
              </w:rPr>
              <w:t>248.09</w:t>
            </w:r>
          </w:p>
        </w:tc>
        <w:tc>
          <w:tcPr>
            <w:tcW w:w="1585" w:type="dxa"/>
            <w:noWrap/>
            <w:hideMark/>
          </w:tcPr>
          <w:p w:rsidR="00206342" w:rsidRPr="00206342" w:rsidRDefault="00206342" w:rsidP="00206342">
            <w:pPr>
              <w:rPr>
                <w:sz w:val="22"/>
                <w:szCs w:val="22"/>
              </w:rPr>
            </w:pPr>
            <w:r w:rsidRPr="00206342">
              <w:rPr>
                <w:sz w:val="22"/>
                <w:szCs w:val="22"/>
              </w:rPr>
              <w:t>74.90</w:t>
            </w:r>
          </w:p>
        </w:tc>
        <w:tc>
          <w:tcPr>
            <w:tcW w:w="2045" w:type="dxa"/>
            <w:noWrap/>
            <w:hideMark/>
          </w:tcPr>
          <w:p w:rsidR="00206342" w:rsidRPr="00206342" w:rsidRDefault="00206342" w:rsidP="00206342">
            <w:pPr>
              <w:rPr>
                <w:sz w:val="22"/>
                <w:szCs w:val="22"/>
              </w:rPr>
            </w:pPr>
            <w:r w:rsidRPr="00206342">
              <w:rPr>
                <w:sz w:val="22"/>
                <w:szCs w:val="22"/>
              </w:rPr>
              <w:t>72.64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11/18/2010</w:t>
            </w:r>
          </w:p>
        </w:tc>
        <w:tc>
          <w:tcPr>
            <w:tcW w:w="1569" w:type="dxa"/>
            <w:noWrap/>
            <w:hideMark/>
          </w:tcPr>
          <w:p w:rsidR="00206342" w:rsidRPr="00206342" w:rsidRDefault="00206342" w:rsidP="00206342">
            <w:pPr>
              <w:rPr>
                <w:sz w:val="22"/>
                <w:szCs w:val="22"/>
              </w:rPr>
            </w:pPr>
            <w:r w:rsidRPr="00206342">
              <w:rPr>
                <w:sz w:val="22"/>
                <w:szCs w:val="22"/>
              </w:rPr>
              <w:t>4.13</w:t>
            </w:r>
          </w:p>
        </w:tc>
        <w:tc>
          <w:tcPr>
            <w:tcW w:w="1585" w:type="dxa"/>
            <w:noWrap/>
            <w:hideMark/>
          </w:tcPr>
          <w:p w:rsidR="00206342" w:rsidRPr="00206342" w:rsidRDefault="00206342" w:rsidP="00206342">
            <w:pPr>
              <w:rPr>
                <w:sz w:val="22"/>
                <w:szCs w:val="22"/>
              </w:rPr>
            </w:pPr>
            <w:r w:rsidRPr="00206342">
              <w:rPr>
                <w:sz w:val="22"/>
                <w:szCs w:val="22"/>
              </w:rPr>
              <w:t>75.90</w:t>
            </w:r>
          </w:p>
        </w:tc>
        <w:tc>
          <w:tcPr>
            <w:tcW w:w="2045" w:type="dxa"/>
            <w:noWrap/>
            <w:hideMark/>
          </w:tcPr>
          <w:p w:rsidR="00206342" w:rsidRPr="00206342" w:rsidRDefault="00206342" w:rsidP="00206342">
            <w:pPr>
              <w:rPr>
                <w:sz w:val="22"/>
                <w:szCs w:val="22"/>
              </w:rPr>
            </w:pPr>
            <w:r w:rsidRPr="00206342">
              <w:rPr>
                <w:sz w:val="22"/>
                <w:szCs w:val="22"/>
              </w:rPr>
              <w:t>74.43</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12/10/2010</w:t>
            </w:r>
          </w:p>
        </w:tc>
        <w:tc>
          <w:tcPr>
            <w:tcW w:w="1569" w:type="dxa"/>
            <w:noWrap/>
            <w:hideMark/>
          </w:tcPr>
          <w:p w:rsidR="00206342" w:rsidRPr="00206342" w:rsidRDefault="00206342" w:rsidP="00206342">
            <w:pPr>
              <w:rPr>
                <w:sz w:val="22"/>
                <w:szCs w:val="22"/>
              </w:rPr>
            </w:pPr>
            <w:r w:rsidRPr="00206342">
              <w:rPr>
                <w:sz w:val="22"/>
                <w:szCs w:val="22"/>
              </w:rPr>
              <w:t>17.31</w:t>
            </w:r>
          </w:p>
        </w:tc>
        <w:tc>
          <w:tcPr>
            <w:tcW w:w="1585" w:type="dxa"/>
            <w:noWrap/>
            <w:hideMark/>
          </w:tcPr>
          <w:p w:rsidR="00206342" w:rsidRPr="00206342" w:rsidRDefault="00206342" w:rsidP="00206342">
            <w:pPr>
              <w:rPr>
                <w:sz w:val="22"/>
                <w:szCs w:val="22"/>
              </w:rPr>
            </w:pPr>
            <w:r w:rsidRPr="00206342">
              <w:rPr>
                <w:sz w:val="22"/>
                <w:szCs w:val="22"/>
              </w:rPr>
              <w:t>81.40</w:t>
            </w:r>
          </w:p>
        </w:tc>
        <w:tc>
          <w:tcPr>
            <w:tcW w:w="2045" w:type="dxa"/>
            <w:noWrap/>
            <w:hideMark/>
          </w:tcPr>
          <w:p w:rsidR="00206342" w:rsidRPr="00206342" w:rsidRDefault="00206342" w:rsidP="00206342">
            <w:pPr>
              <w:rPr>
                <w:sz w:val="22"/>
                <w:szCs w:val="22"/>
              </w:rPr>
            </w:pPr>
            <w:r w:rsidRPr="00206342">
              <w:rPr>
                <w:sz w:val="22"/>
                <w:szCs w:val="22"/>
              </w:rPr>
              <w:t>84.24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3/11/2011</w:t>
            </w:r>
          </w:p>
        </w:tc>
        <w:tc>
          <w:tcPr>
            <w:tcW w:w="1569" w:type="dxa"/>
            <w:noWrap/>
            <w:hideMark/>
          </w:tcPr>
          <w:p w:rsidR="00206342" w:rsidRPr="00206342" w:rsidRDefault="00206342" w:rsidP="00206342">
            <w:pPr>
              <w:rPr>
                <w:sz w:val="22"/>
                <w:szCs w:val="22"/>
              </w:rPr>
            </w:pPr>
            <w:r w:rsidRPr="00206342">
              <w:rPr>
                <w:sz w:val="22"/>
                <w:szCs w:val="22"/>
              </w:rPr>
              <w:t>10.78</w:t>
            </w:r>
          </w:p>
        </w:tc>
        <w:tc>
          <w:tcPr>
            <w:tcW w:w="1585" w:type="dxa"/>
            <w:noWrap/>
            <w:hideMark/>
          </w:tcPr>
          <w:p w:rsidR="00206342" w:rsidRPr="00206342" w:rsidRDefault="00206342" w:rsidP="00206342">
            <w:pPr>
              <w:rPr>
                <w:sz w:val="22"/>
                <w:szCs w:val="22"/>
              </w:rPr>
            </w:pPr>
            <w:r w:rsidRPr="00206342">
              <w:rPr>
                <w:sz w:val="22"/>
                <w:szCs w:val="22"/>
              </w:rPr>
              <w:t>87.90</w:t>
            </w:r>
          </w:p>
        </w:tc>
        <w:tc>
          <w:tcPr>
            <w:tcW w:w="2045" w:type="dxa"/>
            <w:noWrap/>
            <w:hideMark/>
          </w:tcPr>
          <w:p w:rsidR="00206342" w:rsidRPr="00206342" w:rsidRDefault="00206342" w:rsidP="00206342">
            <w:pPr>
              <w:rPr>
                <w:sz w:val="22"/>
                <w:szCs w:val="22"/>
              </w:rPr>
            </w:pPr>
            <w:r w:rsidRPr="00206342">
              <w:rPr>
                <w:sz w:val="22"/>
                <w:szCs w:val="22"/>
              </w:rPr>
              <w:t>95.84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6/23/2011</w:t>
            </w:r>
          </w:p>
        </w:tc>
        <w:tc>
          <w:tcPr>
            <w:tcW w:w="1569" w:type="dxa"/>
            <w:noWrap/>
            <w:hideMark/>
          </w:tcPr>
          <w:p w:rsidR="00206342" w:rsidRPr="00206342" w:rsidRDefault="00206342" w:rsidP="00206342">
            <w:pPr>
              <w:rPr>
                <w:sz w:val="22"/>
                <w:szCs w:val="22"/>
              </w:rPr>
            </w:pPr>
            <w:r w:rsidRPr="00206342">
              <w:rPr>
                <w:sz w:val="22"/>
                <w:szCs w:val="22"/>
              </w:rPr>
              <w:t>174.39</w:t>
            </w:r>
          </w:p>
        </w:tc>
        <w:tc>
          <w:tcPr>
            <w:tcW w:w="1585" w:type="dxa"/>
            <w:noWrap/>
            <w:hideMark/>
          </w:tcPr>
          <w:p w:rsidR="00206342" w:rsidRPr="00206342" w:rsidRDefault="00206342" w:rsidP="00206342">
            <w:pPr>
              <w:rPr>
                <w:sz w:val="22"/>
                <w:szCs w:val="22"/>
              </w:rPr>
            </w:pPr>
            <w:r w:rsidRPr="00206342">
              <w:rPr>
                <w:sz w:val="22"/>
                <w:szCs w:val="22"/>
              </w:rPr>
              <w:t>62.60</w:t>
            </w:r>
          </w:p>
        </w:tc>
        <w:tc>
          <w:tcPr>
            <w:tcW w:w="2045" w:type="dxa"/>
            <w:noWrap/>
            <w:hideMark/>
          </w:tcPr>
          <w:p w:rsidR="00206342" w:rsidRPr="00206342" w:rsidRDefault="00206342" w:rsidP="00206342">
            <w:pPr>
              <w:rPr>
                <w:sz w:val="22"/>
                <w:szCs w:val="22"/>
              </w:rPr>
            </w:pPr>
            <w:r w:rsidRPr="00206342">
              <w:rPr>
                <w:sz w:val="22"/>
                <w:szCs w:val="22"/>
              </w:rPr>
              <w:t>50.69</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7/14/2011</w:t>
            </w:r>
          </w:p>
        </w:tc>
        <w:tc>
          <w:tcPr>
            <w:tcW w:w="1569" w:type="dxa"/>
            <w:noWrap/>
            <w:hideMark/>
          </w:tcPr>
          <w:p w:rsidR="00206342" w:rsidRPr="00206342" w:rsidRDefault="00206342" w:rsidP="00206342">
            <w:pPr>
              <w:rPr>
                <w:sz w:val="22"/>
                <w:szCs w:val="22"/>
              </w:rPr>
            </w:pPr>
            <w:r w:rsidRPr="00206342">
              <w:rPr>
                <w:sz w:val="22"/>
                <w:szCs w:val="22"/>
              </w:rPr>
              <w:t>601.55</w:t>
            </w:r>
          </w:p>
        </w:tc>
        <w:tc>
          <w:tcPr>
            <w:tcW w:w="1585" w:type="dxa"/>
            <w:noWrap/>
            <w:hideMark/>
          </w:tcPr>
          <w:p w:rsidR="00206342" w:rsidRPr="00206342" w:rsidRDefault="00206342" w:rsidP="00206342">
            <w:pPr>
              <w:rPr>
                <w:sz w:val="22"/>
                <w:szCs w:val="22"/>
              </w:rPr>
            </w:pPr>
            <w:r w:rsidRPr="00206342">
              <w:rPr>
                <w:sz w:val="22"/>
                <w:szCs w:val="22"/>
              </w:rPr>
              <w:t>71.00</w:t>
            </w:r>
          </w:p>
        </w:tc>
        <w:tc>
          <w:tcPr>
            <w:tcW w:w="2045" w:type="dxa"/>
            <w:noWrap/>
            <w:hideMark/>
          </w:tcPr>
          <w:p w:rsidR="00206342" w:rsidRPr="00206342" w:rsidRDefault="00206342" w:rsidP="00206342">
            <w:pPr>
              <w:rPr>
                <w:sz w:val="22"/>
                <w:szCs w:val="22"/>
              </w:rPr>
            </w:pPr>
            <w:r w:rsidRPr="00206342">
              <w:rPr>
                <w:sz w:val="22"/>
                <w:szCs w:val="22"/>
              </w:rPr>
              <w:t>65.68</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7/29/2011</w:t>
            </w:r>
          </w:p>
        </w:tc>
        <w:tc>
          <w:tcPr>
            <w:tcW w:w="1569" w:type="dxa"/>
            <w:noWrap/>
            <w:hideMark/>
          </w:tcPr>
          <w:p w:rsidR="00206342" w:rsidRPr="00206342" w:rsidRDefault="00206342" w:rsidP="00206342">
            <w:pPr>
              <w:rPr>
                <w:sz w:val="22"/>
                <w:szCs w:val="22"/>
              </w:rPr>
            </w:pPr>
            <w:r w:rsidRPr="00206342">
              <w:rPr>
                <w:sz w:val="22"/>
                <w:szCs w:val="22"/>
              </w:rPr>
              <w:t>442.94</w:t>
            </w:r>
          </w:p>
        </w:tc>
        <w:tc>
          <w:tcPr>
            <w:tcW w:w="1585" w:type="dxa"/>
            <w:noWrap/>
            <w:hideMark/>
          </w:tcPr>
          <w:p w:rsidR="00206342" w:rsidRPr="00206342" w:rsidRDefault="00206342" w:rsidP="00206342">
            <w:pPr>
              <w:rPr>
                <w:sz w:val="22"/>
                <w:szCs w:val="22"/>
              </w:rPr>
            </w:pPr>
            <w:r w:rsidRPr="00206342">
              <w:rPr>
                <w:sz w:val="22"/>
                <w:szCs w:val="22"/>
              </w:rPr>
              <w:t>56.30</w:t>
            </w:r>
          </w:p>
        </w:tc>
        <w:tc>
          <w:tcPr>
            <w:tcW w:w="2045" w:type="dxa"/>
            <w:noWrap/>
            <w:hideMark/>
          </w:tcPr>
          <w:p w:rsidR="00206342" w:rsidRPr="00206342" w:rsidRDefault="00206342" w:rsidP="00206342">
            <w:pPr>
              <w:rPr>
                <w:sz w:val="22"/>
                <w:szCs w:val="22"/>
              </w:rPr>
            </w:pPr>
            <w:r w:rsidRPr="00206342">
              <w:rPr>
                <w:sz w:val="22"/>
                <w:szCs w:val="22"/>
              </w:rPr>
              <w:t>39.45</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8/11/2011</w:t>
            </w:r>
          </w:p>
        </w:tc>
        <w:tc>
          <w:tcPr>
            <w:tcW w:w="1569" w:type="dxa"/>
            <w:noWrap/>
            <w:hideMark/>
          </w:tcPr>
          <w:p w:rsidR="00206342" w:rsidRPr="00206342" w:rsidRDefault="00206342" w:rsidP="00206342">
            <w:pPr>
              <w:rPr>
                <w:sz w:val="22"/>
                <w:szCs w:val="22"/>
              </w:rPr>
            </w:pPr>
            <w:r w:rsidRPr="00206342">
              <w:rPr>
                <w:sz w:val="22"/>
                <w:szCs w:val="22"/>
              </w:rPr>
              <w:t>402.56</w:t>
            </w:r>
          </w:p>
        </w:tc>
        <w:tc>
          <w:tcPr>
            <w:tcW w:w="1585" w:type="dxa"/>
            <w:noWrap/>
            <w:hideMark/>
          </w:tcPr>
          <w:p w:rsidR="00206342" w:rsidRPr="00206342" w:rsidRDefault="00206342" w:rsidP="00206342">
            <w:pPr>
              <w:rPr>
                <w:sz w:val="22"/>
                <w:szCs w:val="22"/>
              </w:rPr>
            </w:pPr>
            <w:r w:rsidRPr="00206342">
              <w:rPr>
                <w:sz w:val="22"/>
                <w:szCs w:val="22"/>
              </w:rPr>
              <w:t>52.40</w:t>
            </w:r>
          </w:p>
        </w:tc>
        <w:tc>
          <w:tcPr>
            <w:tcW w:w="2045" w:type="dxa"/>
            <w:noWrap/>
            <w:hideMark/>
          </w:tcPr>
          <w:p w:rsidR="00206342" w:rsidRPr="00206342" w:rsidRDefault="00206342" w:rsidP="00206342">
            <w:pPr>
              <w:rPr>
                <w:sz w:val="22"/>
                <w:szCs w:val="22"/>
              </w:rPr>
            </w:pPr>
            <w:r w:rsidRPr="00206342">
              <w:rPr>
                <w:sz w:val="22"/>
                <w:szCs w:val="22"/>
              </w:rPr>
              <w:t>32.49</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8/30/2011</w:t>
            </w:r>
          </w:p>
        </w:tc>
        <w:tc>
          <w:tcPr>
            <w:tcW w:w="1569" w:type="dxa"/>
            <w:noWrap/>
            <w:hideMark/>
          </w:tcPr>
          <w:p w:rsidR="00206342" w:rsidRPr="00206342" w:rsidRDefault="00206342" w:rsidP="00206342">
            <w:pPr>
              <w:rPr>
                <w:sz w:val="22"/>
                <w:szCs w:val="22"/>
              </w:rPr>
            </w:pPr>
            <w:r w:rsidRPr="00206342">
              <w:rPr>
                <w:sz w:val="22"/>
                <w:szCs w:val="22"/>
              </w:rPr>
              <w:t>331.55</w:t>
            </w:r>
          </w:p>
        </w:tc>
        <w:tc>
          <w:tcPr>
            <w:tcW w:w="1585" w:type="dxa"/>
            <w:noWrap/>
            <w:hideMark/>
          </w:tcPr>
          <w:p w:rsidR="00206342" w:rsidRPr="00206342" w:rsidRDefault="00206342" w:rsidP="00206342">
            <w:pPr>
              <w:rPr>
                <w:sz w:val="22"/>
                <w:szCs w:val="22"/>
              </w:rPr>
            </w:pPr>
            <w:r w:rsidRPr="00206342">
              <w:rPr>
                <w:sz w:val="22"/>
                <w:szCs w:val="22"/>
              </w:rPr>
              <w:t>60.00</w:t>
            </w:r>
          </w:p>
        </w:tc>
        <w:tc>
          <w:tcPr>
            <w:tcW w:w="2045" w:type="dxa"/>
            <w:noWrap/>
            <w:hideMark/>
          </w:tcPr>
          <w:p w:rsidR="00206342" w:rsidRPr="00206342" w:rsidRDefault="00206342" w:rsidP="00206342">
            <w:pPr>
              <w:rPr>
                <w:sz w:val="22"/>
                <w:szCs w:val="22"/>
              </w:rPr>
            </w:pPr>
            <w:r w:rsidRPr="00206342">
              <w:rPr>
                <w:sz w:val="22"/>
                <w:szCs w:val="22"/>
              </w:rPr>
              <w:t>46.05</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9/20/2011</w:t>
            </w:r>
          </w:p>
        </w:tc>
        <w:tc>
          <w:tcPr>
            <w:tcW w:w="1569" w:type="dxa"/>
            <w:noWrap/>
            <w:hideMark/>
          </w:tcPr>
          <w:p w:rsidR="00206342" w:rsidRPr="00206342" w:rsidRDefault="00206342" w:rsidP="00206342">
            <w:pPr>
              <w:rPr>
                <w:sz w:val="22"/>
                <w:szCs w:val="22"/>
              </w:rPr>
            </w:pPr>
            <w:r w:rsidRPr="00206342">
              <w:rPr>
                <w:sz w:val="22"/>
                <w:szCs w:val="22"/>
              </w:rPr>
              <w:t>234.33</w:t>
            </w:r>
          </w:p>
        </w:tc>
        <w:tc>
          <w:tcPr>
            <w:tcW w:w="1585" w:type="dxa"/>
            <w:noWrap/>
            <w:hideMark/>
          </w:tcPr>
          <w:p w:rsidR="00206342" w:rsidRPr="00206342" w:rsidRDefault="00206342" w:rsidP="00206342">
            <w:pPr>
              <w:rPr>
                <w:sz w:val="22"/>
                <w:szCs w:val="22"/>
              </w:rPr>
            </w:pPr>
            <w:r w:rsidRPr="00206342">
              <w:rPr>
                <w:sz w:val="22"/>
                <w:szCs w:val="22"/>
              </w:rPr>
              <w:t>81.00</w:t>
            </w:r>
          </w:p>
        </w:tc>
        <w:tc>
          <w:tcPr>
            <w:tcW w:w="2045" w:type="dxa"/>
            <w:noWrap/>
            <w:hideMark/>
          </w:tcPr>
          <w:p w:rsidR="00206342" w:rsidRPr="00206342" w:rsidRDefault="00206342" w:rsidP="00206342">
            <w:pPr>
              <w:rPr>
                <w:sz w:val="22"/>
                <w:szCs w:val="22"/>
              </w:rPr>
            </w:pPr>
            <w:r w:rsidRPr="00206342">
              <w:rPr>
                <w:sz w:val="22"/>
                <w:szCs w:val="22"/>
              </w:rPr>
              <w:t>83.53</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5/18/2012</w:t>
            </w:r>
          </w:p>
        </w:tc>
        <w:tc>
          <w:tcPr>
            <w:tcW w:w="1569" w:type="dxa"/>
            <w:noWrap/>
            <w:hideMark/>
          </w:tcPr>
          <w:p w:rsidR="00206342" w:rsidRPr="00206342" w:rsidRDefault="00206342" w:rsidP="00206342">
            <w:pPr>
              <w:rPr>
                <w:sz w:val="22"/>
                <w:szCs w:val="22"/>
              </w:rPr>
            </w:pPr>
            <w:r w:rsidRPr="00206342">
              <w:rPr>
                <w:sz w:val="22"/>
                <w:szCs w:val="22"/>
              </w:rPr>
              <w:t>79.64</w:t>
            </w:r>
          </w:p>
        </w:tc>
        <w:tc>
          <w:tcPr>
            <w:tcW w:w="1585" w:type="dxa"/>
            <w:noWrap/>
            <w:hideMark/>
          </w:tcPr>
          <w:p w:rsidR="00206342" w:rsidRPr="00206342" w:rsidRDefault="00206342" w:rsidP="00206342">
            <w:pPr>
              <w:rPr>
                <w:sz w:val="22"/>
                <w:szCs w:val="22"/>
              </w:rPr>
            </w:pPr>
            <w:r w:rsidRPr="00206342">
              <w:rPr>
                <w:sz w:val="22"/>
                <w:szCs w:val="22"/>
              </w:rPr>
              <w:t>66.90</w:t>
            </w:r>
          </w:p>
        </w:tc>
        <w:tc>
          <w:tcPr>
            <w:tcW w:w="2045" w:type="dxa"/>
            <w:noWrap/>
            <w:hideMark/>
          </w:tcPr>
          <w:p w:rsidR="00206342" w:rsidRPr="00206342" w:rsidRDefault="00206342" w:rsidP="00206342">
            <w:pPr>
              <w:rPr>
                <w:sz w:val="22"/>
                <w:szCs w:val="22"/>
              </w:rPr>
            </w:pPr>
            <w:r w:rsidRPr="00206342">
              <w:rPr>
                <w:sz w:val="22"/>
                <w:szCs w:val="22"/>
              </w:rPr>
              <w:t>58.37</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6/12/2012</w:t>
            </w:r>
          </w:p>
        </w:tc>
        <w:tc>
          <w:tcPr>
            <w:tcW w:w="1569" w:type="dxa"/>
            <w:noWrap/>
            <w:hideMark/>
          </w:tcPr>
          <w:p w:rsidR="00206342" w:rsidRPr="00206342" w:rsidRDefault="00206342" w:rsidP="00206342">
            <w:pPr>
              <w:rPr>
                <w:sz w:val="22"/>
                <w:szCs w:val="22"/>
              </w:rPr>
            </w:pPr>
            <w:r w:rsidRPr="00206342">
              <w:rPr>
                <w:sz w:val="22"/>
                <w:szCs w:val="22"/>
              </w:rPr>
              <w:t>128.05</w:t>
            </w:r>
          </w:p>
        </w:tc>
        <w:tc>
          <w:tcPr>
            <w:tcW w:w="1585" w:type="dxa"/>
            <w:noWrap/>
            <w:hideMark/>
          </w:tcPr>
          <w:p w:rsidR="00206342" w:rsidRPr="00206342" w:rsidRDefault="00206342" w:rsidP="00206342">
            <w:pPr>
              <w:rPr>
                <w:sz w:val="22"/>
                <w:szCs w:val="22"/>
              </w:rPr>
            </w:pPr>
            <w:r w:rsidRPr="00206342">
              <w:rPr>
                <w:sz w:val="22"/>
                <w:szCs w:val="22"/>
              </w:rPr>
              <w:t>57.50</w:t>
            </w:r>
          </w:p>
        </w:tc>
        <w:tc>
          <w:tcPr>
            <w:tcW w:w="2045" w:type="dxa"/>
            <w:noWrap/>
            <w:hideMark/>
          </w:tcPr>
          <w:p w:rsidR="00206342" w:rsidRPr="00206342" w:rsidRDefault="00206342" w:rsidP="00206342">
            <w:pPr>
              <w:rPr>
                <w:sz w:val="22"/>
                <w:szCs w:val="22"/>
              </w:rPr>
            </w:pPr>
            <w:r w:rsidRPr="00206342">
              <w:rPr>
                <w:sz w:val="22"/>
                <w:szCs w:val="22"/>
              </w:rPr>
              <w:t>41.59</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b/>
                <w:bCs/>
                <w:sz w:val="22"/>
                <w:szCs w:val="22"/>
              </w:rPr>
            </w:pPr>
            <w:r w:rsidRPr="00206342">
              <w:rPr>
                <w:b/>
                <w:bCs/>
                <w:sz w:val="22"/>
                <w:szCs w:val="22"/>
              </w:rPr>
              <w:lastRenderedPageBreak/>
              <w:t>Date</w:t>
            </w:r>
          </w:p>
        </w:tc>
        <w:tc>
          <w:tcPr>
            <w:tcW w:w="1569" w:type="dxa"/>
            <w:noWrap/>
            <w:hideMark/>
          </w:tcPr>
          <w:p w:rsidR="00206342" w:rsidRPr="00206342" w:rsidRDefault="00206342" w:rsidP="00206342">
            <w:pPr>
              <w:rPr>
                <w:b/>
                <w:bCs/>
                <w:sz w:val="22"/>
                <w:szCs w:val="22"/>
              </w:rPr>
            </w:pPr>
            <w:r w:rsidRPr="00206342">
              <w:rPr>
                <w:b/>
                <w:bCs/>
                <w:sz w:val="22"/>
                <w:szCs w:val="22"/>
              </w:rPr>
              <w:t xml:space="preserve">Measured </w:t>
            </w:r>
            <w:proofErr w:type="spellStart"/>
            <w:r w:rsidRPr="00206342">
              <w:rPr>
                <w:b/>
                <w:bCs/>
                <w:sz w:val="22"/>
                <w:szCs w:val="22"/>
              </w:rPr>
              <w:t>Ecoli</w:t>
            </w:r>
            <w:proofErr w:type="spellEnd"/>
          </w:p>
        </w:tc>
        <w:tc>
          <w:tcPr>
            <w:tcW w:w="1585" w:type="dxa"/>
            <w:noWrap/>
            <w:hideMark/>
          </w:tcPr>
          <w:p w:rsidR="00206342" w:rsidRPr="00206342" w:rsidRDefault="00206342" w:rsidP="00206342">
            <w:pPr>
              <w:rPr>
                <w:b/>
                <w:bCs/>
                <w:sz w:val="22"/>
                <w:szCs w:val="22"/>
              </w:rPr>
            </w:pPr>
            <w:r w:rsidRPr="00206342">
              <w:rPr>
                <w:b/>
                <w:bCs/>
                <w:sz w:val="22"/>
                <w:szCs w:val="22"/>
              </w:rPr>
              <w:t>USGS Flow (</w:t>
            </w:r>
            <w:proofErr w:type="spellStart"/>
            <w:r w:rsidRPr="00206342">
              <w:rPr>
                <w:b/>
                <w:bCs/>
                <w:sz w:val="22"/>
                <w:szCs w:val="22"/>
              </w:rPr>
              <w:t>cfs</w:t>
            </w:r>
            <w:proofErr w:type="spellEnd"/>
            <w:r w:rsidRPr="00206342">
              <w:rPr>
                <w:b/>
                <w:bCs/>
                <w:sz w:val="22"/>
                <w:szCs w:val="22"/>
              </w:rPr>
              <w:t>)</w:t>
            </w:r>
          </w:p>
        </w:tc>
        <w:tc>
          <w:tcPr>
            <w:tcW w:w="2045" w:type="dxa"/>
            <w:noWrap/>
            <w:hideMark/>
          </w:tcPr>
          <w:p w:rsidR="00206342" w:rsidRPr="00206342" w:rsidRDefault="00206342" w:rsidP="00206342">
            <w:pPr>
              <w:rPr>
                <w:b/>
                <w:bCs/>
                <w:sz w:val="22"/>
                <w:szCs w:val="22"/>
              </w:rPr>
            </w:pPr>
            <w:r w:rsidRPr="00206342">
              <w:rPr>
                <w:b/>
                <w:bCs/>
                <w:sz w:val="22"/>
                <w:szCs w:val="22"/>
              </w:rPr>
              <w:t>Modeled Flows (</w:t>
            </w:r>
            <w:proofErr w:type="spellStart"/>
            <w:r w:rsidRPr="00206342">
              <w:rPr>
                <w:b/>
                <w:bCs/>
                <w:sz w:val="22"/>
                <w:szCs w:val="22"/>
              </w:rPr>
              <w:t>cfs</w:t>
            </w:r>
            <w:proofErr w:type="spellEnd"/>
            <w:r w:rsidRPr="00206342">
              <w:rPr>
                <w:b/>
                <w:bCs/>
                <w:sz w:val="22"/>
                <w:szCs w:val="22"/>
              </w:rPr>
              <w:t>)</w:t>
            </w:r>
          </w:p>
        </w:tc>
        <w:tc>
          <w:tcPr>
            <w:tcW w:w="2104" w:type="dxa"/>
            <w:noWrap/>
            <w:hideMark/>
          </w:tcPr>
          <w:p w:rsidR="00206342" w:rsidRPr="00206342" w:rsidRDefault="00206342" w:rsidP="00206342">
            <w:pPr>
              <w:rPr>
                <w:b/>
                <w:bCs/>
                <w:sz w:val="22"/>
                <w:szCs w:val="22"/>
              </w:rPr>
            </w:pPr>
            <w:r w:rsidRPr="00206342">
              <w:rPr>
                <w:b/>
                <w:bCs/>
                <w:sz w:val="22"/>
                <w:szCs w:val="22"/>
              </w:rPr>
              <w:t>Observed Flows (</w:t>
            </w:r>
            <w:proofErr w:type="spellStart"/>
            <w:r w:rsidRPr="00206342">
              <w:rPr>
                <w:b/>
                <w:bCs/>
                <w:sz w:val="22"/>
                <w:szCs w:val="22"/>
              </w:rPr>
              <w:t>cfs</w:t>
            </w:r>
            <w:proofErr w:type="spellEnd"/>
            <w:r w:rsidRPr="00206342">
              <w:rPr>
                <w:b/>
                <w:bCs/>
                <w:sz w:val="22"/>
                <w:szCs w:val="22"/>
              </w:rPr>
              <w:t>)</w:t>
            </w:r>
          </w:p>
        </w:tc>
      </w:tr>
      <w:tr w:rsidR="00206342" w:rsidRPr="00206342" w:rsidTr="00206342">
        <w:trPr>
          <w:trHeight w:val="300"/>
        </w:trPr>
        <w:tc>
          <w:tcPr>
            <w:tcW w:w="1278" w:type="dxa"/>
            <w:noWrap/>
          </w:tcPr>
          <w:p w:rsidR="00206342" w:rsidRPr="00206342" w:rsidRDefault="00206342" w:rsidP="00271677">
            <w:pPr>
              <w:rPr>
                <w:sz w:val="22"/>
                <w:szCs w:val="22"/>
              </w:rPr>
            </w:pPr>
            <w:r w:rsidRPr="00206342">
              <w:rPr>
                <w:sz w:val="22"/>
                <w:szCs w:val="22"/>
              </w:rPr>
              <w:t>7/19/2012</w:t>
            </w:r>
          </w:p>
        </w:tc>
        <w:tc>
          <w:tcPr>
            <w:tcW w:w="1569" w:type="dxa"/>
            <w:noWrap/>
          </w:tcPr>
          <w:p w:rsidR="00206342" w:rsidRPr="00206342" w:rsidRDefault="00206342" w:rsidP="00271677">
            <w:pPr>
              <w:rPr>
                <w:sz w:val="22"/>
                <w:szCs w:val="22"/>
              </w:rPr>
            </w:pPr>
            <w:r w:rsidRPr="00206342">
              <w:rPr>
                <w:sz w:val="22"/>
                <w:szCs w:val="22"/>
              </w:rPr>
              <w:t>90.54</w:t>
            </w:r>
          </w:p>
        </w:tc>
        <w:tc>
          <w:tcPr>
            <w:tcW w:w="1585" w:type="dxa"/>
            <w:noWrap/>
          </w:tcPr>
          <w:p w:rsidR="00206342" w:rsidRPr="00206342" w:rsidRDefault="00206342" w:rsidP="00271677">
            <w:pPr>
              <w:rPr>
                <w:sz w:val="22"/>
                <w:szCs w:val="22"/>
              </w:rPr>
            </w:pPr>
            <w:r w:rsidRPr="00206342">
              <w:rPr>
                <w:sz w:val="22"/>
                <w:szCs w:val="22"/>
              </w:rPr>
              <w:t>58.00</w:t>
            </w:r>
          </w:p>
        </w:tc>
        <w:tc>
          <w:tcPr>
            <w:tcW w:w="2045" w:type="dxa"/>
            <w:noWrap/>
          </w:tcPr>
          <w:p w:rsidR="00206342" w:rsidRPr="00206342" w:rsidRDefault="00206342" w:rsidP="00271677">
            <w:pPr>
              <w:rPr>
                <w:sz w:val="22"/>
                <w:szCs w:val="22"/>
              </w:rPr>
            </w:pPr>
            <w:r w:rsidRPr="00206342">
              <w:rPr>
                <w:sz w:val="22"/>
                <w:szCs w:val="22"/>
              </w:rPr>
              <w:t>42.48</w:t>
            </w:r>
          </w:p>
        </w:tc>
        <w:tc>
          <w:tcPr>
            <w:tcW w:w="2104" w:type="dxa"/>
            <w:noWrap/>
          </w:tcPr>
          <w:p w:rsidR="00206342" w:rsidRPr="00206342" w:rsidRDefault="00206342" w:rsidP="00271677">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8/16/2012</w:t>
            </w:r>
          </w:p>
        </w:tc>
        <w:tc>
          <w:tcPr>
            <w:tcW w:w="1569" w:type="dxa"/>
            <w:noWrap/>
            <w:hideMark/>
          </w:tcPr>
          <w:p w:rsidR="00206342" w:rsidRPr="00206342" w:rsidRDefault="00206342" w:rsidP="00206342">
            <w:pPr>
              <w:rPr>
                <w:sz w:val="22"/>
                <w:szCs w:val="22"/>
              </w:rPr>
            </w:pPr>
            <w:r w:rsidRPr="00206342">
              <w:rPr>
                <w:sz w:val="22"/>
                <w:szCs w:val="22"/>
              </w:rPr>
              <w:t>250.71</w:t>
            </w:r>
          </w:p>
        </w:tc>
        <w:tc>
          <w:tcPr>
            <w:tcW w:w="1585" w:type="dxa"/>
            <w:noWrap/>
            <w:hideMark/>
          </w:tcPr>
          <w:p w:rsidR="00206342" w:rsidRPr="00206342" w:rsidRDefault="00206342" w:rsidP="00206342">
            <w:pPr>
              <w:rPr>
                <w:sz w:val="22"/>
                <w:szCs w:val="22"/>
              </w:rPr>
            </w:pPr>
            <w:r w:rsidRPr="00206342">
              <w:rPr>
                <w:sz w:val="22"/>
                <w:szCs w:val="22"/>
              </w:rPr>
              <w:t>67.20</w:t>
            </w:r>
          </w:p>
        </w:tc>
        <w:tc>
          <w:tcPr>
            <w:tcW w:w="2045" w:type="dxa"/>
            <w:noWrap/>
            <w:hideMark/>
          </w:tcPr>
          <w:p w:rsidR="00206342" w:rsidRPr="00206342" w:rsidRDefault="00206342" w:rsidP="00206342">
            <w:pPr>
              <w:rPr>
                <w:sz w:val="22"/>
                <w:szCs w:val="22"/>
              </w:rPr>
            </w:pPr>
            <w:r w:rsidRPr="00206342">
              <w:rPr>
                <w:sz w:val="22"/>
                <w:szCs w:val="22"/>
              </w:rPr>
              <w:t>58.90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9/24/2012</w:t>
            </w:r>
          </w:p>
        </w:tc>
        <w:tc>
          <w:tcPr>
            <w:tcW w:w="1569" w:type="dxa"/>
            <w:noWrap/>
            <w:hideMark/>
          </w:tcPr>
          <w:p w:rsidR="00206342" w:rsidRPr="00206342" w:rsidRDefault="00206342" w:rsidP="00206342">
            <w:pPr>
              <w:rPr>
                <w:sz w:val="22"/>
                <w:szCs w:val="22"/>
              </w:rPr>
            </w:pPr>
            <w:r w:rsidRPr="00206342">
              <w:rPr>
                <w:sz w:val="22"/>
                <w:szCs w:val="22"/>
              </w:rPr>
              <w:t>124.81</w:t>
            </w:r>
          </w:p>
        </w:tc>
        <w:tc>
          <w:tcPr>
            <w:tcW w:w="1585" w:type="dxa"/>
            <w:noWrap/>
            <w:hideMark/>
          </w:tcPr>
          <w:p w:rsidR="00206342" w:rsidRPr="00206342" w:rsidRDefault="00206342" w:rsidP="00206342">
            <w:pPr>
              <w:rPr>
                <w:sz w:val="22"/>
                <w:szCs w:val="22"/>
              </w:rPr>
            </w:pPr>
            <w:r w:rsidRPr="00206342">
              <w:rPr>
                <w:sz w:val="22"/>
                <w:szCs w:val="22"/>
              </w:rPr>
              <w:t>70.00</w:t>
            </w:r>
          </w:p>
        </w:tc>
        <w:tc>
          <w:tcPr>
            <w:tcW w:w="2045" w:type="dxa"/>
            <w:noWrap/>
            <w:hideMark/>
          </w:tcPr>
          <w:p w:rsidR="00206342" w:rsidRPr="00206342" w:rsidRDefault="00206342" w:rsidP="00206342">
            <w:pPr>
              <w:rPr>
                <w:sz w:val="22"/>
                <w:szCs w:val="22"/>
              </w:rPr>
            </w:pPr>
            <w:r w:rsidRPr="00206342">
              <w:rPr>
                <w:sz w:val="22"/>
                <w:szCs w:val="22"/>
              </w:rPr>
              <w:t>63.90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6/5/2013</w:t>
            </w:r>
          </w:p>
        </w:tc>
        <w:tc>
          <w:tcPr>
            <w:tcW w:w="1569" w:type="dxa"/>
            <w:noWrap/>
            <w:hideMark/>
          </w:tcPr>
          <w:p w:rsidR="00206342" w:rsidRPr="00206342" w:rsidRDefault="00206342" w:rsidP="00206342">
            <w:pPr>
              <w:rPr>
                <w:sz w:val="22"/>
                <w:szCs w:val="22"/>
              </w:rPr>
            </w:pPr>
            <w:r w:rsidRPr="00206342">
              <w:rPr>
                <w:sz w:val="22"/>
                <w:szCs w:val="22"/>
              </w:rPr>
              <w:t>225.73</w:t>
            </w:r>
          </w:p>
        </w:tc>
        <w:tc>
          <w:tcPr>
            <w:tcW w:w="1585" w:type="dxa"/>
            <w:noWrap/>
            <w:hideMark/>
          </w:tcPr>
          <w:p w:rsidR="00206342" w:rsidRPr="00206342" w:rsidRDefault="00206342" w:rsidP="00206342">
            <w:pPr>
              <w:rPr>
                <w:sz w:val="22"/>
                <w:szCs w:val="22"/>
              </w:rPr>
            </w:pPr>
            <w:r w:rsidRPr="00206342">
              <w:rPr>
                <w:sz w:val="22"/>
                <w:szCs w:val="22"/>
              </w:rPr>
              <w:t>48.10</w:t>
            </w:r>
          </w:p>
        </w:tc>
        <w:tc>
          <w:tcPr>
            <w:tcW w:w="2045" w:type="dxa"/>
            <w:noWrap/>
            <w:hideMark/>
          </w:tcPr>
          <w:p w:rsidR="00206342" w:rsidRPr="00206342" w:rsidRDefault="00206342" w:rsidP="00206342">
            <w:pPr>
              <w:rPr>
                <w:sz w:val="22"/>
                <w:szCs w:val="22"/>
              </w:rPr>
            </w:pPr>
            <w:r w:rsidRPr="00206342">
              <w:rPr>
                <w:sz w:val="22"/>
                <w:szCs w:val="22"/>
              </w:rPr>
              <w:t>24.82</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7/15/2013</w:t>
            </w:r>
          </w:p>
        </w:tc>
        <w:tc>
          <w:tcPr>
            <w:tcW w:w="1569" w:type="dxa"/>
            <w:noWrap/>
            <w:hideMark/>
          </w:tcPr>
          <w:p w:rsidR="00206342" w:rsidRPr="00206342" w:rsidRDefault="00206342" w:rsidP="00206342">
            <w:pPr>
              <w:rPr>
                <w:sz w:val="22"/>
                <w:szCs w:val="22"/>
              </w:rPr>
            </w:pPr>
            <w:r w:rsidRPr="00206342">
              <w:rPr>
                <w:sz w:val="22"/>
                <w:szCs w:val="22"/>
              </w:rPr>
              <w:t>903.30</w:t>
            </w:r>
          </w:p>
        </w:tc>
        <w:tc>
          <w:tcPr>
            <w:tcW w:w="1585" w:type="dxa"/>
            <w:noWrap/>
            <w:hideMark/>
          </w:tcPr>
          <w:p w:rsidR="00206342" w:rsidRPr="00206342" w:rsidRDefault="00206342" w:rsidP="00206342">
            <w:pPr>
              <w:rPr>
                <w:sz w:val="22"/>
                <w:szCs w:val="22"/>
              </w:rPr>
            </w:pPr>
            <w:r w:rsidRPr="00206342">
              <w:rPr>
                <w:sz w:val="22"/>
                <w:szCs w:val="22"/>
              </w:rPr>
              <w:t>53.20</w:t>
            </w:r>
          </w:p>
        </w:tc>
        <w:tc>
          <w:tcPr>
            <w:tcW w:w="2045" w:type="dxa"/>
            <w:noWrap/>
            <w:hideMark/>
          </w:tcPr>
          <w:p w:rsidR="00206342" w:rsidRPr="00206342" w:rsidRDefault="00206342" w:rsidP="00206342">
            <w:pPr>
              <w:rPr>
                <w:sz w:val="22"/>
                <w:szCs w:val="22"/>
              </w:rPr>
            </w:pPr>
            <w:r w:rsidRPr="00206342">
              <w:rPr>
                <w:sz w:val="22"/>
                <w:szCs w:val="22"/>
              </w:rPr>
              <w:t>33.92</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8/7/2013</w:t>
            </w:r>
          </w:p>
        </w:tc>
        <w:tc>
          <w:tcPr>
            <w:tcW w:w="1569" w:type="dxa"/>
            <w:noWrap/>
            <w:hideMark/>
          </w:tcPr>
          <w:p w:rsidR="00206342" w:rsidRPr="00206342" w:rsidRDefault="00206342" w:rsidP="00206342">
            <w:pPr>
              <w:rPr>
                <w:sz w:val="22"/>
                <w:szCs w:val="22"/>
              </w:rPr>
            </w:pPr>
            <w:r w:rsidRPr="00206342">
              <w:rPr>
                <w:sz w:val="22"/>
                <w:szCs w:val="22"/>
              </w:rPr>
              <w:t>362.30</w:t>
            </w:r>
          </w:p>
        </w:tc>
        <w:tc>
          <w:tcPr>
            <w:tcW w:w="1585" w:type="dxa"/>
            <w:noWrap/>
            <w:hideMark/>
          </w:tcPr>
          <w:p w:rsidR="00206342" w:rsidRPr="00206342" w:rsidRDefault="00206342" w:rsidP="00206342">
            <w:pPr>
              <w:rPr>
                <w:sz w:val="22"/>
                <w:szCs w:val="22"/>
              </w:rPr>
            </w:pPr>
            <w:r w:rsidRPr="00206342">
              <w:rPr>
                <w:sz w:val="22"/>
                <w:szCs w:val="22"/>
              </w:rPr>
              <w:t>56.10</w:t>
            </w:r>
          </w:p>
        </w:tc>
        <w:tc>
          <w:tcPr>
            <w:tcW w:w="2045" w:type="dxa"/>
            <w:noWrap/>
            <w:hideMark/>
          </w:tcPr>
          <w:p w:rsidR="00206342" w:rsidRPr="00206342" w:rsidRDefault="00206342" w:rsidP="00206342">
            <w:pPr>
              <w:rPr>
                <w:sz w:val="22"/>
                <w:szCs w:val="22"/>
              </w:rPr>
            </w:pPr>
            <w:r w:rsidRPr="00206342">
              <w:rPr>
                <w:sz w:val="22"/>
                <w:szCs w:val="22"/>
              </w:rPr>
              <w:t>39.09</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9/25/2013</w:t>
            </w:r>
          </w:p>
        </w:tc>
        <w:tc>
          <w:tcPr>
            <w:tcW w:w="1569" w:type="dxa"/>
            <w:noWrap/>
            <w:hideMark/>
          </w:tcPr>
          <w:p w:rsidR="00206342" w:rsidRPr="00206342" w:rsidRDefault="00206342" w:rsidP="00206342">
            <w:pPr>
              <w:rPr>
                <w:sz w:val="22"/>
                <w:szCs w:val="22"/>
              </w:rPr>
            </w:pPr>
            <w:r w:rsidRPr="00206342">
              <w:rPr>
                <w:sz w:val="22"/>
                <w:szCs w:val="22"/>
              </w:rPr>
              <w:t>2419.57</w:t>
            </w:r>
          </w:p>
        </w:tc>
        <w:tc>
          <w:tcPr>
            <w:tcW w:w="1585" w:type="dxa"/>
            <w:noWrap/>
            <w:hideMark/>
          </w:tcPr>
          <w:p w:rsidR="00206342" w:rsidRPr="00206342" w:rsidRDefault="00206342" w:rsidP="00206342">
            <w:pPr>
              <w:rPr>
                <w:sz w:val="22"/>
                <w:szCs w:val="22"/>
              </w:rPr>
            </w:pPr>
            <w:r w:rsidRPr="00206342">
              <w:rPr>
                <w:sz w:val="22"/>
                <w:szCs w:val="22"/>
              </w:rPr>
              <w:t>76.70</w:t>
            </w:r>
          </w:p>
        </w:tc>
        <w:tc>
          <w:tcPr>
            <w:tcW w:w="2045" w:type="dxa"/>
            <w:noWrap/>
            <w:hideMark/>
          </w:tcPr>
          <w:p w:rsidR="00206342" w:rsidRPr="00206342" w:rsidRDefault="00206342" w:rsidP="00206342">
            <w:pPr>
              <w:rPr>
                <w:sz w:val="22"/>
                <w:szCs w:val="22"/>
              </w:rPr>
            </w:pPr>
            <w:r w:rsidRPr="00206342">
              <w:rPr>
                <w:sz w:val="22"/>
                <w:szCs w:val="22"/>
              </w:rPr>
              <w:t>75.86</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5/5/2014</w:t>
            </w:r>
          </w:p>
        </w:tc>
        <w:tc>
          <w:tcPr>
            <w:tcW w:w="1569" w:type="dxa"/>
            <w:noWrap/>
            <w:hideMark/>
          </w:tcPr>
          <w:p w:rsidR="00206342" w:rsidRPr="00206342" w:rsidRDefault="00206342" w:rsidP="00206342">
            <w:pPr>
              <w:rPr>
                <w:sz w:val="22"/>
                <w:szCs w:val="22"/>
              </w:rPr>
            </w:pPr>
            <w:r w:rsidRPr="00206342">
              <w:rPr>
                <w:sz w:val="22"/>
                <w:szCs w:val="22"/>
              </w:rPr>
              <w:t>27.05</w:t>
            </w:r>
          </w:p>
        </w:tc>
        <w:tc>
          <w:tcPr>
            <w:tcW w:w="1585" w:type="dxa"/>
            <w:noWrap/>
            <w:hideMark/>
          </w:tcPr>
          <w:p w:rsidR="00206342" w:rsidRPr="00206342" w:rsidRDefault="00206342" w:rsidP="00206342">
            <w:pPr>
              <w:rPr>
                <w:sz w:val="22"/>
                <w:szCs w:val="22"/>
              </w:rPr>
            </w:pPr>
            <w:r w:rsidRPr="00206342">
              <w:rPr>
                <w:sz w:val="22"/>
                <w:szCs w:val="22"/>
              </w:rPr>
              <w:t>59.50</w:t>
            </w:r>
          </w:p>
        </w:tc>
        <w:tc>
          <w:tcPr>
            <w:tcW w:w="2045" w:type="dxa"/>
            <w:noWrap/>
            <w:hideMark/>
          </w:tcPr>
          <w:p w:rsidR="00206342" w:rsidRPr="00206342" w:rsidRDefault="00206342" w:rsidP="00206342">
            <w:pPr>
              <w:rPr>
                <w:sz w:val="22"/>
                <w:szCs w:val="22"/>
              </w:rPr>
            </w:pPr>
            <w:r w:rsidRPr="00206342">
              <w:rPr>
                <w:sz w:val="22"/>
                <w:szCs w:val="22"/>
              </w:rPr>
              <w:t>45.16</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6/6/2014</w:t>
            </w:r>
          </w:p>
        </w:tc>
        <w:tc>
          <w:tcPr>
            <w:tcW w:w="1569" w:type="dxa"/>
            <w:noWrap/>
            <w:hideMark/>
          </w:tcPr>
          <w:p w:rsidR="00206342" w:rsidRPr="00206342" w:rsidRDefault="00206342" w:rsidP="00206342">
            <w:pPr>
              <w:rPr>
                <w:sz w:val="22"/>
                <w:szCs w:val="22"/>
              </w:rPr>
            </w:pPr>
            <w:r w:rsidRPr="00206342">
              <w:rPr>
                <w:sz w:val="22"/>
                <w:szCs w:val="22"/>
              </w:rPr>
              <w:t>86.42</w:t>
            </w:r>
          </w:p>
        </w:tc>
        <w:tc>
          <w:tcPr>
            <w:tcW w:w="1585" w:type="dxa"/>
            <w:noWrap/>
            <w:hideMark/>
          </w:tcPr>
          <w:p w:rsidR="00206342" w:rsidRPr="00206342" w:rsidRDefault="00206342" w:rsidP="00206342">
            <w:pPr>
              <w:rPr>
                <w:sz w:val="22"/>
                <w:szCs w:val="22"/>
              </w:rPr>
            </w:pPr>
            <w:r w:rsidRPr="00206342">
              <w:rPr>
                <w:sz w:val="22"/>
                <w:szCs w:val="22"/>
              </w:rPr>
              <w:t>52.80</w:t>
            </w:r>
          </w:p>
        </w:tc>
        <w:tc>
          <w:tcPr>
            <w:tcW w:w="2045" w:type="dxa"/>
            <w:noWrap/>
            <w:hideMark/>
          </w:tcPr>
          <w:p w:rsidR="00206342" w:rsidRPr="00206342" w:rsidRDefault="00206342" w:rsidP="00206342">
            <w:pPr>
              <w:rPr>
                <w:sz w:val="22"/>
                <w:szCs w:val="22"/>
              </w:rPr>
            </w:pPr>
            <w:r w:rsidRPr="00206342">
              <w:rPr>
                <w:sz w:val="22"/>
                <w:szCs w:val="22"/>
              </w:rPr>
              <w:t>33.20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7/15/2014</w:t>
            </w:r>
          </w:p>
        </w:tc>
        <w:tc>
          <w:tcPr>
            <w:tcW w:w="1569" w:type="dxa"/>
            <w:noWrap/>
            <w:hideMark/>
          </w:tcPr>
          <w:p w:rsidR="00206342" w:rsidRPr="00206342" w:rsidRDefault="00206342" w:rsidP="00206342">
            <w:pPr>
              <w:rPr>
                <w:sz w:val="22"/>
                <w:szCs w:val="22"/>
              </w:rPr>
            </w:pPr>
            <w:r w:rsidRPr="00206342">
              <w:rPr>
                <w:sz w:val="22"/>
                <w:szCs w:val="22"/>
              </w:rPr>
              <w:t>775.36</w:t>
            </w:r>
          </w:p>
        </w:tc>
        <w:tc>
          <w:tcPr>
            <w:tcW w:w="1585" w:type="dxa"/>
            <w:noWrap/>
            <w:hideMark/>
          </w:tcPr>
          <w:p w:rsidR="00206342" w:rsidRPr="00206342" w:rsidRDefault="00206342" w:rsidP="00206342">
            <w:pPr>
              <w:rPr>
                <w:sz w:val="22"/>
                <w:szCs w:val="22"/>
              </w:rPr>
            </w:pPr>
            <w:r w:rsidRPr="00206342">
              <w:rPr>
                <w:sz w:val="22"/>
                <w:szCs w:val="22"/>
              </w:rPr>
              <w:t>47.30</w:t>
            </w:r>
          </w:p>
        </w:tc>
        <w:tc>
          <w:tcPr>
            <w:tcW w:w="2045" w:type="dxa"/>
            <w:noWrap/>
            <w:hideMark/>
          </w:tcPr>
          <w:p w:rsidR="00206342" w:rsidRPr="00206342" w:rsidRDefault="00206342" w:rsidP="00206342">
            <w:pPr>
              <w:rPr>
                <w:sz w:val="22"/>
                <w:szCs w:val="22"/>
              </w:rPr>
            </w:pPr>
            <w:r w:rsidRPr="00206342">
              <w:rPr>
                <w:sz w:val="22"/>
                <w:szCs w:val="22"/>
              </w:rPr>
              <w:t>23.39</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8/11/2014</w:t>
            </w:r>
          </w:p>
        </w:tc>
        <w:tc>
          <w:tcPr>
            <w:tcW w:w="1569" w:type="dxa"/>
            <w:noWrap/>
            <w:hideMark/>
          </w:tcPr>
          <w:p w:rsidR="00206342" w:rsidRPr="00206342" w:rsidRDefault="00206342" w:rsidP="00206342">
            <w:pPr>
              <w:rPr>
                <w:sz w:val="22"/>
                <w:szCs w:val="22"/>
              </w:rPr>
            </w:pPr>
            <w:r w:rsidRPr="00206342">
              <w:rPr>
                <w:sz w:val="22"/>
                <w:szCs w:val="22"/>
              </w:rPr>
              <w:t>291.21</w:t>
            </w:r>
          </w:p>
        </w:tc>
        <w:tc>
          <w:tcPr>
            <w:tcW w:w="1585" w:type="dxa"/>
            <w:noWrap/>
            <w:hideMark/>
          </w:tcPr>
          <w:p w:rsidR="00206342" w:rsidRPr="00206342" w:rsidRDefault="00206342" w:rsidP="00206342">
            <w:pPr>
              <w:rPr>
                <w:sz w:val="22"/>
                <w:szCs w:val="22"/>
              </w:rPr>
            </w:pPr>
            <w:r w:rsidRPr="00206342">
              <w:rPr>
                <w:sz w:val="22"/>
                <w:szCs w:val="22"/>
              </w:rPr>
              <w:t>51.60</w:t>
            </w:r>
          </w:p>
        </w:tc>
        <w:tc>
          <w:tcPr>
            <w:tcW w:w="2045" w:type="dxa"/>
            <w:noWrap/>
            <w:hideMark/>
          </w:tcPr>
          <w:p w:rsidR="00206342" w:rsidRPr="00206342" w:rsidRDefault="00206342" w:rsidP="00206342">
            <w:pPr>
              <w:rPr>
                <w:sz w:val="22"/>
                <w:szCs w:val="22"/>
              </w:rPr>
            </w:pPr>
            <w:r w:rsidRPr="00206342">
              <w:rPr>
                <w:sz w:val="22"/>
                <w:szCs w:val="22"/>
              </w:rPr>
              <w:t>31.06</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9/17/2014</w:t>
            </w:r>
          </w:p>
        </w:tc>
        <w:tc>
          <w:tcPr>
            <w:tcW w:w="1569" w:type="dxa"/>
            <w:noWrap/>
            <w:hideMark/>
          </w:tcPr>
          <w:p w:rsidR="00206342" w:rsidRPr="00206342" w:rsidRDefault="00206342" w:rsidP="00206342">
            <w:pPr>
              <w:rPr>
                <w:sz w:val="22"/>
                <w:szCs w:val="22"/>
              </w:rPr>
            </w:pPr>
            <w:r w:rsidRPr="00206342">
              <w:rPr>
                <w:sz w:val="22"/>
                <w:szCs w:val="22"/>
              </w:rPr>
              <w:t>88.45</w:t>
            </w:r>
          </w:p>
        </w:tc>
        <w:tc>
          <w:tcPr>
            <w:tcW w:w="1585" w:type="dxa"/>
            <w:noWrap/>
            <w:hideMark/>
          </w:tcPr>
          <w:p w:rsidR="00206342" w:rsidRPr="00206342" w:rsidRDefault="00206342" w:rsidP="00206342">
            <w:pPr>
              <w:rPr>
                <w:sz w:val="22"/>
                <w:szCs w:val="22"/>
              </w:rPr>
            </w:pPr>
            <w:r w:rsidRPr="00206342">
              <w:rPr>
                <w:sz w:val="22"/>
                <w:szCs w:val="22"/>
              </w:rPr>
              <w:t>59.10</w:t>
            </w:r>
          </w:p>
        </w:tc>
        <w:tc>
          <w:tcPr>
            <w:tcW w:w="2045" w:type="dxa"/>
            <w:noWrap/>
            <w:hideMark/>
          </w:tcPr>
          <w:p w:rsidR="00206342" w:rsidRPr="00206342" w:rsidRDefault="00206342" w:rsidP="00206342">
            <w:pPr>
              <w:rPr>
                <w:sz w:val="22"/>
                <w:szCs w:val="22"/>
              </w:rPr>
            </w:pPr>
            <w:r w:rsidRPr="00206342">
              <w:rPr>
                <w:sz w:val="22"/>
                <w:szCs w:val="22"/>
              </w:rPr>
              <w:t>44.45</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5/5/2015</w:t>
            </w:r>
          </w:p>
        </w:tc>
        <w:tc>
          <w:tcPr>
            <w:tcW w:w="1569" w:type="dxa"/>
            <w:noWrap/>
            <w:hideMark/>
          </w:tcPr>
          <w:p w:rsidR="00206342" w:rsidRPr="00206342" w:rsidRDefault="00206342" w:rsidP="00206342">
            <w:pPr>
              <w:rPr>
                <w:sz w:val="22"/>
                <w:szCs w:val="22"/>
              </w:rPr>
            </w:pPr>
            <w:r w:rsidRPr="00206342">
              <w:rPr>
                <w:sz w:val="22"/>
                <w:szCs w:val="22"/>
              </w:rPr>
              <w:t>56.23</w:t>
            </w:r>
          </w:p>
        </w:tc>
        <w:tc>
          <w:tcPr>
            <w:tcW w:w="1585" w:type="dxa"/>
            <w:noWrap/>
            <w:hideMark/>
          </w:tcPr>
          <w:p w:rsidR="00206342" w:rsidRPr="00206342" w:rsidRDefault="00206342" w:rsidP="00206342">
            <w:pPr>
              <w:rPr>
                <w:sz w:val="22"/>
                <w:szCs w:val="22"/>
              </w:rPr>
            </w:pPr>
            <w:r w:rsidRPr="00206342">
              <w:rPr>
                <w:sz w:val="22"/>
                <w:szCs w:val="22"/>
              </w:rPr>
              <w:t>65.30</w:t>
            </w:r>
          </w:p>
        </w:tc>
        <w:tc>
          <w:tcPr>
            <w:tcW w:w="2045" w:type="dxa"/>
            <w:noWrap/>
            <w:hideMark/>
          </w:tcPr>
          <w:p w:rsidR="00206342" w:rsidRPr="00206342" w:rsidRDefault="00206342" w:rsidP="00206342">
            <w:pPr>
              <w:rPr>
                <w:sz w:val="22"/>
                <w:szCs w:val="22"/>
              </w:rPr>
            </w:pPr>
            <w:r w:rsidRPr="00206342">
              <w:rPr>
                <w:sz w:val="22"/>
                <w:szCs w:val="22"/>
              </w:rPr>
              <w:t>55.51</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6/1/2015</w:t>
            </w:r>
          </w:p>
        </w:tc>
        <w:tc>
          <w:tcPr>
            <w:tcW w:w="1569" w:type="dxa"/>
            <w:noWrap/>
            <w:hideMark/>
          </w:tcPr>
          <w:p w:rsidR="00206342" w:rsidRPr="00206342" w:rsidRDefault="00206342" w:rsidP="00206342">
            <w:pPr>
              <w:rPr>
                <w:sz w:val="22"/>
                <w:szCs w:val="22"/>
              </w:rPr>
            </w:pPr>
            <w:r w:rsidRPr="00206342">
              <w:rPr>
                <w:sz w:val="22"/>
                <w:szCs w:val="22"/>
              </w:rPr>
              <w:t>613.14</w:t>
            </w:r>
          </w:p>
        </w:tc>
        <w:tc>
          <w:tcPr>
            <w:tcW w:w="1585" w:type="dxa"/>
            <w:noWrap/>
            <w:hideMark/>
          </w:tcPr>
          <w:p w:rsidR="00206342" w:rsidRPr="00206342" w:rsidRDefault="00206342" w:rsidP="00206342">
            <w:pPr>
              <w:rPr>
                <w:sz w:val="22"/>
                <w:szCs w:val="22"/>
              </w:rPr>
            </w:pPr>
            <w:r w:rsidRPr="00206342">
              <w:rPr>
                <w:sz w:val="22"/>
                <w:szCs w:val="22"/>
              </w:rPr>
              <w:t>57.70</w:t>
            </w:r>
          </w:p>
        </w:tc>
        <w:tc>
          <w:tcPr>
            <w:tcW w:w="2045" w:type="dxa"/>
            <w:noWrap/>
            <w:hideMark/>
          </w:tcPr>
          <w:p w:rsidR="00206342" w:rsidRPr="00206342" w:rsidRDefault="00206342" w:rsidP="00206342">
            <w:pPr>
              <w:rPr>
                <w:sz w:val="22"/>
                <w:szCs w:val="22"/>
              </w:rPr>
            </w:pPr>
            <w:r w:rsidRPr="00206342">
              <w:rPr>
                <w:sz w:val="22"/>
                <w:szCs w:val="22"/>
              </w:rPr>
              <w:t>41.95</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6/29/2015</w:t>
            </w:r>
          </w:p>
        </w:tc>
        <w:tc>
          <w:tcPr>
            <w:tcW w:w="1569" w:type="dxa"/>
            <w:noWrap/>
            <w:hideMark/>
          </w:tcPr>
          <w:p w:rsidR="00206342" w:rsidRPr="00206342" w:rsidRDefault="00206342" w:rsidP="00206342">
            <w:pPr>
              <w:rPr>
                <w:sz w:val="22"/>
                <w:szCs w:val="22"/>
              </w:rPr>
            </w:pPr>
            <w:r w:rsidRPr="00206342">
              <w:rPr>
                <w:sz w:val="22"/>
                <w:szCs w:val="22"/>
              </w:rPr>
              <w:t>668.00</w:t>
            </w:r>
          </w:p>
        </w:tc>
        <w:tc>
          <w:tcPr>
            <w:tcW w:w="1585" w:type="dxa"/>
            <w:noWrap/>
            <w:hideMark/>
          </w:tcPr>
          <w:p w:rsidR="00206342" w:rsidRPr="00206342" w:rsidRDefault="00206342" w:rsidP="00206342">
            <w:pPr>
              <w:rPr>
                <w:sz w:val="22"/>
                <w:szCs w:val="22"/>
              </w:rPr>
            </w:pPr>
            <w:r w:rsidRPr="00206342">
              <w:rPr>
                <w:sz w:val="22"/>
                <w:szCs w:val="22"/>
              </w:rPr>
              <w:t>48.60</w:t>
            </w:r>
          </w:p>
        </w:tc>
        <w:tc>
          <w:tcPr>
            <w:tcW w:w="2045" w:type="dxa"/>
            <w:noWrap/>
            <w:hideMark/>
          </w:tcPr>
          <w:p w:rsidR="00206342" w:rsidRPr="00206342" w:rsidRDefault="00206342" w:rsidP="00206342">
            <w:pPr>
              <w:rPr>
                <w:sz w:val="22"/>
                <w:szCs w:val="22"/>
              </w:rPr>
            </w:pPr>
            <w:r w:rsidRPr="00206342">
              <w:rPr>
                <w:sz w:val="22"/>
                <w:szCs w:val="22"/>
              </w:rPr>
              <w:t>25.71</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9/10/2015</w:t>
            </w:r>
          </w:p>
        </w:tc>
        <w:tc>
          <w:tcPr>
            <w:tcW w:w="1569" w:type="dxa"/>
            <w:noWrap/>
            <w:hideMark/>
          </w:tcPr>
          <w:p w:rsidR="00206342" w:rsidRPr="00206342" w:rsidRDefault="00206342" w:rsidP="00206342">
            <w:pPr>
              <w:rPr>
                <w:sz w:val="22"/>
                <w:szCs w:val="22"/>
              </w:rPr>
            </w:pPr>
            <w:r w:rsidRPr="00206342">
              <w:rPr>
                <w:sz w:val="22"/>
                <w:szCs w:val="22"/>
              </w:rPr>
              <w:t>235.93</w:t>
            </w:r>
          </w:p>
        </w:tc>
        <w:tc>
          <w:tcPr>
            <w:tcW w:w="1585" w:type="dxa"/>
            <w:noWrap/>
            <w:hideMark/>
          </w:tcPr>
          <w:p w:rsidR="00206342" w:rsidRPr="00206342" w:rsidRDefault="00206342" w:rsidP="00206342">
            <w:pPr>
              <w:rPr>
                <w:sz w:val="22"/>
                <w:szCs w:val="22"/>
              </w:rPr>
            </w:pPr>
            <w:r w:rsidRPr="00206342">
              <w:rPr>
                <w:sz w:val="22"/>
                <w:szCs w:val="22"/>
              </w:rPr>
              <w:t>57.40</w:t>
            </w:r>
          </w:p>
        </w:tc>
        <w:tc>
          <w:tcPr>
            <w:tcW w:w="2045" w:type="dxa"/>
            <w:noWrap/>
            <w:hideMark/>
          </w:tcPr>
          <w:p w:rsidR="00206342" w:rsidRPr="00206342" w:rsidRDefault="00206342" w:rsidP="00206342">
            <w:pPr>
              <w:rPr>
                <w:sz w:val="22"/>
                <w:szCs w:val="22"/>
              </w:rPr>
            </w:pPr>
            <w:r w:rsidRPr="00206342">
              <w:rPr>
                <w:sz w:val="22"/>
                <w:szCs w:val="22"/>
              </w:rPr>
              <w:t>41.41</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1/26/2016</w:t>
            </w:r>
          </w:p>
        </w:tc>
        <w:tc>
          <w:tcPr>
            <w:tcW w:w="1569" w:type="dxa"/>
            <w:noWrap/>
            <w:hideMark/>
          </w:tcPr>
          <w:p w:rsidR="00206342" w:rsidRPr="00206342" w:rsidRDefault="00206342" w:rsidP="00206342">
            <w:pPr>
              <w:rPr>
                <w:sz w:val="22"/>
                <w:szCs w:val="22"/>
              </w:rPr>
            </w:pPr>
            <w:r w:rsidRPr="00206342">
              <w:rPr>
                <w:sz w:val="22"/>
                <w:szCs w:val="22"/>
              </w:rPr>
              <w:t>12.81</w:t>
            </w:r>
          </w:p>
        </w:tc>
        <w:tc>
          <w:tcPr>
            <w:tcW w:w="1585" w:type="dxa"/>
            <w:noWrap/>
            <w:hideMark/>
          </w:tcPr>
          <w:p w:rsidR="00206342" w:rsidRPr="00206342" w:rsidRDefault="00206342" w:rsidP="00206342">
            <w:pPr>
              <w:rPr>
                <w:sz w:val="22"/>
                <w:szCs w:val="22"/>
              </w:rPr>
            </w:pPr>
            <w:r w:rsidRPr="00206342">
              <w:rPr>
                <w:sz w:val="22"/>
                <w:szCs w:val="22"/>
              </w:rPr>
              <w:t>70.90</w:t>
            </w:r>
          </w:p>
        </w:tc>
        <w:tc>
          <w:tcPr>
            <w:tcW w:w="2045" w:type="dxa"/>
            <w:noWrap/>
            <w:hideMark/>
          </w:tcPr>
          <w:p w:rsidR="00206342" w:rsidRPr="00206342" w:rsidRDefault="00206342" w:rsidP="00206342">
            <w:pPr>
              <w:rPr>
                <w:sz w:val="22"/>
                <w:szCs w:val="22"/>
              </w:rPr>
            </w:pPr>
            <w:r w:rsidRPr="00206342">
              <w:rPr>
                <w:sz w:val="22"/>
                <w:szCs w:val="22"/>
              </w:rPr>
              <w:t>65.51</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3/30/2016</w:t>
            </w:r>
          </w:p>
        </w:tc>
        <w:tc>
          <w:tcPr>
            <w:tcW w:w="1569" w:type="dxa"/>
            <w:noWrap/>
            <w:hideMark/>
          </w:tcPr>
          <w:p w:rsidR="00206342" w:rsidRPr="00206342" w:rsidRDefault="00206342" w:rsidP="00206342">
            <w:pPr>
              <w:rPr>
                <w:sz w:val="22"/>
                <w:szCs w:val="22"/>
              </w:rPr>
            </w:pPr>
            <w:r w:rsidRPr="00206342">
              <w:rPr>
                <w:sz w:val="22"/>
                <w:szCs w:val="22"/>
              </w:rPr>
              <w:t>3.98</w:t>
            </w:r>
          </w:p>
        </w:tc>
        <w:tc>
          <w:tcPr>
            <w:tcW w:w="1585" w:type="dxa"/>
            <w:noWrap/>
            <w:hideMark/>
          </w:tcPr>
          <w:p w:rsidR="00206342" w:rsidRPr="00206342" w:rsidRDefault="00206342" w:rsidP="00206342">
            <w:pPr>
              <w:rPr>
                <w:sz w:val="22"/>
                <w:szCs w:val="22"/>
              </w:rPr>
            </w:pPr>
            <w:r w:rsidRPr="00206342">
              <w:rPr>
                <w:sz w:val="22"/>
                <w:szCs w:val="22"/>
              </w:rPr>
              <w:t>76.10</w:t>
            </w:r>
          </w:p>
        </w:tc>
        <w:tc>
          <w:tcPr>
            <w:tcW w:w="2045" w:type="dxa"/>
            <w:noWrap/>
            <w:hideMark/>
          </w:tcPr>
          <w:p w:rsidR="00206342" w:rsidRPr="00206342" w:rsidRDefault="00206342" w:rsidP="00206342">
            <w:pPr>
              <w:rPr>
                <w:sz w:val="22"/>
                <w:szCs w:val="22"/>
              </w:rPr>
            </w:pPr>
            <w:r w:rsidRPr="00206342">
              <w:rPr>
                <w:sz w:val="22"/>
                <w:szCs w:val="22"/>
              </w:rPr>
              <w:t>74.79</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4/29/2016</w:t>
            </w:r>
          </w:p>
        </w:tc>
        <w:tc>
          <w:tcPr>
            <w:tcW w:w="1569" w:type="dxa"/>
            <w:noWrap/>
            <w:hideMark/>
          </w:tcPr>
          <w:p w:rsidR="00206342" w:rsidRPr="00206342" w:rsidRDefault="00206342" w:rsidP="00206342">
            <w:pPr>
              <w:rPr>
                <w:sz w:val="22"/>
                <w:szCs w:val="22"/>
              </w:rPr>
            </w:pPr>
            <w:r w:rsidRPr="00206342">
              <w:rPr>
                <w:sz w:val="22"/>
                <w:szCs w:val="22"/>
              </w:rPr>
              <w:t>64.45</w:t>
            </w:r>
          </w:p>
        </w:tc>
        <w:tc>
          <w:tcPr>
            <w:tcW w:w="1585" w:type="dxa"/>
            <w:noWrap/>
            <w:hideMark/>
          </w:tcPr>
          <w:p w:rsidR="00206342" w:rsidRPr="00206342" w:rsidRDefault="00206342" w:rsidP="00206342">
            <w:pPr>
              <w:rPr>
                <w:sz w:val="22"/>
                <w:szCs w:val="22"/>
              </w:rPr>
            </w:pPr>
            <w:r w:rsidRPr="00206342">
              <w:rPr>
                <w:sz w:val="22"/>
                <w:szCs w:val="22"/>
              </w:rPr>
              <w:t>87.60</w:t>
            </w:r>
          </w:p>
        </w:tc>
        <w:tc>
          <w:tcPr>
            <w:tcW w:w="2045" w:type="dxa"/>
            <w:noWrap/>
            <w:hideMark/>
          </w:tcPr>
          <w:p w:rsidR="00206342" w:rsidRPr="00206342" w:rsidRDefault="00206342" w:rsidP="00206342">
            <w:pPr>
              <w:rPr>
                <w:sz w:val="22"/>
                <w:szCs w:val="22"/>
              </w:rPr>
            </w:pPr>
            <w:r w:rsidRPr="00206342">
              <w:rPr>
                <w:sz w:val="22"/>
                <w:szCs w:val="22"/>
              </w:rPr>
              <w:t>95.31</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5/30/2016</w:t>
            </w:r>
          </w:p>
        </w:tc>
        <w:tc>
          <w:tcPr>
            <w:tcW w:w="1569" w:type="dxa"/>
            <w:noWrap/>
            <w:hideMark/>
          </w:tcPr>
          <w:p w:rsidR="00206342" w:rsidRPr="00206342" w:rsidRDefault="00206342" w:rsidP="00206342">
            <w:pPr>
              <w:rPr>
                <w:sz w:val="22"/>
                <w:szCs w:val="22"/>
              </w:rPr>
            </w:pPr>
            <w:r w:rsidRPr="00206342">
              <w:rPr>
                <w:sz w:val="22"/>
                <w:szCs w:val="22"/>
              </w:rPr>
              <w:t>30.90</w:t>
            </w:r>
          </w:p>
        </w:tc>
        <w:tc>
          <w:tcPr>
            <w:tcW w:w="1585" w:type="dxa"/>
            <w:noWrap/>
            <w:hideMark/>
          </w:tcPr>
          <w:p w:rsidR="00206342" w:rsidRPr="00206342" w:rsidRDefault="00206342" w:rsidP="00206342">
            <w:pPr>
              <w:rPr>
                <w:sz w:val="22"/>
                <w:szCs w:val="22"/>
              </w:rPr>
            </w:pPr>
            <w:r w:rsidRPr="00206342">
              <w:rPr>
                <w:sz w:val="22"/>
                <w:szCs w:val="22"/>
              </w:rPr>
              <w:t>65.90</w:t>
            </w:r>
          </w:p>
        </w:tc>
        <w:tc>
          <w:tcPr>
            <w:tcW w:w="2045" w:type="dxa"/>
            <w:noWrap/>
            <w:hideMark/>
          </w:tcPr>
          <w:p w:rsidR="00206342" w:rsidRPr="00206342" w:rsidRDefault="00206342" w:rsidP="00206342">
            <w:pPr>
              <w:rPr>
                <w:sz w:val="22"/>
                <w:szCs w:val="22"/>
              </w:rPr>
            </w:pPr>
            <w:r w:rsidRPr="00206342">
              <w:rPr>
                <w:sz w:val="22"/>
                <w:szCs w:val="22"/>
              </w:rPr>
              <w:t>56.58</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6/30/2016</w:t>
            </w:r>
          </w:p>
        </w:tc>
        <w:tc>
          <w:tcPr>
            <w:tcW w:w="1569" w:type="dxa"/>
            <w:noWrap/>
            <w:hideMark/>
          </w:tcPr>
          <w:p w:rsidR="00206342" w:rsidRPr="00206342" w:rsidRDefault="00206342" w:rsidP="00206342">
            <w:pPr>
              <w:rPr>
                <w:sz w:val="22"/>
                <w:szCs w:val="22"/>
              </w:rPr>
            </w:pPr>
            <w:r w:rsidRPr="00206342">
              <w:rPr>
                <w:sz w:val="22"/>
                <w:szCs w:val="22"/>
              </w:rPr>
              <w:t>355.37</w:t>
            </w:r>
          </w:p>
        </w:tc>
        <w:tc>
          <w:tcPr>
            <w:tcW w:w="1585" w:type="dxa"/>
            <w:noWrap/>
            <w:hideMark/>
          </w:tcPr>
          <w:p w:rsidR="00206342" w:rsidRPr="00206342" w:rsidRDefault="00206342" w:rsidP="00206342">
            <w:pPr>
              <w:rPr>
                <w:sz w:val="22"/>
                <w:szCs w:val="22"/>
              </w:rPr>
            </w:pPr>
            <w:r w:rsidRPr="00206342">
              <w:rPr>
                <w:sz w:val="22"/>
                <w:szCs w:val="22"/>
              </w:rPr>
              <w:t>62.40</w:t>
            </w:r>
          </w:p>
        </w:tc>
        <w:tc>
          <w:tcPr>
            <w:tcW w:w="2045" w:type="dxa"/>
            <w:noWrap/>
            <w:hideMark/>
          </w:tcPr>
          <w:p w:rsidR="00206342" w:rsidRPr="00206342" w:rsidRDefault="00206342" w:rsidP="00206342">
            <w:pPr>
              <w:rPr>
                <w:sz w:val="22"/>
                <w:szCs w:val="22"/>
              </w:rPr>
            </w:pPr>
            <w:r w:rsidRPr="00206342">
              <w:rPr>
                <w:sz w:val="22"/>
                <w:szCs w:val="22"/>
              </w:rPr>
              <w:t>50.34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7/29/2016</w:t>
            </w:r>
          </w:p>
        </w:tc>
        <w:tc>
          <w:tcPr>
            <w:tcW w:w="1569" w:type="dxa"/>
            <w:noWrap/>
            <w:hideMark/>
          </w:tcPr>
          <w:p w:rsidR="00206342" w:rsidRPr="00206342" w:rsidRDefault="00206342" w:rsidP="00206342">
            <w:pPr>
              <w:rPr>
                <w:sz w:val="22"/>
                <w:szCs w:val="22"/>
              </w:rPr>
            </w:pPr>
            <w:r w:rsidRPr="00206342">
              <w:rPr>
                <w:sz w:val="22"/>
                <w:szCs w:val="22"/>
              </w:rPr>
              <w:t>649.03</w:t>
            </w:r>
          </w:p>
        </w:tc>
        <w:tc>
          <w:tcPr>
            <w:tcW w:w="1585" w:type="dxa"/>
            <w:noWrap/>
            <w:hideMark/>
          </w:tcPr>
          <w:p w:rsidR="00206342" w:rsidRPr="00206342" w:rsidRDefault="00206342" w:rsidP="00206342">
            <w:pPr>
              <w:rPr>
                <w:sz w:val="22"/>
                <w:szCs w:val="22"/>
              </w:rPr>
            </w:pPr>
            <w:r w:rsidRPr="00206342">
              <w:rPr>
                <w:sz w:val="22"/>
                <w:szCs w:val="22"/>
              </w:rPr>
              <w:t>55.60</w:t>
            </w:r>
          </w:p>
        </w:tc>
        <w:tc>
          <w:tcPr>
            <w:tcW w:w="2045" w:type="dxa"/>
            <w:noWrap/>
            <w:hideMark/>
          </w:tcPr>
          <w:p w:rsidR="00206342" w:rsidRPr="00206342" w:rsidRDefault="00206342" w:rsidP="00206342">
            <w:pPr>
              <w:rPr>
                <w:sz w:val="22"/>
                <w:szCs w:val="22"/>
              </w:rPr>
            </w:pPr>
            <w:r w:rsidRPr="00206342">
              <w:rPr>
                <w:sz w:val="22"/>
                <w:szCs w:val="22"/>
              </w:rPr>
              <w:t>38.20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8/29/2016</w:t>
            </w:r>
          </w:p>
        </w:tc>
        <w:tc>
          <w:tcPr>
            <w:tcW w:w="1569" w:type="dxa"/>
            <w:noWrap/>
            <w:hideMark/>
          </w:tcPr>
          <w:p w:rsidR="00206342" w:rsidRPr="00206342" w:rsidRDefault="00206342" w:rsidP="00206342">
            <w:pPr>
              <w:rPr>
                <w:sz w:val="22"/>
                <w:szCs w:val="22"/>
              </w:rPr>
            </w:pPr>
            <w:r w:rsidRPr="00206342">
              <w:rPr>
                <w:sz w:val="22"/>
                <w:szCs w:val="22"/>
              </w:rPr>
              <w:t>48.17</w:t>
            </w:r>
          </w:p>
        </w:tc>
        <w:tc>
          <w:tcPr>
            <w:tcW w:w="1585" w:type="dxa"/>
            <w:noWrap/>
            <w:hideMark/>
          </w:tcPr>
          <w:p w:rsidR="00206342" w:rsidRPr="00206342" w:rsidRDefault="00206342" w:rsidP="00206342">
            <w:pPr>
              <w:rPr>
                <w:sz w:val="22"/>
                <w:szCs w:val="22"/>
              </w:rPr>
            </w:pPr>
            <w:r w:rsidRPr="00206342">
              <w:rPr>
                <w:sz w:val="22"/>
                <w:szCs w:val="22"/>
              </w:rPr>
              <w:t>66.00</w:t>
            </w:r>
          </w:p>
        </w:tc>
        <w:tc>
          <w:tcPr>
            <w:tcW w:w="2045" w:type="dxa"/>
            <w:noWrap/>
            <w:hideMark/>
          </w:tcPr>
          <w:p w:rsidR="00206342" w:rsidRPr="00206342" w:rsidRDefault="00206342" w:rsidP="00206342">
            <w:pPr>
              <w:rPr>
                <w:sz w:val="22"/>
                <w:szCs w:val="22"/>
              </w:rPr>
            </w:pPr>
            <w:r w:rsidRPr="00206342">
              <w:rPr>
                <w:sz w:val="22"/>
                <w:szCs w:val="22"/>
              </w:rPr>
              <w:t>56.76</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9/27/2016</w:t>
            </w:r>
          </w:p>
        </w:tc>
        <w:tc>
          <w:tcPr>
            <w:tcW w:w="1569" w:type="dxa"/>
            <w:noWrap/>
            <w:hideMark/>
          </w:tcPr>
          <w:p w:rsidR="00206342" w:rsidRPr="00206342" w:rsidRDefault="00206342" w:rsidP="00206342">
            <w:pPr>
              <w:rPr>
                <w:sz w:val="22"/>
                <w:szCs w:val="22"/>
              </w:rPr>
            </w:pPr>
            <w:r w:rsidRPr="00206342">
              <w:rPr>
                <w:sz w:val="22"/>
                <w:szCs w:val="22"/>
              </w:rPr>
              <w:t>85.43</w:t>
            </w:r>
          </w:p>
        </w:tc>
        <w:tc>
          <w:tcPr>
            <w:tcW w:w="1585" w:type="dxa"/>
            <w:noWrap/>
            <w:hideMark/>
          </w:tcPr>
          <w:p w:rsidR="00206342" w:rsidRPr="00206342" w:rsidRDefault="00206342" w:rsidP="00206342">
            <w:pPr>
              <w:rPr>
                <w:sz w:val="22"/>
                <w:szCs w:val="22"/>
              </w:rPr>
            </w:pPr>
            <w:r w:rsidRPr="00206342">
              <w:rPr>
                <w:sz w:val="22"/>
                <w:szCs w:val="22"/>
              </w:rPr>
              <w:t>67.40</w:t>
            </w:r>
          </w:p>
        </w:tc>
        <w:tc>
          <w:tcPr>
            <w:tcW w:w="2045" w:type="dxa"/>
            <w:noWrap/>
            <w:hideMark/>
          </w:tcPr>
          <w:p w:rsidR="00206342" w:rsidRPr="00206342" w:rsidRDefault="00206342" w:rsidP="00206342">
            <w:pPr>
              <w:rPr>
                <w:sz w:val="22"/>
                <w:szCs w:val="22"/>
              </w:rPr>
            </w:pPr>
            <w:r w:rsidRPr="00206342">
              <w:rPr>
                <w:sz w:val="22"/>
                <w:szCs w:val="22"/>
              </w:rPr>
              <w:t>59.26</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10/29/2016</w:t>
            </w:r>
          </w:p>
        </w:tc>
        <w:tc>
          <w:tcPr>
            <w:tcW w:w="1569" w:type="dxa"/>
            <w:noWrap/>
            <w:hideMark/>
          </w:tcPr>
          <w:p w:rsidR="00206342" w:rsidRPr="00206342" w:rsidRDefault="00206342" w:rsidP="00206342">
            <w:pPr>
              <w:rPr>
                <w:sz w:val="22"/>
                <w:szCs w:val="22"/>
              </w:rPr>
            </w:pPr>
            <w:r w:rsidRPr="00206342">
              <w:rPr>
                <w:sz w:val="22"/>
                <w:szCs w:val="22"/>
              </w:rPr>
              <w:t>39.49</w:t>
            </w:r>
          </w:p>
        </w:tc>
        <w:tc>
          <w:tcPr>
            <w:tcW w:w="1585" w:type="dxa"/>
            <w:noWrap/>
            <w:hideMark/>
          </w:tcPr>
          <w:p w:rsidR="00206342" w:rsidRPr="00206342" w:rsidRDefault="00206342" w:rsidP="00206342">
            <w:pPr>
              <w:rPr>
                <w:sz w:val="22"/>
                <w:szCs w:val="22"/>
              </w:rPr>
            </w:pPr>
            <w:r w:rsidRPr="00206342">
              <w:rPr>
                <w:sz w:val="22"/>
                <w:szCs w:val="22"/>
              </w:rPr>
              <w:t>67.20</w:t>
            </w:r>
          </w:p>
        </w:tc>
        <w:tc>
          <w:tcPr>
            <w:tcW w:w="2045" w:type="dxa"/>
            <w:noWrap/>
            <w:hideMark/>
          </w:tcPr>
          <w:p w:rsidR="00206342" w:rsidRPr="00206342" w:rsidRDefault="00206342" w:rsidP="00206342">
            <w:pPr>
              <w:rPr>
                <w:sz w:val="22"/>
                <w:szCs w:val="22"/>
              </w:rPr>
            </w:pPr>
            <w:r w:rsidRPr="00206342">
              <w:rPr>
                <w:sz w:val="22"/>
                <w:szCs w:val="22"/>
              </w:rPr>
              <w:t>58.90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12/12/2016</w:t>
            </w:r>
          </w:p>
        </w:tc>
        <w:tc>
          <w:tcPr>
            <w:tcW w:w="1569" w:type="dxa"/>
            <w:noWrap/>
            <w:hideMark/>
          </w:tcPr>
          <w:p w:rsidR="00206342" w:rsidRPr="00206342" w:rsidRDefault="00206342" w:rsidP="00206342">
            <w:pPr>
              <w:rPr>
                <w:sz w:val="22"/>
                <w:szCs w:val="22"/>
              </w:rPr>
            </w:pPr>
            <w:r w:rsidRPr="00206342">
              <w:rPr>
                <w:sz w:val="22"/>
                <w:szCs w:val="22"/>
              </w:rPr>
              <w:t>45.18</w:t>
            </w:r>
          </w:p>
        </w:tc>
        <w:tc>
          <w:tcPr>
            <w:tcW w:w="1585" w:type="dxa"/>
            <w:noWrap/>
            <w:hideMark/>
          </w:tcPr>
          <w:p w:rsidR="00206342" w:rsidRPr="00206342" w:rsidRDefault="00206342" w:rsidP="00206342">
            <w:pPr>
              <w:rPr>
                <w:sz w:val="22"/>
                <w:szCs w:val="22"/>
              </w:rPr>
            </w:pPr>
            <w:r w:rsidRPr="00206342">
              <w:rPr>
                <w:sz w:val="22"/>
                <w:szCs w:val="22"/>
              </w:rPr>
              <w:t>74.00</w:t>
            </w:r>
          </w:p>
        </w:tc>
        <w:tc>
          <w:tcPr>
            <w:tcW w:w="2045" w:type="dxa"/>
            <w:noWrap/>
            <w:hideMark/>
          </w:tcPr>
          <w:p w:rsidR="00206342" w:rsidRPr="00206342" w:rsidRDefault="00206342" w:rsidP="00206342">
            <w:pPr>
              <w:rPr>
                <w:sz w:val="22"/>
                <w:szCs w:val="22"/>
              </w:rPr>
            </w:pPr>
            <w:r w:rsidRPr="00206342">
              <w:rPr>
                <w:sz w:val="22"/>
                <w:szCs w:val="22"/>
              </w:rPr>
              <w:t>71.04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1/11/2017</w:t>
            </w:r>
          </w:p>
        </w:tc>
        <w:tc>
          <w:tcPr>
            <w:tcW w:w="1569" w:type="dxa"/>
            <w:noWrap/>
            <w:hideMark/>
          </w:tcPr>
          <w:p w:rsidR="00206342" w:rsidRPr="00206342" w:rsidRDefault="00206342" w:rsidP="00206342">
            <w:pPr>
              <w:rPr>
                <w:sz w:val="22"/>
                <w:szCs w:val="22"/>
              </w:rPr>
            </w:pPr>
            <w:r w:rsidRPr="00206342">
              <w:rPr>
                <w:sz w:val="22"/>
                <w:szCs w:val="22"/>
              </w:rPr>
              <w:t>24.22</w:t>
            </w:r>
          </w:p>
        </w:tc>
        <w:tc>
          <w:tcPr>
            <w:tcW w:w="1585" w:type="dxa"/>
            <w:noWrap/>
            <w:hideMark/>
          </w:tcPr>
          <w:p w:rsidR="00206342" w:rsidRPr="00206342" w:rsidRDefault="00206342" w:rsidP="00206342">
            <w:pPr>
              <w:rPr>
                <w:sz w:val="22"/>
                <w:szCs w:val="22"/>
              </w:rPr>
            </w:pPr>
            <w:r w:rsidRPr="00206342">
              <w:rPr>
                <w:sz w:val="22"/>
                <w:szCs w:val="22"/>
              </w:rPr>
              <w:t>80.30</w:t>
            </w:r>
          </w:p>
        </w:tc>
        <w:tc>
          <w:tcPr>
            <w:tcW w:w="2045" w:type="dxa"/>
            <w:noWrap/>
            <w:hideMark/>
          </w:tcPr>
          <w:p w:rsidR="00206342" w:rsidRPr="00206342" w:rsidRDefault="00206342" w:rsidP="00206342">
            <w:pPr>
              <w:rPr>
                <w:sz w:val="22"/>
                <w:szCs w:val="22"/>
              </w:rPr>
            </w:pPr>
            <w:r w:rsidRPr="00206342">
              <w:rPr>
                <w:sz w:val="22"/>
                <w:szCs w:val="22"/>
              </w:rPr>
              <w:t>82.28</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3/23/2017</w:t>
            </w:r>
          </w:p>
        </w:tc>
        <w:tc>
          <w:tcPr>
            <w:tcW w:w="1569" w:type="dxa"/>
            <w:noWrap/>
            <w:hideMark/>
          </w:tcPr>
          <w:p w:rsidR="00206342" w:rsidRPr="00206342" w:rsidRDefault="00206342" w:rsidP="00206342">
            <w:pPr>
              <w:rPr>
                <w:sz w:val="22"/>
                <w:szCs w:val="22"/>
              </w:rPr>
            </w:pPr>
            <w:r w:rsidRPr="00206342">
              <w:rPr>
                <w:sz w:val="22"/>
                <w:szCs w:val="22"/>
              </w:rPr>
              <w:t>123.97</w:t>
            </w:r>
          </w:p>
        </w:tc>
        <w:tc>
          <w:tcPr>
            <w:tcW w:w="1585" w:type="dxa"/>
            <w:noWrap/>
            <w:hideMark/>
          </w:tcPr>
          <w:p w:rsidR="00206342" w:rsidRPr="00206342" w:rsidRDefault="00206342" w:rsidP="00206342">
            <w:pPr>
              <w:rPr>
                <w:sz w:val="22"/>
                <w:szCs w:val="22"/>
              </w:rPr>
            </w:pPr>
            <w:r w:rsidRPr="00206342">
              <w:rPr>
                <w:sz w:val="22"/>
                <w:szCs w:val="22"/>
              </w:rPr>
              <w:t>75.60</w:t>
            </w:r>
          </w:p>
        </w:tc>
        <w:tc>
          <w:tcPr>
            <w:tcW w:w="2045" w:type="dxa"/>
            <w:noWrap/>
            <w:hideMark/>
          </w:tcPr>
          <w:p w:rsidR="00206342" w:rsidRPr="00206342" w:rsidRDefault="00206342" w:rsidP="00206342">
            <w:pPr>
              <w:rPr>
                <w:sz w:val="22"/>
                <w:szCs w:val="22"/>
              </w:rPr>
            </w:pPr>
            <w:r w:rsidRPr="00206342">
              <w:rPr>
                <w:sz w:val="22"/>
                <w:szCs w:val="22"/>
              </w:rPr>
              <w:t>73.89</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4/27/2017</w:t>
            </w:r>
          </w:p>
        </w:tc>
        <w:tc>
          <w:tcPr>
            <w:tcW w:w="1569" w:type="dxa"/>
            <w:noWrap/>
            <w:hideMark/>
          </w:tcPr>
          <w:p w:rsidR="00206342" w:rsidRPr="00206342" w:rsidRDefault="00206342" w:rsidP="00206342">
            <w:pPr>
              <w:rPr>
                <w:sz w:val="22"/>
                <w:szCs w:val="22"/>
              </w:rPr>
            </w:pPr>
            <w:r w:rsidRPr="00206342">
              <w:rPr>
                <w:sz w:val="22"/>
                <w:szCs w:val="22"/>
              </w:rPr>
              <w:t>42.08</w:t>
            </w:r>
          </w:p>
        </w:tc>
        <w:tc>
          <w:tcPr>
            <w:tcW w:w="1585" w:type="dxa"/>
            <w:noWrap/>
            <w:hideMark/>
          </w:tcPr>
          <w:p w:rsidR="00206342" w:rsidRPr="00206342" w:rsidRDefault="00206342" w:rsidP="00206342">
            <w:pPr>
              <w:rPr>
                <w:sz w:val="22"/>
                <w:szCs w:val="22"/>
              </w:rPr>
            </w:pPr>
            <w:r w:rsidRPr="00206342">
              <w:rPr>
                <w:sz w:val="22"/>
                <w:szCs w:val="22"/>
              </w:rPr>
              <w:t>63.30</w:t>
            </w:r>
          </w:p>
        </w:tc>
        <w:tc>
          <w:tcPr>
            <w:tcW w:w="2045" w:type="dxa"/>
            <w:noWrap/>
            <w:hideMark/>
          </w:tcPr>
          <w:p w:rsidR="00206342" w:rsidRPr="00206342" w:rsidRDefault="00206342" w:rsidP="00206342">
            <w:pPr>
              <w:rPr>
                <w:sz w:val="22"/>
                <w:szCs w:val="22"/>
              </w:rPr>
            </w:pPr>
            <w:r w:rsidRPr="00206342">
              <w:rPr>
                <w:sz w:val="22"/>
                <w:szCs w:val="22"/>
              </w:rPr>
              <w:t>51.94</w:t>
            </w:r>
          </w:p>
        </w:tc>
        <w:tc>
          <w:tcPr>
            <w:tcW w:w="2104" w:type="dxa"/>
            <w:noWrap/>
            <w:hideMark/>
          </w:tcPr>
          <w:p w:rsidR="00206342" w:rsidRPr="00206342" w:rsidRDefault="00206342" w:rsidP="00206342">
            <w:pPr>
              <w:rPr>
                <w:sz w:val="22"/>
                <w:szCs w:val="22"/>
              </w:rPr>
            </w:pPr>
            <w:r w:rsidRPr="00206342">
              <w:rPr>
                <w:sz w:val="22"/>
                <w:szCs w:val="22"/>
              </w:rPr>
              <w:t>20.1</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5/25/2017</w:t>
            </w:r>
          </w:p>
        </w:tc>
        <w:tc>
          <w:tcPr>
            <w:tcW w:w="1569" w:type="dxa"/>
            <w:noWrap/>
            <w:hideMark/>
          </w:tcPr>
          <w:p w:rsidR="00206342" w:rsidRPr="00206342" w:rsidRDefault="00206342" w:rsidP="00206342">
            <w:pPr>
              <w:rPr>
                <w:sz w:val="22"/>
                <w:szCs w:val="22"/>
              </w:rPr>
            </w:pPr>
            <w:r w:rsidRPr="00206342">
              <w:rPr>
                <w:sz w:val="22"/>
                <w:szCs w:val="22"/>
              </w:rPr>
              <w:t>115.67</w:t>
            </w:r>
          </w:p>
        </w:tc>
        <w:tc>
          <w:tcPr>
            <w:tcW w:w="1585" w:type="dxa"/>
            <w:noWrap/>
            <w:hideMark/>
          </w:tcPr>
          <w:p w:rsidR="00206342" w:rsidRPr="00206342" w:rsidRDefault="00206342" w:rsidP="00206342">
            <w:pPr>
              <w:rPr>
                <w:sz w:val="22"/>
                <w:szCs w:val="22"/>
              </w:rPr>
            </w:pPr>
            <w:r w:rsidRPr="00206342">
              <w:rPr>
                <w:sz w:val="22"/>
                <w:szCs w:val="22"/>
              </w:rPr>
              <w:t>51.70</w:t>
            </w:r>
          </w:p>
        </w:tc>
        <w:tc>
          <w:tcPr>
            <w:tcW w:w="2045" w:type="dxa"/>
            <w:noWrap/>
            <w:hideMark/>
          </w:tcPr>
          <w:p w:rsidR="00206342" w:rsidRPr="00206342" w:rsidRDefault="00206342" w:rsidP="00206342">
            <w:pPr>
              <w:rPr>
                <w:sz w:val="22"/>
                <w:szCs w:val="22"/>
              </w:rPr>
            </w:pPr>
            <w:r w:rsidRPr="00206342">
              <w:rPr>
                <w:sz w:val="22"/>
                <w:szCs w:val="22"/>
              </w:rPr>
              <w:t>31.24</w:t>
            </w:r>
          </w:p>
        </w:tc>
        <w:tc>
          <w:tcPr>
            <w:tcW w:w="2104" w:type="dxa"/>
            <w:noWrap/>
            <w:hideMark/>
          </w:tcPr>
          <w:p w:rsidR="00206342" w:rsidRPr="00206342" w:rsidRDefault="00206342" w:rsidP="00206342">
            <w:pPr>
              <w:rPr>
                <w:sz w:val="22"/>
                <w:szCs w:val="22"/>
              </w:rPr>
            </w:pPr>
            <w:r w:rsidRPr="00206342">
              <w:rPr>
                <w:sz w:val="22"/>
                <w:szCs w:val="22"/>
              </w:rPr>
              <w:t>25.8</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6/21/2017</w:t>
            </w:r>
          </w:p>
        </w:tc>
        <w:tc>
          <w:tcPr>
            <w:tcW w:w="1569" w:type="dxa"/>
            <w:noWrap/>
            <w:hideMark/>
          </w:tcPr>
          <w:p w:rsidR="00206342" w:rsidRPr="00206342" w:rsidRDefault="00206342" w:rsidP="00206342">
            <w:pPr>
              <w:rPr>
                <w:sz w:val="22"/>
                <w:szCs w:val="22"/>
              </w:rPr>
            </w:pPr>
            <w:r w:rsidRPr="00206342">
              <w:rPr>
                <w:sz w:val="22"/>
                <w:szCs w:val="22"/>
              </w:rPr>
              <w:t>217.79</w:t>
            </w:r>
          </w:p>
        </w:tc>
        <w:tc>
          <w:tcPr>
            <w:tcW w:w="1585" w:type="dxa"/>
            <w:noWrap/>
            <w:hideMark/>
          </w:tcPr>
          <w:p w:rsidR="00206342" w:rsidRPr="00206342" w:rsidRDefault="00206342" w:rsidP="00206342">
            <w:pPr>
              <w:rPr>
                <w:sz w:val="22"/>
                <w:szCs w:val="22"/>
              </w:rPr>
            </w:pPr>
            <w:r w:rsidRPr="00206342">
              <w:rPr>
                <w:sz w:val="22"/>
                <w:szCs w:val="22"/>
              </w:rPr>
              <w:t>48.90</w:t>
            </w:r>
          </w:p>
        </w:tc>
        <w:tc>
          <w:tcPr>
            <w:tcW w:w="2045" w:type="dxa"/>
            <w:noWrap/>
            <w:hideMark/>
          </w:tcPr>
          <w:p w:rsidR="00206342" w:rsidRPr="00206342" w:rsidRDefault="00206342" w:rsidP="00206342">
            <w:pPr>
              <w:rPr>
                <w:sz w:val="22"/>
                <w:szCs w:val="22"/>
              </w:rPr>
            </w:pPr>
            <w:r w:rsidRPr="00206342">
              <w:rPr>
                <w:sz w:val="22"/>
                <w:szCs w:val="22"/>
              </w:rPr>
              <w:t>26.24</w:t>
            </w:r>
          </w:p>
        </w:tc>
        <w:tc>
          <w:tcPr>
            <w:tcW w:w="2104" w:type="dxa"/>
            <w:noWrap/>
            <w:hideMark/>
          </w:tcPr>
          <w:p w:rsidR="00206342" w:rsidRPr="00206342" w:rsidRDefault="00206342" w:rsidP="00206342">
            <w:pPr>
              <w:rPr>
                <w:sz w:val="22"/>
                <w:szCs w:val="22"/>
              </w:rPr>
            </w:pPr>
            <w:r w:rsidRPr="00206342">
              <w:rPr>
                <w:sz w:val="22"/>
                <w:szCs w:val="22"/>
              </w:rPr>
              <w:t>40.2</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7/19/2017</w:t>
            </w:r>
          </w:p>
        </w:tc>
        <w:tc>
          <w:tcPr>
            <w:tcW w:w="1569" w:type="dxa"/>
            <w:noWrap/>
            <w:hideMark/>
          </w:tcPr>
          <w:p w:rsidR="00206342" w:rsidRPr="00206342" w:rsidRDefault="00206342" w:rsidP="00206342">
            <w:pPr>
              <w:rPr>
                <w:sz w:val="22"/>
                <w:szCs w:val="22"/>
              </w:rPr>
            </w:pPr>
            <w:r w:rsidRPr="00206342">
              <w:rPr>
                <w:sz w:val="22"/>
                <w:szCs w:val="22"/>
              </w:rPr>
              <w:t>952.11</w:t>
            </w:r>
          </w:p>
        </w:tc>
        <w:tc>
          <w:tcPr>
            <w:tcW w:w="1585" w:type="dxa"/>
            <w:noWrap/>
            <w:hideMark/>
          </w:tcPr>
          <w:p w:rsidR="00206342" w:rsidRPr="00206342" w:rsidRDefault="00206342" w:rsidP="00206342">
            <w:pPr>
              <w:rPr>
                <w:sz w:val="22"/>
                <w:szCs w:val="22"/>
              </w:rPr>
            </w:pPr>
            <w:r w:rsidRPr="00206342">
              <w:rPr>
                <w:sz w:val="22"/>
                <w:szCs w:val="22"/>
              </w:rPr>
              <w:t>49.80</w:t>
            </w:r>
          </w:p>
        </w:tc>
        <w:tc>
          <w:tcPr>
            <w:tcW w:w="2045" w:type="dxa"/>
            <w:noWrap/>
            <w:hideMark/>
          </w:tcPr>
          <w:p w:rsidR="00206342" w:rsidRPr="00206342" w:rsidRDefault="00206342" w:rsidP="00206342">
            <w:pPr>
              <w:rPr>
                <w:sz w:val="22"/>
                <w:szCs w:val="22"/>
              </w:rPr>
            </w:pPr>
            <w:r w:rsidRPr="00206342">
              <w:rPr>
                <w:sz w:val="22"/>
                <w:szCs w:val="22"/>
              </w:rPr>
              <w:t>27.85</w:t>
            </w:r>
          </w:p>
        </w:tc>
        <w:tc>
          <w:tcPr>
            <w:tcW w:w="2104" w:type="dxa"/>
            <w:noWrap/>
            <w:hideMark/>
          </w:tcPr>
          <w:p w:rsidR="00206342" w:rsidRPr="00206342" w:rsidRDefault="00206342" w:rsidP="00206342">
            <w:pPr>
              <w:rPr>
                <w:sz w:val="22"/>
                <w:szCs w:val="22"/>
              </w:rPr>
            </w:pPr>
            <w:r w:rsidRPr="00206342">
              <w:rPr>
                <w:sz w:val="22"/>
                <w:szCs w:val="22"/>
              </w:rPr>
              <w:t>44.8</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8/30/2017</w:t>
            </w:r>
          </w:p>
        </w:tc>
        <w:tc>
          <w:tcPr>
            <w:tcW w:w="1569" w:type="dxa"/>
            <w:noWrap/>
            <w:hideMark/>
          </w:tcPr>
          <w:p w:rsidR="00206342" w:rsidRPr="00206342" w:rsidRDefault="00206342" w:rsidP="00206342">
            <w:pPr>
              <w:rPr>
                <w:sz w:val="22"/>
                <w:szCs w:val="22"/>
              </w:rPr>
            </w:pPr>
            <w:r w:rsidRPr="00206342">
              <w:rPr>
                <w:sz w:val="22"/>
                <w:szCs w:val="22"/>
              </w:rPr>
              <w:t>233.32</w:t>
            </w:r>
          </w:p>
        </w:tc>
        <w:tc>
          <w:tcPr>
            <w:tcW w:w="1585" w:type="dxa"/>
            <w:noWrap/>
            <w:hideMark/>
          </w:tcPr>
          <w:p w:rsidR="00206342" w:rsidRPr="00206342" w:rsidRDefault="00206342" w:rsidP="00206342">
            <w:pPr>
              <w:rPr>
                <w:sz w:val="22"/>
                <w:szCs w:val="22"/>
              </w:rPr>
            </w:pPr>
            <w:r w:rsidRPr="00206342">
              <w:rPr>
                <w:sz w:val="22"/>
                <w:szCs w:val="22"/>
              </w:rPr>
              <w:t>57.00</w:t>
            </w:r>
          </w:p>
        </w:tc>
        <w:tc>
          <w:tcPr>
            <w:tcW w:w="2045" w:type="dxa"/>
            <w:noWrap/>
            <w:hideMark/>
          </w:tcPr>
          <w:p w:rsidR="00206342" w:rsidRPr="00206342" w:rsidRDefault="00206342" w:rsidP="00206342">
            <w:pPr>
              <w:rPr>
                <w:sz w:val="22"/>
                <w:szCs w:val="22"/>
              </w:rPr>
            </w:pPr>
            <w:r w:rsidRPr="00206342">
              <w:rPr>
                <w:sz w:val="22"/>
                <w:szCs w:val="22"/>
              </w:rPr>
              <w:t>40.70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9/13/2017</w:t>
            </w:r>
          </w:p>
        </w:tc>
        <w:tc>
          <w:tcPr>
            <w:tcW w:w="1569" w:type="dxa"/>
            <w:noWrap/>
            <w:hideMark/>
          </w:tcPr>
          <w:p w:rsidR="00206342" w:rsidRPr="00206342" w:rsidRDefault="00206342" w:rsidP="00206342">
            <w:pPr>
              <w:rPr>
                <w:sz w:val="22"/>
                <w:szCs w:val="22"/>
              </w:rPr>
            </w:pPr>
            <w:r w:rsidRPr="00206342">
              <w:rPr>
                <w:sz w:val="22"/>
                <w:szCs w:val="22"/>
              </w:rPr>
              <w:t>123.64</w:t>
            </w:r>
          </w:p>
        </w:tc>
        <w:tc>
          <w:tcPr>
            <w:tcW w:w="1585" w:type="dxa"/>
            <w:noWrap/>
            <w:hideMark/>
          </w:tcPr>
          <w:p w:rsidR="00206342" w:rsidRPr="00206342" w:rsidRDefault="00206342" w:rsidP="00206342">
            <w:pPr>
              <w:rPr>
                <w:sz w:val="22"/>
                <w:szCs w:val="22"/>
              </w:rPr>
            </w:pPr>
            <w:r w:rsidRPr="00206342">
              <w:rPr>
                <w:sz w:val="22"/>
                <w:szCs w:val="22"/>
              </w:rPr>
              <w:t>64.90</w:t>
            </w:r>
          </w:p>
        </w:tc>
        <w:tc>
          <w:tcPr>
            <w:tcW w:w="2045" w:type="dxa"/>
            <w:noWrap/>
            <w:hideMark/>
          </w:tcPr>
          <w:p w:rsidR="00206342" w:rsidRPr="00206342" w:rsidRDefault="00206342" w:rsidP="00206342">
            <w:pPr>
              <w:rPr>
                <w:sz w:val="22"/>
                <w:szCs w:val="22"/>
              </w:rPr>
            </w:pPr>
            <w:r w:rsidRPr="00206342">
              <w:rPr>
                <w:sz w:val="22"/>
                <w:szCs w:val="22"/>
              </w:rPr>
              <w:t>54.80</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10/12/2017</w:t>
            </w:r>
          </w:p>
        </w:tc>
        <w:tc>
          <w:tcPr>
            <w:tcW w:w="1569" w:type="dxa"/>
            <w:noWrap/>
            <w:hideMark/>
          </w:tcPr>
          <w:p w:rsidR="00206342" w:rsidRPr="00206342" w:rsidRDefault="00206342" w:rsidP="00206342">
            <w:pPr>
              <w:rPr>
                <w:sz w:val="22"/>
                <w:szCs w:val="22"/>
              </w:rPr>
            </w:pPr>
            <w:r w:rsidRPr="00206342">
              <w:rPr>
                <w:sz w:val="22"/>
                <w:szCs w:val="22"/>
              </w:rPr>
              <w:t>105.42</w:t>
            </w:r>
          </w:p>
        </w:tc>
        <w:tc>
          <w:tcPr>
            <w:tcW w:w="1585" w:type="dxa"/>
            <w:noWrap/>
            <w:hideMark/>
          </w:tcPr>
          <w:p w:rsidR="00206342" w:rsidRPr="00206342" w:rsidRDefault="00206342" w:rsidP="00206342">
            <w:pPr>
              <w:rPr>
                <w:sz w:val="22"/>
                <w:szCs w:val="22"/>
              </w:rPr>
            </w:pPr>
            <w:r w:rsidRPr="00206342">
              <w:rPr>
                <w:sz w:val="22"/>
                <w:szCs w:val="22"/>
              </w:rPr>
              <w:t>63.60</w:t>
            </w:r>
          </w:p>
        </w:tc>
        <w:tc>
          <w:tcPr>
            <w:tcW w:w="2045" w:type="dxa"/>
            <w:noWrap/>
            <w:hideMark/>
          </w:tcPr>
          <w:p w:rsidR="00206342" w:rsidRPr="00206342" w:rsidRDefault="00206342" w:rsidP="00206342">
            <w:pPr>
              <w:rPr>
                <w:sz w:val="22"/>
                <w:szCs w:val="22"/>
              </w:rPr>
            </w:pPr>
            <w:r w:rsidRPr="00206342">
              <w:rPr>
                <w:sz w:val="22"/>
                <w:szCs w:val="22"/>
              </w:rPr>
              <w:t>52.48</w:t>
            </w:r>
          </w:p>
        </w:tc>
        <w:tc>
          <w:tcPr>
            <w:tcW w:w="2104" w:type="dxa"/>
            <w:noWrap/>
            <w:hideMark/>
          </w:tcPr>
          <w:p w:rsidR="00206342" w:rsidRPr="00206342" w:rsidRDefault="00206342" w:rsidP="00206342">
            <w:pPr>
              <w:rPr>
                <w:sz w:val="22"/>
                <w:szCs w:val="22"/>
              </w:rPr>
            </w:pPr>
            <w:r w:rsidRPr="00206342">
              <w:rPr>
                <w:sz w:val="22"/>
                <w:szCs w:val="22"/>
              </w:rPr>
              <w:t>42.8</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11/7/2017</w:t>
            </w:r>
          </w:p>
        </w:tc>
        <w:tc>
          <w:tcPr>
            <w:tcW w:w="1569" w:type="dxa"/>
            <w:noWrap/>
            <w:hideMark/>
          </w:tcPr>
          <w:p w:rsidR="00206342" w:rsidRPr="00206342" w:rsidRDefault="00206342" w:rsidP="00206342">
            <w:pPr>
              <w:rPr>
                <w:sz w:val="22"/>
                <w:szCs w:val="22"/>
              </w:rPr>
            </w:pPr>
            <w:r w:rsidRPr="00206342">
              <w:rPr>
                <w:sz w:val="22"/>
                <w:szCs w:val="22"/>
              </w:rPr>
              <w:t>78.45</w:t>
            </w:r>
          </w:p>
        </w:tc>
        <w:tc>
          <w:tcPr>
            <w:tcW w:w="1585" w:type="dxa"/>
            <w:noWrap/>
            <w:hideMark/>
          </w:tcPr>
          <w:p w:rsidR="00206342" w:rsidRPr="00206342" w:rsidRDefault="00206342" w:rsidP="00206342">
            <w:pPr>
              <w:rPr>
                <w:sz w:val="22"/>
                <w:szCs w:val="22"/>
              </w:rPr>
            </w:pPr>
            <w:r w:rsidRPr="00206342">
              <w:rPr>
                <w:sz w:val="22"/>
                <w:szCs w:val="22"/>
              </w:rPr>
              <w:t>63.10</w:t>
            </w:r>
          </w:p>
        </w:tc>
        <w:tc>
          <w:tcPr>
            <w:tcW w:w="2045" w:type="dxa"/>
            <w:noWrap/>
            <w:hideMark/>
          </w:tcPr>
          <w:p w:rsidR="00206342" w:rsidRPr="00206342" w:rsidRDefault="00206342" w:rsidP="00206342">
            <w:pPr>
              <w:rPr>
                <w:sz w:val="22"/>
                <w:szCs w:val="22"/>
              </w:rPr>
            </w:pPr>
            <w:r w:rsidRPr="00206342">
              <w:rPr>
                <w:sz w:val="22"/>
                <w:szCs w:val="22"/>
              </w:rPr>
              <w:t>51.59</w:t>
            </w:r>
          </w:p>
        </w:tc>
        <w:tc>
          <w:tcPr>
            <w:tcW w:w="2104" w:type="dxa"/>
            <w:noWrap/>
            <w:hideMark/>
          </w:tcPr>
          <w:p w:rsidR="00206342" w:rsidRPr="00206342" w:rsidRDefault="00206342" w:rsidP="00206342">
            <w:pPr>
              <w:rPr>
                <w:sz w:val="22"/>
                <w:szCs w:val="22"/>
              </w:rPr>
            </w:pPr>
            <w:r w:rsidRPr="00206342">
              <w:rPr>
                <w:sz w:val="22"/>
                <w:szCs w:val="22"/>
              </w:rPr>
              <w:t>70.4</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12/11/2017</w:t>
            </w:r>
          </w:p>
        </w:tc>
        <w:tc>
          <w:tcPr>
            <w:tcW w:w="1569" w:type="dxa"/>
            <w:noWrap/>
            <w:hideMark/>
          </w:tcPr>
          <w:p w:rsidR="00206342" w:rsidRPr="00206342" w:rsidRDefault="00206342" w:rsidP="00206342">
            <w:pPr>
              <w:rPr>
                <w:sz w:val="22"/>
                <w:szCs w:val="22"/>
              </w:rPr>
            </w:pPr>
            <w:r w:rsidRPr="00206342">
              <w:rPr>
                <w:sz w:val="22"/>
                <w:szCs w:val="22"/>
              </w:rPr>
              <w:t>15.69</w:t>
            </w:r>
          </w:p>
        </w:tc>
        <w:tc>
          <w:tcPr>
            <w:tcW w:w="1585" w:type="dxa"/>
            <w:noWrap/>
            <w:hideMark/>
          </w:tcPr>
          <w:p w:rsidR="00206342" w:rsidRPr="00206342" w:rsidRDefault="00206342" w:rsidP="00206342">
            <w:pPr>
              <w:rPr>
                <w:sz w:val="22"/>
                <w:szCs w:val="22"/>
              </w:rPr>
            </w:pPr>
            <w:r w:rsidRPr="00206342">
              <w:rPr>
                <w:sz w:val="22"/>
                <w:szCs w:val="22"/>
              </w:rPr>
              <w:t>61.60</w:t>
            </w:r>
          </w:p>
        </w:tc>
        <w:tc>
          <w:tcPr>
            <w:tcW w:w="2045" w:type="dxa"/>
            <w:noWrap/>
            <w:hideMark/>
          </w:tcPr>
          <w:p w:rsidR="00206342" w:rsidRPr="00206342" w:rsidRDefault="00206342" w:rsidP="00206342">
            <w:pPr>
              <w:rPr>
                <w:sz w:val="22"/>
                <w:szCs w:val="22"/>
              </w:rPr>
            </w:pPr>
            <w:r w:rsidRPr="00206342">
              <w:rPr>
                <w:sz w:val="22"/>
                <w:szCs w:val="22"/>
              </w:rPr>
              <w:t>48.91</w:t>
            </w:r>
          </w:p>
        </w:tc>
        <w:tc>
          <w:tcPr>
            <w:tcW w:w="2104" w:type="dxa"/>
            <w:noWrap/>
            <w:hideMark/>
          </w:tcPr>
          <w:p w:rsidR="00206342" w:rsidRPr="00206342" w:rsidRDefault="00206342" w:rsidP="00206342">
            <w:pPr>
              <w:rPr>
                <w:sz w:val="22"/>
                <w:szCs w:val="22"/>
              </w:rPr>
            </w:pPr>
            <w:r w:rsidRPr="00206342">
              <w:rPr>
                <w:sz w:val="22"/>
                <w:szCs w:val="22"/>
              </w:rPr>
              <w:t>64.1</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1/4/2018</w:t>
            </w:r>
          </w:p>
        </w:tc>
        <w:tc>
          <w:tcPr>
            <w:tcW w:w="1569" w:type="dxa"/>
            <w:noWrap/>
            <w:hideMark/>
          </w:tcPr>
          <w:p w:rsidR="00206342" w:rsidRPr="00206342" w:rsidRDefault="00206342" w:rsidP="00206342">
            <w:pPr>
              <w:rPr>
                <w:sz w:val="22"/>
                <w:szCs w:val="22"/>
              </w:rPr>
            </w:pPr>
            <w:r w:rsidRPr="00206342">
              <w:rPr>
                <w:sz w:val="22"/>
                <w:szCs w:val="22"/>
              </w:rPr>
              <w:t>21.32</w:t>
            </w:r>
          </w:p>
        </w:tc>
        <w:tc>
          <w:tcPr>
            <w:tcW w:w="1585" w:type="dxa"/>
            <w:noWrap/>
            <w:hideMark/>
          </w:tcPr>
          <w:p w:rsidR="00206342" w:rsidRPr="00206342" w:rsidRDefault="00206342" w:rsidP="00206342">
            <w:pPr>
              <w:rPr>
                <w:sz w:val="22"/>
                <w:szCs w:val="22"/>
              </w:rPr>
            </w:pPr>
            <w:r w:rsidRPr="00206342">
              <w:rPr>
                <w:sz w:val="22"/>
                <w:szCs w:val="22"/>
              </w:rPr>
              <w:t>70.40</w:t>
            </w:r>
          </w:p>
        </w:tc>
        <w:tc>
          <w:tcPr>
            <w:tcW w:w="2045" w:type="dxa"/>
            <w:noWrap/>
            <w:hideMark/>
          </w:tcPr>
          <w:p w:rsidR="00206342" w:rsidRPr="00206342" w:rsidRDefault="00206342" w:rsidP="00206342">
            <w:pPr>
              <w:rPr>
                <w:sz w:val="22"/>
                <w:szCs w:val="22"/>
              </w:rPr>
            </w:pPr>
            <w:r w:rsidRPr="00206342">
              <w:rPr>
                <w:sz w:val="22"/>
                <w:szCs w:val="22"/>
              </w:rPr>
              <w:t>64.61</w:t>
            </w:r>
          </w:p>
        </w:tc>
        <w:tc>
          <w:tcPr>
            <w:tcW w:w="2104" w:type="dxa"/>
            <w:noWrap/>
            <w:hideMark/>
          </w:tcPr>
          <w:p w:rsidR="00206342" w:rsidRPr="00206342" w:rsidRDefault="00206342" w:rsidP="00206342">
            <w:pPr>
              <w:rPr>
                <w:sz w:val="22"/>
                <w:szCs w:val="22"/>
              </w:rPr>
            </w:pPr>
            <w:r w:rsidRPr="00206342">
              <w:rPr>
                <w:sz w:val="22"/>
                <w:szCs w:val="22"/>
              </w:rPr>
              <w:t>74.3</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2/7/2018</w:t>
            </w:r>
          </w:p>
        </w:tc>
        <w:tc>
          <w:tcPr>
            <w:tcW w:w="1569" w:type="dxa"/>
            <w:noWrap/>
            <w:hideMark/>
          </w:tcPr>
          <w:p w:rsidR="00206342" w:rsidRPr="00206342" w:rsidRDefault="00206342" w:rsidP="00206342">
            <w:pPr>
              <w:rPr>
                <w:sz w:val="22"/>
                <w:szCs w:val="22"/>
              </w:rPr>
            </w:pPr>
            <w:r w:rsidRPr="00206342">
              <w:rPr>
                <w:sz w:val="22"/>
                <w:szCs w:val="22"/>
              </w:rPr>
              <w:t>27.83</w:t>
            </w:r>
          </w:p>
        </w:tc>
        <w:tc>
          <w:tcPr>
            <w:tcW w:w="1585" w:type="dxa"/>
            <w:noWrap/>
            <w:hideMark/>
          </w:tcPr>
          <w:p w:rsidR="00206342" w:rsidRPr="00206342" w:rsidRDefault="00206342" w:rsidP="00206342">
            <w:pPr>
              <w:rPr>
                <w:sz w:val="22"/>
                <w:szCs w:val="22"/>
              </w:rPr>
            </w:pPr>
            <w:r w:rsidRPr="00206342">
              <w:rPr>
                <w:sz w:val="22"/>
                <w:szCs w:val="22"/>
              </w:rPr>
              <w:t>76.10</w:t>
            </w:r>
          </w:p>
        </w:tc>
        <w:tc>
          <w:tcPr>
            <w:tcW w:w="2045" w:type="dxa"/>
            <w:noWrap/>
            <w:hideMark/>
          </w:tcPr>
          <w:p w:rsidR="00206342" w:rsidRPr="00206342" w:rsidRDefault="00206342" w:rsidP="00206342">
            <w:pPr>
              <w:rPr>
                <w:sz w:val="22"/>
                <w:szCs w:val="22"/>
              </w:rPr>
            </w:pPr>
            <w:r w:rsidRPr="00206342">
              <w:rPr>
                <w:sz w:val="22"/>
                <w:szCs w:val="22"/>
              </w:rPr>
              <w:t>74.79</w:t>
            </w:r>
          </w:p>
        </w:tc>
        <w:tc>
          <w:tcPr>
            <w:tcW w:w="2104" w:type="dxa"/>
            <w:noWrap/>
            <w:hideMark/>
          </w:tcPr>
          <w:p w:rsidR="00206342" w:rsidRPr="00206342" w:rsidRDefault="00206342" w:rsidP="00206342">
            <w:pPr>
              <w:rPr>
                <w:sz w:val="22"/>
                <w:szCs w:val="22"/>
              </w:rPr>
            </w:pPr>
            <w:r w:rsidRPr="00206342">
              <w:rPr>
                <w:sz w:val="22"/>
                <w:szCs w:val="22"/>
              </w:rPr>
              <w:t>77.68</w:t>
            </w:r>
          </w:p>
        </w:tc>
      </w:tr>
      <w:tr w:rsidR="00206342" w:rsidRPr="00206342" w:rsidTr="00206342">
        <w:trPr>
          <w:trHeight w:val="300"/>
        </w:trPr>
        <w:tc>
          <w:tcPr>
            <w:tcW w:w="1278" w:type="dxa"/>
            <w:noWrap/>
          </w:tcPr>
          <w:p w:rsidR="00206342" w:rsidRPr="00206342" w:rsidRDefault="00206342" w:rsidP="00271677">
            <w:pPr>
              <w:rPr>
                <w:b/>
                <w:bCs/>
                <w:sz w:val="22"/>
                <w:szCs w:val="22"/>
              </w:rPr>
            </w:pPr>
            <w:r w:rsidRPr="00206342">
              <w:rPr>
                <w:b/>
                <w:bCs/>
                <w:sz w:val="22"/>
                <w:szCs w:val="22"/>
              </w:rPr>
              <w:lastRenderedPageBreak/>
              <w:t>Date</w:t>
            </w:r>
          </w:p>
        </w:tc>
        <w:tc>
          <w:tcPr>
            <w:tcW w:w="1569" w:type="dxa"/>
            <w:noWrap/>
          </w:tcPr>
          <w:p w:rsidR="00206342" w:rsidRPr="00206342" w:rsidRDefault="00206342" w:rsidP="00271677">
            <w:pPr>
              <w:rPr>
                <w:b/>
                <w:bCs/>
                <w:sz w:val="22"/>
                <w:szCs w:val="22"/>
              </w:rPr>
            </w:pPr>
            <w:r w:rsidRPr="00206342">
              <w:rPr>
                <w:b/>
                <w:bCs/>
                <w:sz w:val="22"/>
                <w:szCs w:val="22"/>
              </w:rPr>
              <w:t xml:space="preserve">Measured </w:t>
            </w:r>
            <w:proofErr w:type="spellStart"/>
            <w:r w:rsidRPr="00206342">
              <w:rPr>
                <w:b/>
                <w:bCs/>
                <w:sz w:val="22"/>
                <w:szCs w:val="22"/>
              </w:rPr>
              <w:t>Ecoli</w:t>
            </w:r>
            <w:proofErr w:type="spellEnd"/>
          </w:p>
        </w:tc>
        <w:tc>
          <w:tcPr>
            <w:tcW w:w="1585" w:type="dxa"/>
            <w:noWrap/>
          </w:tcPr>
          <w:p w:rsidR="00206342" w:rsidRPr="00206342" w:rsidRDefault="00206342" w:rsidP="00271677">
            <w:pPr>
              <w:rPr>
                <w:b/>
                <w:bCs/>
                <w:sz w:val="22"/>
                <w:szCs w:val="22"/>
              </w:rPr>
            </w:pPr>
            <w:r w:rsidRPr="00206342">
              <w:rPr>
                <w:b/>
                <w:bCs/>
                <w:sz w:val="22"/>
                <w:szCs w:val="22"/>
              </w:rPr>
              <w:t>USGS Flow (</w:t>
            </w:r>
            <w:proofErr w:type="spellStart"/>
            <w:r w:rsidRPr="00206342">
              <w:rPr>
                <w:b/>
                <w:bCs/>
                <w:sz w:val="22"/>
                <w:szCs w:val="22"/>
              </w:rPr>
              <w:t>cfs</w:t>
            </w:r>
            <w:proofErr w:type="spellEnd"/>
            <w:r w:rsidRPr="00206342">
              <w:rPr>
                <w:b/>
                <w:bCs/>
                <w:sz w:val="22"/>
                <w:szCs w:val="22"/>
              </w:rPr>
              <w:t>)</w:t>
            </w:r>
          </w:p>
        </w:tc>
        <w:tc>
          <w:tcPr>
            <w:tcW w:w="2045" w:type="dxa"/>
            <w:noWrap/>
          </w:tcPr>
          <w:p w:rsidR="00206342" w:rsidRPr="00206342" w:rsidRDefault="00206342" w:rsidP="00271677">
            <w:pPr>
              <w:rPr>
                <w:b/>
                <w:bCs/>
                <w:sz w:val="22"/>
                <w:szCs w:val="22"/>
              </w:rPr>
            </w:pPr>
            <w:r w:rsidRPr="00206342">
              <w:rPr>
                <w:b/>
                <w:bCs/>
                <w:sz w:val="22"/>
                <w:szCs w:val="22"/>
              </w:rPr>
              <w:t>Modeled Flows (</w:t>
            </w:r>
            <w:proofErr w:type="spellStart"/>
            <w:r w:rsidRPr="00206342">
              <w:rPr>
                <w:b/>
                <w:bCs/>
                <w:sz w:val="22"/>
                <w:szCs w:val="22"/>
              </w:rPr>
              <w:t>cfs</w:t>
            </w:r>
            <w:proofErr w:type="spellEnd"/>
            <w:r w:rsidRPr="00206342">
              <w:rPr>
                <w:b/>
                <w:bCs/>
                <w:sz w:val="22"/>
                <w:szCs w:val="22"/>
              </w:rPr>
              <w:t>)</w:t>
            </w:r>
          </w:p>
        </w:tc>
        <w:tc>
          <w:tcPr>
            <w:tcW w:w="2104" w:type="dxa"/>
            <w:noWrap/>
          </w:tcPr>
          <w:p w:rsidR="00206342" w:rsidRPr="00206342" w:rsidRDefault="00206342" w:rsidP="00271677">
            <w:pPr>
              <w:rPr>
                <w:b/>
                <w:bCs/>
                <w:sz w:val="22"/>
                <w:szCs w:val="22"/>
              </w:rPr>
            </w:pPr>
            <w:r w:rsidRPr="00206342">
              <w:rPr>
                <w:b/>
                <w:bCs/>
                <w:sz w:val="22"/>
                <w:szCs w:val="22"/>
              </w:rPr>
              <w:t>Observed Flows (</w:t>
            </w:r>
            <w:proofErr w:type="spellStart"/>
            <w:r w:rsidRPr="00206342">
              <w:rPr>
                <w:b/>
                <w:bCs/>
                <w:sz w:val="22"/>
                <w:szCs w:val="22"/>
              </w:rPr>
              <w:t>cfs</w:t>
            </w:r>
            <w:proofErr w:type="spellEnd"/>
            <w:r w:rsidRPr="00206342">
              <w:rPr>
                <w:b/>
                <w:bCs/>
                <w:sz w:val="22"/>
                <w:szCs w:val="22"/>
              </w:rPr>
              <w:t>)</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3/13/2018</w:t>
            </w:r>
          </w:p>
        </w:tc>
        <w:tc>
          <w:tcPr>
            <w:tcW w:w="1569" w:type="dxa"/>
            <w:noWrap/>
            <w:hideMark/>
          </w:tcPr>
          <w:p w:rsidR="00206342" w:rsidRPr="00206342" w:rsidRDefault="00206342" w:rsidP="00206342">
            <w:pPr>
              <w:rPr>
                <w:sz w:val="22"/>
                <w:szCs w:val="22"/>
              </w:rPr>
            </w:pPr>
            <w:r w:rsidRPr="00206342">
              <w:rPr>
                <w:sz w:val="22"/>
                <w:szCs w:val="22"/>
              </w:rPr>
              <w:t>31.00</w:t>
            </w:r>
          </w:p>
        </w:tc>
        <w:tc>
          <w:tcPr>
            <w:tcW w:w="1585" w:type="dxa"/>
            <w:noWrap/>
            <w:hideMark/>
          </w:tcPr>
          <w:p w:rsidR="00206342" w:rsidRPr="00206342" w:rsidRDefault="00206342" w:rsidP="00206342">
            <w:pPr>
              <w:rPr>
                <w:sz w:val="22"/>
                <w:szCs w:val="22"/>
              </w:rPr>
            </w:pPr>
            <w:r w:rsidRPr="00206342">
              <w:rPr>
                <w:sz w:val="22"/>
                <w:szCs w:val="22"/>
              </w:rPr>
              <w:t>74.10</w:t>
            </w:r>
          </w:p>
        </w:tc>
        <w:tc>
          <w:tcPr>
            <w:tcW w:w="2045" w:type="dxa"/>
            <w:noWrap/>
            <w:hideMark/>
          </w:tcPr>
          <w:p w:rsidR="00206342" w:rsidRPr="00206342" w:rsidRDefault="00206342" w:rsidP="00206342">
            <w:pPr>
              <w:rPr>
                <w:sz w:val="22"/>
                <w:szCs w:val="22"/>
              </w:rPr>
            </w:pPr>
            <w:r w:rsidRPr="00206342">
              <w:rPr>
                <w:sz w:val="22"/>
                <w:szCs w:val="22"/>
              </w:rPr>
              <w:t>71.22</w:t>
            </w:r>
          </w:p>
        </w:tc>
        <w:tc>
          <w:tcPr>
            <w:tcW w:w="2104" w:type="dxa"/>
            <w:noWrap/>
            <w:hideMark/>
          </w:tcPr>
          <w:p w:rsidR="00206342" w:rsidRPr="00206342" w:rsidRDefault="00206342" w:rsidP="00206342">
            <w:pPr>
              <w:rPr>
                <w:sz w:val="22"/>
                <w:szCs w:val="22"/>
              </w:rPr>
            </w:pPr>
            <w:r w:rsidRPr="00206342">
              <w:rPr>
                <w:sz w:val="22"/>
                <w:szCs w:val="22"/>
              </w:rPr>
              <w:t>75.49</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4/10/2018</w:t>
            </w:r>
          </w:p>
        </w:tc>
        <w:tc>
          <w:tcPr>
            <w:tcW w:w="1569" w:type="dxa"/>
            <w:noWrap/>
            <w:hideMark/>
          </w:tcPr>
          <w:p w:rsidR="00206342" w:rsidRPr="00206342" w:rsidRDefault="00206342" w:rsidP="00206342">
            <w:pPr>
              <w:rPr>
                <w:sz w:val="22"/>
                <w:szCs w:val="22"/>
              </w:rPr>
            </w:pPr>
            <w:r w:rsidRPr="00206342">
              <w:rPr>
                <w:sz w:val="22"/>
                <w:szCs w:val="22"/>
              </w:rPr>
              <w:t>63.16</w:t>
            </w:r>
          </w:p>
        </w:tc>
        <w:tc>
          <w:tcPr>
            <w:tcW w:w="1585" w:type="dxa"/>
            <w:noWrap/>
            <w:hideMark/>
          </w:tcPr>
          <w:p w:rsidR="00206342" w:rsidRPr="00206342" w:rsidRDefault="00206342" w:rsidP="00206342">
            <w:pPr>
              <w:rPr>
                <w:sz w:val="22"/>
                <w:szCs w:val="22"/>
              </w:rPr>
            </w:pPr>
            <w:r w:rsidRPr="00206342">
              <w:rPr>
                <w:sz w:val="22"/>
                <w:szCs w:val="22"/>
              </w:rPr>
              <w:t>71.20</w:t>
            </w:r>
          </w:p>
        </w:tc>
        <w:tc>
          <w:tcPr>
            <w:tcW w:w="2045" w:type="dxa"/>
            <w:noWrap/>
            <w:hideMark/>
          </w:tcPr>
          <w:p w:rsidR="00206342" w:rsidRPr="00206342" w:rsidRDefault="00206342" w:rsidP="00206342">
            <w:pPr>
              <w:rPr>
                <w:sz w:val="22"/>
                <w:szCs w:val="22"/>
              </w:rPr>
            </w:pPr>
            <w:r w:rsidRPr="00206342">
              <w:rPr>
                <w:sz w:val="22"/>
                <w:szCs w:val="22"/>
              </w:rPr>
              <w:t>66.04</w:t>
            </w:r>
          </w:p>
        </w:tc>
        <w:tc>
          <w:tcPr>
            <w:tcW w:w="2104" w:type="dxa"/>
            <w:noWrap/>
            <w:hideMark/>
          </w:tcPr>
          <w:p w:rsidR="00206342" w:rsidRPr="00206342" w:rsidRDefault="00206342" w:rsidP="00206342">
            <w:pPr>
              <w:rPr>
                <w:sz w:val="22"/>
                <w:szCs w:val="22"/>
              </w:rPr>
            </w:pPr>
            <w:r w:rsidRPr="00206342">
              <w:rPr>
                <w:sz w:val="22"/>
                <w:szCs w:val="22"/>
              </w:rPr>
              <w:t>No flow measured</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5/8/2018</w:t>
            </w:r>
          </w:p>
        </w:tc>
        <w:tc>
          <w:tcPr>
            <w:tcW w:w="1569" w:type="dxa"/>
            <w:noWrap/>
            <w:hideMark/>
          </w:tcPr>
          <w:p w:rsidR="00206342" w:rsidRPr="00206342" w:rsidRDefault="00206342" w:rsidP="00206342">
            <w:pPr>
              <w:rPr>
                <w:sz w:val="22"/>
                <w:szCs w:val="22"/>
              </w:rPr>
            </w:pPr>
            <w:r w:rsidRPr="00206342">
              <w:rPr>
                <w:sz w:val="22"/>
                <w:szCs w:val="22"/>
              </w:rPr>
              <w:t>37.09</w:t>
            </w:r>
          </w:p>
        </w:tc>
        <w:tc>
          <w:tcPr>
            <w:tcW w:w="1585" w:type="dxa"/>
            <w:noWrap/>
            <w:hideMark/>
          </w:tcPr>
          <w:p w:rsidR="00206342" w:rsidRPr="00206342" w:rsidRDefault="00206342" w:rsidP="00206342">
            <w:pPr>
              <w:rPr>
                <w:sz w:val="22"/>
                <w:szCs w:val="22"/>
              </w:rPr>
            </w:pPr>
            <w:r w:rsidRPr="00206342">
              <w:rPr>
                <w:sz w:val="22"/>
                <w:szCs w:val="22"/>
              </w:rPr>
              <w:t>63.30</w:t>
            </w:r>
          </w:p>
        </w:tc>
        <w:tc>
          <w:tcPr>
            <w:tcW w:w="2045" w:type="dxa"/>
            <w:noWrap/>
            <w:hideMark/>
          </w:tcPr>
          <w:p w:rsidR="00206342" w:rsidRPr="00206342" w:rsidRDefault="00206342" w:rsidP="00206342">
            <w:pPr>
              <w:rPr>
                <w:sz w:val="22"/>
                <w:szCs w:val="22"/>
              </w:rPr>
            </w:pPr>
            <w:r w:rsidRPr="00206342">
              <w:rPr>
                <w:sz w:val="22"/>
                <w:szCs w:val="22"/>
              </w:rPr>
              <w:t>51.94</w:t>
            </w:r>
          </w:p>
        </w:tc>
        <w:tc>
          <w:tcPr>
            <w:tcW w:w="2104" w:type="dxa"/>
            <w:noWrap/>
            <w:hideMark/>
          </w:tcPr>
          <w:p w:rsidR="00206342" w:rsidRPr="00206342" w:rsidRDefault="00206342" w:rsidP="00206342">
            <w:pPr>
              <w:rPr>
                <w:sz w:val="22"/>
                <w:szCs w:val="22"/>
              </w:rPr>
            </w:pPr>
            <w:r w:rsidRPr="00206342">
              <w:rPr>
                <w:sz w:val="22"/>
                <w:szCs w:val="22"/>
              </w:rPr>
              <w:t>28.28</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6/7/2018</w:t>
            </w:r>
          </w:p>
        </w:tc>
        <w:tc>
          <w:tcPr>
            <w:tcW w:w="1569" w:type="dxa"/>
            <w:noWrap/>
            <w:hideMark/>
          </w:tcPr>
          <w:p w:rsidR="00206342" w:rsidRPr="00206342" w:rsidRDefault="00206342" w:rsidP="00206342">
            <w:pPr>
              <w:rPr>
                <w:sz w:val="22"/>
                <w:szCs w:val="22"/>
              </w:rPr>
            </w:pPr>
            <w:r w:rsidRPr="00206342">
              <w:rPr>
                <w:sz w:val="22"/>
                <w:szCs w:val="22"/>
              </w:rPr>
              <w:t>231.37</w:t>
            </w:r>
          </w:p>
        </w:tc>
        <w:tc>
          <w:tcPr>
            <w:tcW w:w="1585" w:type="dxa"/>
            <w:noWrap/>
            <w:hideMark/>
          </w:tcPr>
          <w:p w:rsidR="00206342" w:rsidRPr="00206342" w:rsidRDefault="00206342" w:rsidP="00206342">
            <w:pPr>
              <w:rPr>
                <w:sz w:val="22"/>
                <w:szCs w:val="22"/>
              </w:rPr>
            </w:pPr>
            <w:r w:rsidRPr="00206342">
              <w:rPr>
                <w:sz w:val="22"/>
                <w:szCs w:val="22"/>
              </w:rPr>
              <w:t>48.10</w:t>
            </w:r>
          </w:p>
        </w:tc>
        <w:tc>
          <w:tcPr>
            <w:tcW w:w="2045" w:type="dxa"/>
            <w:noWrap/>
            <w:hideMark/>
          </w:tcPr>
          <w:p w:rsidR="00206342" w:rsidRPr="00206342" w:rsidRDefault="00206342" w:rsidP="00206342">
            <w:pPr>
              <w:rPr>
                <w:sz w:val="22"/>
                <w:szCs w:val="22"/>
              </w:rPr>
            </w:pPr>
            <w:r w:rsidRPr="00206342">
              <w:rPr>
                <w:sz w:val="22"/>
                <w:szCs w:val="22"/>
              </w:rPr>
              <w:t>24.82</w:t>
            </w:r>
          </w:p>
        </w:tc>
        <w:tc>
          <w:tcPr>
            <w:tcW w:w="2104" w:type="dxa"/>
            <w:noWrap/>
            <w:hideMark/>
          </w:tcPr>
          <w:p w:rsidR="00206342" w:rsidRPr="00206342" w:rsidRDefault="00206342" w:rsidP="00206342">
            <w:pPr>
              <w:rPr>
                <w:sz w:val="22"/>
                <w:szCs w:val="22"/>
              </w:rPr>
            </w:pPr>
            <w:r w:rsidRPr="00206342">
              <w:rPr>
                <w:sz w:val="22"/>
                <w:szCs w:val="22"/>
              </w:rPr>
              <w:t>25.34</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7/11/2018</w:t>
            </w:r>
          </w:p>
        </w:tc>
        <w:tc>
          <w:tcPr>
            <w:tcW w:w="1569" w:type="dxa"/>
            <w:noWrap/>
            <w:hideMark/>
          </w:tcPr>
          <w:p w:rsidR="00206342" w:rsidRPr="00206342" w:rsidRDefault="00206342" w:rsidP="00206342">
            <w:pPr>
              <w:rPr>
                <w:sz w:val="22"/>
                <w:szCs w:val="22"/>
              </w:rPr>
            </w:pPr>
            <w:r w:rsidRPr="00206342">
              <w:rPr>
                <w:sz w:val="22"/>
                <w:szCs w:val="22"/>
              </w:rPr>
              <w:t>1565.13</w:t>
            </w:r>
          </w:p>
        </w:tc>
        <w:tc>
          <w:tcPr>
            <w:tcW w:w="1585" w:type="dxa"/>
            <w:noWrap/>
            <w:hideMark/>
          </w:tcPr>
          <w:p w:rsidR="00206342" w:rsidRPr="00206342" w:rsidRDefault="00206342" w:rsidP="00206342">
            <w:pPr>
              <w:rPr>
                <w:sz w:val="22"/>
                <w:szCs w:val="22"/>
              </w:rPr>
            </w:pPr>
            <w:r w:rsidRPr="00206342">
              <w:rPr>
                <w:sz w:val="22"/>
                <w:szCs w:val="22"/>
              </w:rPr>
              <w:t>52.60</w:t>
            </w:r>
          </w:p>
        </w:tc>
        <w:tc>
          <w:tcPr>
            <w:tcW w:w="2045" w:type="dxa"/>
            <w:noWrap/>
            <w:hideMark/>
          </w:tcPr>
          <w:p w:rsidR="00206342" w:rsidRPr="00206342" w:rsidRDefault="00206342" w:rsidP="00206342">
            <w:pPr>
              <w:rPr>
                <w:sz w:val="22"/>
                <w:szCs w:val="22"/>
              </w:rPr>
            </w:pPr>
            <w:r w:rsidRPr="00206342">
              <w:rPr>
                <w:sz w:val="22"/>
                <w:szCs w:val="22"/>
              </w:rPr>
              <w:t>32.85</w:t>
            </w:r>
          </w:p>
        </w:tc>
        <w:tc>
          <w:tcPr>
            <w:tcW w:w="2104" w:type="dxa"/>
            <w:noWrap/>
            <w:hideMark/>
          </w:tcPr>
          <w:p w:rsidR="00206342" w:rsidRPr="00206342" w:rsidRDefault="00206342" w:rsidP="00206342">
            <w:pPr>
              <w:rPr>
                <w:sz w:val="22"/>
                <w:szCs w:val="22"/>
              </w:rPr>
            </w:pPr>
            <w:r w:rsidRPr="00206342">
              <w:rPr>
                <w:sz w:val="22"/>
                <w:szCs w:val="22"/>
              </w:rPr>
              <w:t>23.21</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8/8/2018</w:t>
            </w:r>
          </w:p>
        </w:tc>
        <w:tc>
          <w:tcPr>
            <w:tcW w:w="1569" w:type="dxa"/>
            <w:noWrap/>
            <w:hideMark/>
          </w:tcPr>
          <w:p w:rsidR="00206342" w:rsidRPr="00206342" w:rsidRDefault="00206342" w:rsidP="00206342">
            <w:pPr>
              <w:rPr>
                <w:sz w:val="22"/>
                <w:szCs w:val="22"/>
              </w:rPr>
            </w:pPr>
            <w:r w:rsidRPr="00206342">
              <w:rPr>
                <w:sz w:val="22"/>
                <w:szCs w:val="22"/>
              </w:rPr>
              <w:t>225.77</w:t>
            </w:r>
          </w:p>
        </w:tc>
        <w:tc>
          <w:tcPr>
            <w:tcW w:w="1585" w:type="dxa"/>
            <w:noWrap/>
            <w:hideMark/>
          </w:tcPr>
          <w:p w:rsidR="00206342" w:rsidRPr="00206342" w:rsidRDefault="00206342" w:rsidP="00206342">
            <w:pPr>
              <w:rPr>
                <w:sz w:val="22"/>
                <w:szCs w:val="22"/>
              </w:rPr>
            </w:pPr>
            <w:r w:rsidRPr="00206342">
              <w:rPr>
                <w:sz w:val="22"/>
                <w:szCs w:val="22"/>
              </w:rPr>
              <w:t>51.10</w:t>
            </w:r>
          </w:p>
        </w:tc>
        <w:tc>
          <w:tcPr>
            <w:tcW w:w="2045" w:type="dxa"/>
            <w:noWrap/>
            <w:hideMark/>
          </w:tcPr>
          <w:p w:rsidR="00206342" w:rsidRPr="00206342" w:rsidRDefault="00206342" w:rsidP="00206342">
            <w:pPr>
              <w:rPr>
                <w:sz w:val="22"/>
                <w:szCs w:val="22"/>
              </w:rPr>
            </w:pPr>
            <w:r w:rsidRPr="00206342">
              <w:rPr>
                <w:sz w:val="22"/>
                <w:szCs w:val="22"/>
              </w:rPr>
              <w:t>30.17</w:t>
            </w:r>
          </w:p>
        </w:tc>
        <w:tc>
          <w:tcPr>
            <w:tcW w:w="2104" w:type="dxa"/>
            <w:noWrap/>
            <w:hideMark/>
          </w:tcPr>
          <w:p w:rsidR="00206342" w:rsidRPr="00206342" w:rsidRDefault="00206342" w:rsidP="00206342">
            <w:pPr>
              <w:rPr>
                <w:sz w:val="22"/>
                <w:szCs w:val="22"/>
              </w:rPr>
            </w:pPr>
            <w:r w:rsidRPr="00206342">
              <w:rPr>
                <w:sz w:val="22"/>
                <w:szCs w:val="22"/>
              </w:rPr>
              <w:t>22.94</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9/20/2018</w:t>
            </w:r>
          </w:p>
        </w:tc>
        <w:tc>
          <w:tcPr>
            <w:tcW w:w="1569" w:type="dxa"/>
            <w:noWrap/>
            <w:hideMark/>
          </w:tcPr>
          <w:p w:rsidR="00206342" w:rsidRPr="00206342" w:rsidRDefault="00206342" w:rsidP="00206342">
            <w:pPr>
              <w:rPr>
                <w:sz w:val="22"/>
                <w:szCs w:val="22"/>
              </w:rPr>
            </w:pPr>
            <w:r w:rsidRPr="00206342">
              <w:rPr>
                <w:sz w:val="22"/>
                <w:szCs w:val="22"/>
              </w:rPr>
              <w:t>97.65</w:t>
            </w:r>
          </w:p>
        </w:tc>
        <w:tc>
          <w:tcPr>
            <w:tcW w:w="1585" w:type="dxa"/>
            <w:noWrap/>
            <w:hideMark/>
          </w:tcPr>
          <w:p w:rsidR="00206342" w:rsidRPr="00206342" w:rsidRDefault="00206342" w:rsidP="00206342">
            <w:pPr>
              <w:rPr>
                <w:sz w:val="22"/>
                <w:szCs w:val="22"/>
              </w:rPr>
            </w:pPr>
            <w:r w:rsidRPr="00206342">
              <w:rPr>
                <w:sz w:val="22"/>
                <w:szCs w:val="22"/>
              </w:rPr>
              <w:t>51.80</w:t>
            </w:r>
          </w:p>
        </w:tc>
        <w:tc>
          <w:tcPr>
            <w:tcW w:w="2045" w:type="dxa"/>
            <w:noWrap/>
            <w:hideMark/>
          </w:tcPr>
          <w:p w:rsidR="00206342" w:rsidRPr="00206342" w:rsidRDefault="00206342" w:rsidP="00206342">
            <w:pPr>
              <w:rPr>
                <w:sz w:val="22"/>
                <w:szCs w:val="22"/>
              </w:rPr>
            </w:pPr>
            <w:r w:rsidRPr="00206342">
              <w:rPr>
                <w:sz w:val="22"/>
                <w:szCs w:val="22"/>
              </w:rPr>
              <w:t>31.42</w:t>
            </w:r>
          </w:p>
        </w:tc>
        <w:tc>
          <w:tcPr>
            <w:tcW w:w="2104" w:type="dxa"/>
            <w:noWrap/>
            <w:hideMark/>
          </w:tcPr>
          <w:p w:rsidR="00206342" w:rsidRPr="00206342" w:rsidRDefault="00206342" w:rsidP="00206342">
            <w:pPr>
              <w:rPr>
                <w:sz w:val="22"/>
                <w:szCs w:val="22"/>
              </w:rPr>
            </w:pPr>
            <w:r w:rsidRPr="00206342">
              <w:rPr>
                <w:sz w:val="22"/>
                <w:szCs w:val="22"/>
              </w:rPr>
              <w:t>28.41</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10/17/2018</w:t>
            </w:r>
          </w:p>
        </w:tc>
        <w:tc>
          <w:tcPr>
            <w:tcW w:w="1569" w:type="dxa"/>
            <w:noWrap/>
            <w:hideMark/>
          </w:tcPr>
          <w:p w:rsidR="00206342" w:rsidRPr="00206342" w:rsidRDefault="00206342" w:rsidP="00206342">
            <w:pPr>
              <w:rPr>
                <w:sz w:val="22"/>
                <w:szCs w:val="22"/>
              </w:rPr>
            </w:pPr>
            <w:r w:rsidRPr="00206342">
              <w:rPr>
                <w:sz w:val="22"/>
                <w:szCs w:val="22"/>
              </w:rPr>
              <w:t>102.00</w:t>
            </w:r>
          </w:p>
        </w:tc>
        <w:tc>
          <w:tcPr>
            <w:tcW w:w="1585" w:type="dxa"/>
            <w:noWrap/>
            <w:hideMark/>
          </w:tcPr>
          <w:p w:rsidR="00206342" w:rsidRPr="00206342" w:rsidRDefault="00206342" w:rsidP="00206342">
            <w:pPr>
              <w:rPr>
                <w:sz w:val="22"/>
                <w:szCs w:val="22"/>
              </w:rPr>
            </w:pPr>
            <w:r w:rsidRPr="00206342">
              <w:rPr>
                <w:sz w:val="22"/>
                <w:szCs w:val="22"/>
              </w:rPr>
              <w:t>64.50</w:t>
            </w:r>
          </w:p>
        </w:tc>
        <w:tc>
          <w:tcPr>
            <w:tcW w:w="2045" w:type="dxa"/>
            <w:noWrap/>
            <w:hideMark/>
          </w:tcPr>
          <w:p w:rsidR="00206342" w:rsidRPr="00206342" w:rsidRDefault="00206342" w:rsidP="00206342">
            <w:pPr>
              <w:rPr>
                <w:sz w:val="22"/>
                <w:szCs w:val="22"/>
              </w:rPr>
            </w:pPr>
            <w:r w:rsidRPr="00206342">
              <w:rPr>
                <w:sz w:val="22"/>
                <w:szCs w:val="22"/>
              </w:rPr>
              <w:t>54.08</w:t>
            </w:r>
          </w:p>
        </w:tc>
        <w:tc>
          <w:tcPr>
            <w:tcW w:w="2104" w:type="dxa"/>
            <w:noWrap/>
            <w:hideMark/>
          </w:tcPr>
          <w:p w:rsidR="00206342" w:rsidRPr="00206342" w:rsidRDefault="00206342" w:rsidP="00206342">
            <w:pPr>
              <w:rPr>
                <w:sz w:val="22"/>
                <w:szCs w:val="22"/>
              </w:rPr>
            </w:pPr>
            <w:r w:rsidRPr="00206342">
              <w:rPr>
                <w:sz w:val="22"/>
                <w:szCs w:val="22"/>
              </w:rPr>
              <w:t>39.5155</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11/27/2018</w:t>
            </w:r>
          </w:p>
        </w:tc>
        <w:tc>
          <w:tcPr>
            <w:tcW w:w="1569" w:type="dxa"/>
            <w:noWrap/>
            <w:hideMark/>
          </w:tcPr>
          <w:p w:rsidR="00206342" w:rsidRPr="00206342" w:rsidRDefault="00206342" w:rsidP="00206342">
            <w:pPr>
              <w:rPr>
                <w:sz w:val="22"/>
                <w:szCs w:val="22"/>
              </w:rPr>
            </w:pPr>
            <w:r w:rsidRPr="00206342">
              <w:rPr>
                <w:sz w:val="22"/>
                <w:szCs w:val="22"/>
              </w:rPr>
              <w:t>45.11</w:t>
            </w:r>
          </w:p>
        </w:tc>
        <w:tc>
          <w:tcPr>
            <w:tcW w:w="1585" w:type="dxa"/>
            <w:noWrap/>
            <w:hideMark/>
          </w:tcPr>
          <w:p w:rsidR="00206342" w:rsidRPr="00206342" w:rsidRDefault="00206342" w:rsidP="00206342">
            <w:pPr>
              <w:rPr>
                <w:sz w:val="22"/>
                <w:szCs w:val="22"/>
              </w:rPr>
            </w:pPr>
            <w:r w:rsidRPr="00206342">
              <w:rPr>
                <w:sz w:val="22"/>
                <w:szCs w:val="22"/>
              </w:rPr>
              <w:t>63.60</w:t>
            </w:r>
          </w:p>
        </w:tc>
        <w:tc>
          <w:tcPr>
            <w:tcW w:w="2045" w:type="dxa"/>
            <w:noWrap/>
            <w:hideMark/>
          </w:tcPr>
          <w:p w:rsidR="00206342" w:rsidRPr="00206342" w:rsidRDefault="00206342" w:rsidP="00206342">
            <w:pPr>
              <w:rPr>
                <w:sz w:val="22"/>
                <w:szCs w:val="22"/>
              </w:rPr>
            </w:pPr>
            <w:r w:rsidRPr="00206342">
              <w:rPr>
                <w:sz w:val="22"/>
                <w:szCs w:val="22"/>
              </w:rPr>
              <w:t>52.48</w:t>
            </w:r>
          </w:p>
        </w:tc>
        <w:tc>
          <w:tcPr>
            <w:tcW w:w="2104" w:type="dxa"/>
            <w:noWrap/>
            <w:hideMark/>
          </w:tcPr>
          <w:p w:rsidR="00206342" w:rsidRPr="00206342" w:rsidRDefault="00206342" w:rsidP="00206342">
            <w:pPr>
              <w:rPr>
                <w:sz w:val="22"/>
                <w:szCs w:val="22"/>
              </w:rPr>
            </w:pPr>
            <w:r w:rsidRPr="00206342">
              <w:rPr>
                <w:sz w:val="22"/>
                <w:szCs w:val="22"/>
              </w:rPr>
              <w:t>70.0509</w:t>
            </w:r>
          </w:p>
        </w:tc>
      </w:tr>
      <w:tr w:rsidR="00206342" w:rsidRPr="00206342" w:rsidTr="00206342">
        <w:trPr>
          <w:trHeight w:val="300"/>
        </w:trPr>
        <w:tc>
          <w:tcPr>
            <w:tcW w:w="1278" w:type="dxa"/>
            <w:noWrap/>
            <w:hideMark/>
          </w:tcPr>
          <w:p w:rsidR="00206342" w:rsidRPr="00206342" w:rsidRDefault="00206342" w:rsidP="00206342">
            <w:pPr>
              <w:rPr>
                <w:sz w:val="22"/>
                <w:szCs w:val="22"/>
              </w:rPr>
            </w:pPr>
            <w:r w:rsidRPr="00206342">
              <w:rPr>
                <w:sz w:val="22"/>
                <w:szCs w:val="22"/>
              </w:rPr>
              <w:t>12/11/2018</w:t>
            </w:r>
          </w:p>
        </w:tc>
        <w:tc>
          <w:tcPr>
            <w:tcW w:w="1569" w:type="dxa"/>
            <w:noWrap/>
            <w:hideMark/>
          </w:tcPr>
          <w:p w:rsidR="00206342" w:rsidRPr="00206342" w:rsidRDefault="00206342" w:rsidP="00206342">
            <w:pPr>
              <w:rPr>
                <w:sz w:val="22"/>
                <w:szCs w:val="22"/>
              </w:rPr>
            </w:pPr>
            <w:r w:rsidRPr="00206342">
              <w:rPr>
                <w:sz w:val="22"/>
                <w:szCs w:val="22"/>
              </w:rPr>
              <w:t>58.85</w:t>
            </w:r>
          </w:p>
        </w:tc>
        <w:tc>
          <w:tcPr>
            <w:tcW w:w="1585" w:type="dxa"/>
            <w:noWrap/>
            <w:hideMark/>
          </w:tcPr>
          <w:p w:rsidR="00206342" w:rsidRPr="00206342" w:rsidRDefault="00206342" w:rsidP="00206342">
            <w:pPr>
              <w:rPr>
                <w:sz w:val="22"/>
                <w:szCs w:val="22"/>
              </w:rPr>
            </w:pPr>
            <w:r w:rsidRPr="00206342">
              <w:rPr>
                <w:sz w:val="22"/>
                <w:szCs w:val="22"/>
              </w:rPr>
              <w:t>71.30</w:t>
            </w:r>
          </w:p>
        </w:tc>
        <w:tc>
          <w:tcPr>
            <w:tcW w:w="2045" w:type="dxa"/>
            <w:noWrap/>
            <w:hideMark/>
          </w:tcPr>
          <w:p w:rsidR="00206342" w:rsidRPr="00206342" w:rsidRDefault="00206342" w:rsidP="00206342">
            <w:pPr>
              <w:rPr>
                <w:sz w:val="22"/>
                <w:szCs w:val="22"/>
              </w:rPr>
            </w:pPr>
            <w:r w:rsidRPr="00206342">
              <w:rPr>
                <w:sz w:val="22"/>
                <w:szCs w:val="22"/>
              </w:rPr>
              <w:t>66.22</w:t>
            </w:r>
          </w:p>
        </w:tc>
        <w:tc>
          <w:tcPr>
            <w:tcW w:w="2104" w:type="dxa"/>
            <w:noWrap/>
            <w:hideMark/>
          </w:tcPr>
          <w:p w:rsidR="00206342" w:rsidRPr="00206342" w:rsidRDefault="00206342" w:rsidP="00206342">
            <w:pPr>
              <w:rPr>
                <w:sz w:val="22"/>
                <w:szCs w:val="22"/>
              </w:rPr>
            </w:pPr>
            <w:r w:rsidRPr="00206342">
              <w:rPr>
                <w:sz w:val="22"/>
                <w:szCs w:val="22"/>
              </w:rPr>
              <w:t>71.3995</w:t>
            </w:r>
          </w:p>
        </w:tc>
      </w:tr>
    </w:tbl>
    <w:p w:rsidR="003061E4" w:rsidRPr="00E74750" w:rsidRDefault="003061E4" w:rsidP="003061E4">
      <w:pPr>
        <w:rPr>
          <w:rFonts w:eastAsia="Calibri"/>
          <w:lang w:eastAsia="x-none"/>
        </w:rPr>
      </w:pPr>
    </w:p>
    <w:p w:rsidR="003061E4" w:rsidRPr="00302C81" w:rsidRDefault="003061E4" w:rsidP="003061E4">
      <w:pPr>
        <w:tabs>
          <w:tab w:val="left" w:pos="3516"/>
        </w:tabs>
        <w:rPr>
          <w:lang w:eastAsia="x-none"/>
        </w:rPr>
      </w:pPr>
    </w:p>
    <w:p w:rsidR="004922A8" w:rsidRDefault="004922A8"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3061E4"/>
    <w:p w:rsidR="00DA367C" w:rsidRDefault="00DA367C" w:rsidP="00DA367C">
      <w:pPr>
        <w:rPr>
          <w:lang w:eastAsia="x-none"/>
        </w:rPr>
      </w:pPr>
    </w:p>
    <w:p w:rsidR="00DA367C" w:rsidRPr="00DA367C" w:rsidRDefault="00DA367C" w:rsidP="00DA367C">
      <w:pPr>
        <w:rPr>
          <w:lang w:eastAsia="x-none"/>
        </w:rPr>
      </w:pPr>
    </w:p>
    <w:sectPr w:rsidR="00DA367C" w:rsidRPr="00DA367C" w:rsidSect="003D6FDB">
      <w:headerReference w:type="default" r:id="rId103"/>
      <w:footerReference w:type="even" r:id="rId104"/>
      <w:footerReference w:type="default" r:id="rId105"/>
      <w:type w:val="continuous"/>
      <w:pgSz w:w="12240" w:h="15840"/>
      <w:pgMar w:top="1296" w:right="1800" w:bottom="1440" w:left="1800" w:header="720" w:footer="4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2BFD" w:rsidRDefault="00892BFD" w:rsidP="00686196">
      <w:r>
        <w:separator/>
      </w:r>
    </w:p>
  </w:endnote>
  <w:endnote w:type="continuationSeparator" w:id="0">
    <w:p w:rsidR="00892BFD" w:rsidRDefault="00892BFD" w:rsidP="006861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altName w:val="Courier New"/>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rebuchetMS">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3A13" w:rsidRDefault="00C33A13" w:rsidP="0052274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33A13" w:rsidRDefault="00C33A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3A13" w:rsidRDefault="00C33A13" w:rsidP="00F22A5C">
    <w:pPr>
      <w:pStyle w:val="Footer"/>
      <w:rPr>
        <w:caps/>
      </w:rPr>
    </w:pPr>
  </w:p>
  <w:p w:rsidR="00C33A13" w:rsidRDefault="00C33A13" w:rsidP="00F22A5C">
    <w:pPr>
      <w:pStyle w:val="Footer"/>
      <w:rPr>
        <w:caps/>
      </w:rPr>
    </w:pPr>
    <w:r>
      <w:rPr>
        <w:caps/>
        <w:noProof/>
      </w:rPr>
      <mc:AlternateContent>
        <mc:Choice Requires="wps">
          <w:drawing>
            <wp:anchor distT="0" distB="0" distL="114300" distR="114300" simplePos="0" relativeHeight="251657216" behindDoc="0" locked="0" layoutInCell="1" allowOverlap="1" wp14:anchorId="106751D8" wp14:editId="66BB90A0">
              <wp:simplePos x="0" y="0"/>
              <wp:positionH relativeFrom="column">
                <wp:posOffset>0</wp:posOffset>
              </wp:positionH>
              <wp:positionV relativeFrom="paragraph">
                <wp:posOffset>64135</wp:posOffset>
              </wp:positionV>
              <wp:extent cx="5915025" cy="19050"/>
              <wp:effectExtent l="9525" t="16510" r="9525" b="12065"/>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5025" cy="19050"/>
                      </a:xfrm>
                      <a:prstGeom prst="straightConnector1">
                        <a:avLst/>
                      </a:prstGeom>
                      <a:noFill/>
                      <a:ln w="19050">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 o:spid="_x0000_s1026" type="#_x0000_t32" style="position:absolute;margin-left:0;margin-top:5.05pt;width:465.75pt;height: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" strokecolor="#548dd4" strokeweight="1.5pt"/>
          </w:pict>
        </mc:Fallback>
      </mc:AlternateContent>
    </w:r>
  </w:p>
  <w:p w:rsidR="00C33A13" w:rsidRDefault="00C33A13" w:rsidP="003A64AE">
    <w:pPr>
      <w:pStyle w:val="Footer"/>
    </w:pPr>
    <w:r w:rsidRPr="00F22A5C">
      <w:rPr>
        <w:caps/>
      </w:rPr>
      <w:t>Utah Department of Environmental Quality</w:t>
    </w:r>
    <w:r>
      <w:rPr>
        <w:caps/>
      </w:rPr>
      <w:tab/>
    </w:r>
    <w:r>
      <w:t xml:space="preserve">Page </w:t>
    </w:r>
    <w:r>
      <w:fldChar w:fldCharType="begin"/>
    </w:r>
    <w:r>
      <w:instrText xml:space="preserve"> PAGE   \* MERGEFORMAT </w:instrText>
    </w:r>
    <w:r>
      <w:fldChar w:fldCharType="separate"/>
    </w:r>
    <w:r w:rsidR="008B76BE">
      <w:rPr>
        <w:noProof/>
      </w:rPr>
      <w:t>19</w:t>
    </w:r>
    <w:r>
      <w:rPr>
        <w:noProof/>
      </w:rPr>
      <w:fldChar w:fldCharType="end"/>
    </w:r>
  </w:p>
  <w:p w:rsidR="00C33A13" w:rsidRDefault="00C33A13" w:rsidP="00F22A5C">
    <w:pPr>
      <w:pStyle w:val="Footer"/>
    </w:pPr>
  </w:p>
  <w:p w:rsidR="00C33A13" w:rsidRDefault="00C33A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2BFD" w:rsidRDefault="00892BFD" w:rsidP="00686196">
      <w:r>
        <w:separator/>
      </w:r>
    </w:p>
  </w:footnote>
  <w:footnote w:type="continuationSeparator" w:id="0">
    <w:p w:rsidR="00892BFD" w:rsidRDefault="00892BFD" w:rsidP="00686196">
      <w:r>
        <w:continuationSeparator/>
      </w:r>
    </w:p>
  </w:footnote>
  <w:footnote w:id="1">
    <w:p w:rsidR="00C33A13" w:rsidRPr="00F13D02" w:rsidRDefault="00C33A13" w:rsidP="003061E4">
      <w:pPr>
        <w:rPr>
          <w:color w:val="595959"/>
          <w:sz w:val="22"/>
          <w:szCs w:val="22"/>
          <w:lang w:eastAsia="x-none"/>
        </w:rPr>
      </w:pPr>
      <w:r w:rsidRPr="00F13D02">
        <w:rPr>
          <w:rStyle w:val="FootnoteReference"/>
          <w:color w:val="595959"/>
          <w:sz w:val="22"/>
          <w:szCs w:val="22"/>
        </w:rPr>
        <w:footnoteRef/>
      </w:r>
      <w:r w:rsidRPr="00F13D02">
        <w:rPr>
          <w:color w:val="595959"/>
          <w:sz w:val="22"/>
          <w:szCs w:val="22"/>
        </w:rPr>
        <w:t xml:space="preserve"> </w:t>
      </w:r>
      <w:r w:rsidRPr="00F13D02">
        <w:rPr>
          <w:color w:val="595959"/>
          <w:sz w:val="22"/>
          <w:szCs w:val="22"/>
          <w:lang w:eastAsia="x-none"/>
        </w:rPr>
        <w:t xml:space="preserve">The </w:t>
      </w:r>
      <w:proofErr w:type="gramStart"/>
      <w:r w:rsidRPr="00F13D02">
        <w:rPr>
          <w:color w:val="595959"/>
          <w:sz w:val="22"/>
          <w:szCs w:val="22"/>
          <w:lang w:eastAsia="x-none"/>
        </w:rPr>
        <w:t>Falls</w:t>
      </w:r>
      <w:proofErr w:type="gramEnd"/>
      <w:r w:rsidRPr="00F13D02">
        <w:rPr>
          <w:color w:val="595959"/>
          <w:sz w:val="22"/>
          <w:szCs w:val="22"/>
          <w:lang w:eastAsia="x-none"/>
        </w:rPr>
        <w:t xml:space="preserve"> monitoring location (4954356) was once a very popular recreation and swimming spot in Capitol Reef National Park. Access was blocked in 2011 due to dangerous swimming conditions at this location and remains blocked today. The location is no longer monitored. </w:t>
      </w:r>
    </w:p>
    <w:p w:rsidR="00C33A13" w:rsidRDefault="00C33A13" w:rsidP="003061E4">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3259797"/>
      <w:docPartObj>
        <w:docPartGallery w:val="Watermarks"/>
        <w:docPartUnique/>
      </w:docPartObj>
    </w:sdtPr>
    <w:sdtEndPr/>
    <w:sdtContent>
      <w:p w:rsidR="00C33A13" w:rsidRDefault="00892BFD">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2499D"/>
    <w:multiLevelType w:val="hybridMultilevel"/>
    <w:tmpl w:val="85DCEC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F85731"/>
    <w:multiLevelType w:val="hybridMultilevel"/>
    <w:tmpl w:val="5CC0AF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955924"/>
    <w:multiLevelType w:val="hybridMultilevel"/>
    <w:tmpl w:val="10CEFE8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nsid w:val="15116C7C"/>
    <w:multiLevelType w:val="hybridMultilevel"/>
    <w:tmpl w:val="2B22F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C60317"/>
    <w:multiLevelType w:val="hybridMultilevel"/>
    <w:tmpl w:val="01A0D5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B3736D0"/>
    <w:multiLevelType w:val="hybridMultilevel"/>
    <w:tmpl w:val="9260FC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EC7129"/>
    <w:multiLevelType w:val="hybridMultilevel"/>
    <w:tmpl w:val="0032D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1E16CEC"/>
    <w:multiLevelType w:val="hybridMultilevel"/>
    <w:tmpl w:val="E33AD35A"/>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start w:val="1"/>
      <w:numFmt w:val="bullet"/>
      <w:lvlText w:val=""/>
      <w:lvlJc w:val="left"/>
      <w:pPr>
        <w:tabs>
          <w:tab w:val="num" w:pos="2160"/>
        </w:tabs>
        <w:ind w:left="2160" w:hanging="360"/>
      </w:pPr>
      <w:rPr>
        <w:rFonts w:ascii="Wingdings" w:hAnsi="Wingdings" w:hint="default"/>
      </w:rPr>
    </w:lvl>
    <w:lvl w:ilvl="3" w:tplc="0409000F">
      <w:start w:val="1"/>
      <w:numFmt w:val="decimal"/>
      <w:lvlText w:val="%4."/>
      <w:lvlJc w:val="left"/>
      <w:pPr>
        <w:tabs>
          <w:tab w:val="num" w:pos="2880"/>
        </w:tabs>
        <w:ind w:left="2880" w:hanging="360"/>
      </w:pPr>
      <w:rPr>
        <w:rFonts w:hint="default"/>
      </w:rPr>
    </w:lvl>
    <w:lvl w:ilvl="4" w:tplc="B0F2BC60">
      <w:start w:val="7"/>
      <w:numFmt w:val="decimal"/>
      <w:lvlText w:val="%5)"/>
      <w:lvlJc w:val="left"/>
      <w:pPr>
        <w:ind w:left="3600" w:hanging="360"/>
      </w:pPr>
      <w:rPr>
        <w:rFont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40D36F2"/>
    <w:multiLevelType w:val="hybridMultilevel"/>
    <w:tmpl w:val="34109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B87F66"/>
    <w:multiLevelType w:val="hybridMultilevel"/>
    <w:tmpl w:val="1A243B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F5C13F4"/>
    <w:multiLevelType w:val="hybridMultilevel"/>
    <w:tmpl w:val="3D30B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70E64BA"/>
    <w:multiLevelType w:val="hybridMultilevel"/>
    <w:tmpl w:val="09102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78E0711"/>
    <w:multiLevelType w:val="hybridMultilevel"/>
    <w:tmpl w:val="AEC40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2649E8"/>
    <w:multiLevelType w:val="hybridMultilevel"/>
    <w:tmpl w:val="131C9B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40443E1A"/>
    <w:multiLevelType w:val="hybridMultilevel"/>
    <w:tmpl w:val="47D2A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4F24215"/>
    <w:multiLevelType w:val="hybridMultilevel"/>
    <w:tmpl w:val="D75690A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06C1323"/>
    <w:multiLevelType w:val="hybridMultilevel"/>
    <w:tmpl w:val="BD32B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0CC63AC"/>
    <w:multiLevelType w:val="multilevel"/>
    <w:tmpl w:val="BF883E0C"/>
    <w:lvl w:ilvl="0">
      <w:start w:val="1"/>
      <w:numFmt w:val="decimal"/>
      <w:lvlText w:val="%1."/>
      <w:lvlJc w:val="left"/>
      <w:pPr>
        <w:ind w:left="81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8">
    <w:nsid w:val="568F7171"/>
    <w:multiLevelType w:val="hybridMultilevel"/>
    <w:tmpl w:val="74429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6956275"/>
    <w:multiLevelType w:val="hybridMultilevel"/>
    <w:tmpl w:val="D4287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9AA23D9"/>
    <w:multiLevelType w:val="hybridMultilevel"/>
    <w:tmpl w:val="7CA099D4"/>
    <w:lvl w:ilvl="0" w:tplc="CB32E132">
      <w:start w:val="1"/>
      <w:numFmt w:val="bullet"/>
      <w:lvlText w:val=""/>
      <w:lvlJc w:val="left"/>
      <w:pPr>
        <w:tabs>
          <w:tab w:val="num" w:pos="2160"/>
        </w:tabs>
        <w:ind w:left="2160" w:hanging="360"/>
      </w:pPr>
      <w:rPr>
        <w:rFonts w:ascii="Symbol" w:hAnsi="Symbol" w:hint="default"/>
        <w:color w:val="auto"/>
      </w:rPr>
    </w:lvl>
    <w:lvl w:ilvl="1" w:tplc="CB32E132">
      <w:start w:val="1"/>
      <w:numFmt w:val="bullet"/>
      <w:lvlText w:val=""/>
      <w:lvlJc w:val="left"/>
      <w:pPr>
        <w:tabs>
          <w:tab w:val="num" w:pos="2160"/>
        </w:tabs>
        <w:ind w:left="216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66C675E9"/>
    <w:multiLevelType w:val="hybridMultilevel"/>
    <w:tmpl w:val="85DCC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BD63F13"/>
    <w:multiLevelType w:val="hybridMultilevel"/>
    <w:tmpl w:val="01F2E8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71226B4E"/>
    <w:multiLevelType w:val="hybridMultilevel"/>
    <w:tmpl w:val="7904FEC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3BF3238"/>
    <w:multiLevelType w:val="multilevel"/>
    <w:tmpl w:val="7CA0656E"/>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5">
    <w:nsid w:val="7C28567D"/>
    <w:multiLevelType w:val="hybridMultilevel"/>
    <w:tmpl w:val="9488CD1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6">
    <w:nsid w:val="7DDD4CE8"/>
    <w:multiLevelType w:val="hybridMultilevel"/>
    <w:tmpl w:val="59D49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E7F3330"/>
    <w:multiLevelType w:val="multilevel"/>
    <w:tmpl w:val="AAC83E1C"/>
    <w:lvl w:ilvl="0">
      <w:start w:val="1"/>
      <w:numFmt w:val="decimal"/>
      <w:lvlText w:val="%1"/>
      <w:lvlJc w:val="left"/>
      <w:pPr>
        <w:ind w:left="465" w:hanging="465"/>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2"/>
  </w:num>
  <w:num w:numId="2">
    <w:abstractNumId w:val="20"/>
  </w:num>
  <w:num w:numId="3">
    <w:abstractNumId w:val="7"/>
  </w:num>
  <w:num w:numId="4">
    <w:abstractNumId w:val="24"/>
  </w:num>
  <w:num w:numId="5">
    <w:abstractNumId w:val="23"/>
  </w:num>
  <w:num w:numId="6">
    <w:abstractNumId w:val="15"/>
  </w:num>
  <w:num w:numId="7">
    <w:abstractNumId w:val="17"/>
  </w:num>
  <w:num w:numId="8">
    <w:abstractNumId w:val="27"/>
  </w:num>
  <w:num w:numId="9">
    <w:abstractNumId w:val="10"/>
  </w:num>
  <w:num w:numId="10">
    <w:abstractNumId w:val="8"/>
  </w:num>
  <w:num w:numId="11">
    <w:abstractNumId w:val="2"/>
  </w:num>
  <w:num w:numId="12">
    <w:abstractNumId w:val="21"/>
  </w:num>
  <w:num w:numId="13">
    <w:abstractNumId w:val="11"/>
  </w:num>
  <w:num w:numId="14">
    <w:abstractNumId w:val="6"/>
  </w:num>
  <w:num w:numId="15">
    <w:abstractNumId w:val="9"/>
  </w:num>
  <w:num w:numId="16">
    <w:abstractNumId w:val="4"/>
  </w:num>
  <w:num w:numId="17">
    <w:abstractNumId w:val="3"/>
  </w:num>
  <w:num w:numId="18">
    <w:abstractNumId w:val="12"/>
  </w:num>
  <w:num w:numId="19">
    <w:abstractNumId w:val="18"/>
  </w:num>
  <w:num w:numId="20">
    <w:abstractNumId w:val="26"/>
  </w:num>
  <w:num w:numId="21">
    <w:abstractNumId w:val="19"/>
  </w:num>
  <w:num w:numId="22">
    <w:abstractNumId w:val="0"/>
  </w:num>
  <w:num w:numId="23">
    <w:abstractNumId w:val="5"/>
  </w:num>
  <w:num w:numId="24">
    <w:abstractNumId w:val="1"/>
  </w:num>
  <w:num w:numId="25">
    <w:abstractNumId w:val="16"/>
  </w:num>
  <w:num w:numId="26">
    <w:abstractNumId w:val="25"/>
  </w:num>
  <w:num w:numId="27">
    <w:abstractNumId w:val="14"/>
  </w:num>
  <w:num w:numId="28">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6A6F"/>
    <w:rsid w:val="0000547D"/>
    <w:rsid w:val="000112B1"/>
    <w:rsid w:val="00013985"/>
    <w:rsid w:val="00014719"/>
    <w:rsid w:val="00014911"/>
    <w:rsid w:val="00015244"/>
    <w:rsid w:val="00015982"/>
    <w:rsid w:val="00015BDD"/>
    <w:rsid w:val="000227B5"/>
    <w:rsid w:val="00022884"/>
    <w:rsid w:val="0002479D"/>
    <w:rsid w:val="000265AD"/>
    <w:rsid w:val="00027DF6"/>
    <w:rsid w:val="00034604"/>
    <w:rsid w:val="0003612C"/>
    <w:rsid w:val="0003789B"/>
    <w:rsid w:val="0004010E"/>
    <w:rsid w:val="0004293C"/>
    <w:rsid w:val="00044941"/>
    <w:rsid w:val="00045A1B"/>
    <w:rsid w:val="000465D9"/>
    <w:rsid w:val="00051901"/>
    <w:rsid w:val="00052A54"/>
    <w:rsid w:val="00053AEB"/>
    <w:rsid w:val="00053B7D"/>
    <w:rsid w:val="00056B3F"/>
    <w:rsid w:val="000603B7"/>
    <w:rsid w:val="00061684"/>
    <w:rsid w:val="00062CCA"/>
    <w:rsid w:val="00063EFA"/>
    <w:rsid w:val="000644E9"/>
    <w:rsid w:val="00066107"/>
    <w:rsid w:val="00067139"/>
    <w:rsid w:val="00071527"/>
    <w:rsid w:val="00072D84"/>
    <w:rsid w:val="00076233"/>
    <w:rsid w:val="00076B06"/>
    <w:rsid w:val="00076FC0"/>
    <w:rsid w:val="00080365"/>
    <w:rsid w:val="00080CD5"/>
    <w:rsid w:val="00081447"/>
    <w:rsid w:val="0008212C"/>
    <w:rsid w:val="0008390F"/>
    <w:rsid w:val="00084ED8"/>
    <w:rsid w:val="00085D90"/>
    <w:rsid w:val="000878C1"/>
    <w:rsid w:val="00087F46"/>
    <w:rsid w:val="0009002C"/>
    <w:rsid w:val="00091166"/>
    <w:rsid w:val="0009315E"/>
    <w:rsid w:val="00093305"/>
    <w:rsid w:val="00093567"/>
    <w:rsid w:val="000953A8"/>
    <w:rsid w:val="00095503"/>
    <w:rsid w:val="000961F7"/>
    <w:rsid w:val="000A08F1"/>
    <w:rsid w:val="000A0A72"/>
    <w:rsid w:val="000A0AD7"/>
    <w:rsid w:val="000A3435"/>
    <w:rsid w:val="000A4FCC"/>
    <w:rsid w:val="000A527A"/>
    <w:rsid w:val="000A6486"/>
    <w:rsid w:val="000A65FA"/>
    <w:rsid w:val="000A6956"/>
    <w:rsid w:val="000A797D"/>
    <w:rsid w:val="000A7AED"/>
    <w:rsid w:val="000B13CB"/>
    <w:rsid w:val="000B160E"/>
    <w:rsid w:val="000B5025"/>
    <w:rsid w:val="000B5217"/>
    <w:rsid w:val="000B62D8"/>
    <w:rsid w:val="000B762B"/>
    <w:rsid w:val="000B7BDB"/>
    <w:rsid w:val="000C27DA"/>
    <w:rsid w:val="000C2D03"/>
    <w:rsid w:val="000C4BE6"/>
    <w:rsid w:val="000C4C60"/>
    <w:rsid w:val="000C5531"/>
    <w:rsid w:val="000C71FC"/>
    <w:rsid w:val="000D1C25"/>
    <w:rsid w:val="000D2A03"/>
    <w:rsid w:val="000D306D"/>
    <w:rsid w:val="000D52DB"/>
    <w:rsid w:val="000D6390"/>
    <w:rsid w:val="000D64C9"/>
    <w:rsid w:val="000D6562"/>
    <w:rsid w:val="000D6DB4"/>
    <w:rsid w:val="000E044B"/>
    <w:rsid w:val="000E0A89"/>
    <w:rsid w:val="000E3A17"/>
    <w:rsid w:val="000E543C"/>
    <w:rsid w:val="000E58D6"/>
    <w:rsid w:val="000E5BC8"/>
    <w:rsid w:val="000E6D42"/>
    <w:rsid w:val="000E6EE2"/>
    <w:rsid w:val="000E724B"/>
    <w:rsid w:val="000E7AEF"/>
    <w:rsid w:val="000F298C"/>
    <w:rsid w:val="000F342C"/>
    <w:rsid w:val="000F49A6"/>
    <w:rsid w:val="000F5CE3"/>
    <w:rsid w:val="000F69D1"/>
    <w:rsid w:val="00100A25"/>
    <w:rsid w:val="00103798"/>
    <w:rsid w:val="00103AAD"/>
    <w:rsid w:val="001055A7"/>
    <w:rsid w:val="0010579F"/>
    <w:rsid w:val="00105ACB"/>
    <w:rsid w:val="00106E30"/>
    <w:rsid w:val="0010706A"/>
    <w:rsid w:val="001075F2"/>
    <w:rsid w:val="00107847"/>
    <w:rsid w:val="00110CF4"/>
    <w:rsid w:val="0011119F"/>
    <w:rsid w:val="00114323"/>
    <w:rsid w:val="00117A4D"/>
    <w:rsid w:val="0012061F"/>
    <w:rsid w:val="00120FCC"/>
    <w:rsid w:val="00122B42"/>
    <w:rsid w:val="00122E60"/>
    <w:rsid w:val="00123725"/>
    <w:rsid w:val="00126A72"/>
    <w:rsid w:val="00126CD9"/>
    <w:rsid w:val="001271DE"/>
    <w:rsid w:val="0013067F"/>
    <w:rsid w:val="00133454"/>
    <w:rsid w:val="0013389F"/>
    <w:rsid w:val="00133A78"/>
    <w:rsid w:val="00133CE1"/>
    <w:rsid w:val="001351DC"/>
    <w:rsid w:val="0013552A"/>
    <w:rsid w:val="00136A5A"/>
    <w:rsid w:val="00137FCB"/>
    <w:rsid w:val="0014082F"/>
    <w:rsid w:val="001412AF"/>
    <w:rsid w:val="00141794"/>
    <w:rsid w:val="00142A57"/>
    <w:rsid w:val="0014457D"/>
    <w:rsid w:val="00145F64"/>
    <w:rsid w:val="001475EC"/>
    <w:rsid w:val="00147A70"/>
    <w:rsid w:val="00147C09"/>
    <w:rsid w:val="00147FAD"/>
    <w:rsid w:val="001505EA"/>
    <w:rsid w:val="00153DF0"/>
    <w:rsid w:val="00154BAE"/>
    <w:rsid w:val="00155788"/>
    <w:rsid w:val="00155D64"/>
    <w:rsid w:val="00155E18"/>
    <w:rsid w:val="00156BB8"/>
    <w:rsid w:val="001570B7"/>
    <w:rsid w:val="001572A3"/>
    <w:rsid w:val="00157C7A"/>
    <w:rsid w:val="00161096"/>
    <w:rsid w:val="00161517"/>
    <w:rsid w:val="001617B8"/>
    <w:rsid w:val="00162F6A"/>
    <w:rsid w:val="00163160"/>
    <w:rsid w:val="001654B9"/>
    <w:rsid w:val="00165A4A"/>
    <w:rsid w:val="00165B48"/>
    <w:rsid w:val="00166625"/>
    <w:rsid w:val="00167EFD"/>
    <w:rsid w:val="00170166"/>
    <w:rsid w:val="00172A3C"/>
    <w:rsid w:val="00174185"/>
    <w:rsid w:val="00176279"/>
    <w:rsid w:val="0017761B"/>
    <w:rsid w:val="00180EB4"/>
    <w:rsid w:val="00181320"/>
    <w:rsid w:val="00185F9C"/>
    <w:rsid w:val="00187620"/>
    <w:rsid w:val="001910B6"/>
    <w:rsid w:val="001922F1"/>
    <w:rsid w:val="0019514B"/>
    <w:rsid w:val="001954FC"/>
    <w:rsid w:val="00195681"/>
    <w:rsid w:val="00195A88"/>
    <w:rsid w:val="001969DC"/>
    <w:rsid w:val="00196D99"/>
    <w:rsid w:val="001A0481"/>
    <w:rsid w:val="001A0584"/>
    <w:rsid w:val="001A41FB"/>
    <w:rsid w:val="001A5BAB"/>
    <w:rsid w:val="001B0049"/>
    <w:rsid w:val="001B04DE"/>
    <w:rsid w:val="001B0822"/>
    <w:rsid w:val="001B0A29"/>
    <w:rsid w:val="001B11F3"/>
    <w:rsid w:val="001B275D"/>
    <w:rsid w:val="001B3524"/>
    <w:rsid w:val="001B42DE"/>
    <w:rsid w:val="001C0287"/>
    <w:rsid w:val="001C0FF4"/>
    <w:rsid w:val="001C4D03"/>
    <w:rsid w:val="001C5177"/>
    <w:rsid w:val="001C6D5F"/>
    <w:rsid w:val="001D0FB0"/>
    <w:rsid w:val="001D4A80"/>
    <w:rsid w:val="001D5098"/>
    <w:rsid w:val="001D5419"/>
    <w:rsid w:val="001D5722"/>
    <w:rsid w:val="001D5BF2"/>
    <w:rsid w:val="001D71F5"/>
    <w:rsid w:val="001D75A2"/>
    <w:rsid w:val="001E00AF"/>
    <w:rsid w:val="001E128F"/>
    <w:rsid w:val="001E214E"/>
    <w:rsid w:val="001E2513"/>
    <w:rsid w:val="001E2B0E"/>
    <w:rsid w:val="001E4E41"/>
    <w:rsid w:val="001F0587"/>
    <w:rsid w:val="001F200F"/>
    <w:rsid w:val="001F41D8"/>
    <w:rsid w:val="001F5702"/>
    <w:rsid w:val="001F7E0F"/>
    <w:rsid w:val="00200E0D"/>
    <w:rsid w:val="00202F0E"/>
    <w:rsid w:val="00203DA2"/>
    <w:rsid w:val="0020474B"/>
    <w:rsid w:val="00204CC7"/>
    <w:rsid w:val="00204E5C"/>
    <w:rsid w:val="00205258"/>
    <w:rsid w:val="00206342"/>
    <w:rsid w:val="00206615"/>
    <w:rsid w:val="002066CC"/>
    <w:rsid w:val="00206ADE"/>
    <w:rsid w:val="00206CC1"/>
    <w:rsid w:val="00207E32"/>
    <w:rsid w:val="002103E0"/>
    <w:rsid w:val="00212AFF"/>
    <w:rsid w:val="00213659"/>
    <w:rsid w:val="00213ED0"/>
    <w:rsid w:val="00216FA9"/>
    <w:rsid w:val="002233DD"/>
    <w:rsid w:val="00223720"/>
    <w:rsid w:val="00223842"/>
    <w:rsid w:val="002258C2"/>
    <w:rsid w:val="002272E3"/>
    <w:rsid w:val="00231F59"/>
    <w:rsid w:val="00232364"/>
    <w:rsid w:val="00232C78"/>
    <w:rsid w:val="002363FB"/>
    <w:rsid w:val="00236406"/>
    <w:rsid w:val="00240558"/>
    <w:rsid w:val="00240703"/>
    <w:rsid w:val="002407B0"/>
    <w:rsid w:val="00242242"/>
    <w:rsid w:val="002424AA"/>
    <w:rsid w:val="002427A4"/>
    <w:rsid w:val="00242931"/>
    <w:rsid w:val="00250BEC"/>
    <w:rsid w:val="00251260"/>
    <w:rsid w:val="00252F6F"/>
    <w:rsid w:val="00253BC3"/>
    <w:rsid w:val="00253BFB"/>
    <w:rsid w:val="00254941"/>
    <w:rsid w:val="00254E17"/>
    <w:rsid w:val="00260B6D"/>
    <w:rsid w:val="0026410B"/>
    <w:rsid w:val="00264DFD"/>
    <w:rsid w:val="00264F04"/>
    <w:rsid w:val="00265E35"/>
    <w:rsid w:val="00266948"/>
    <w:rsid w:val="00267EEE"/>
    <w:rsid w:val="00271677"/>
    <w:rsid w:val="00272E79"/>
    <w:rsid w:val="00273178"/>
    <w:rsid w:val="0027448A"/>
    <w:rsid w:val="002748B2"/>
    <w:rsid w:val="00277165"/>
    <w:rsid w:val="0028170B"/>
    <w:rsid w:val="002822AD"/>
    <w:rsid w:val="002826A4"/>
    <w:rsid w:val="0028287E"/>
    <w:rsid w:val="002838B1"/>
    <w:rsid w:val="00286387"/>
    <w:rsid w:val="00286428"/>
    <w:rsid w:val="0028758E"/>
    <w:rsid w:val="00287EB7"/>
    <w:rsid w:val="002905B6"/>
    <w:rsid w:val="0029083C"/>
    <w:rsid w:val="00290A40"/>
    <w:rsid w:val="002916C8"/>
    <w:rsid w:val="00292733"/>
    <w:rsid w:val="00292EAB"/>
    <w:rsid w:val="00292FEA"/>
    <w:rsid w:val="00294C84"/>
    <w:rsid w:val="00296057"/>
    <w:rsid w:val="002A129E"/>
    <w:rsid w:val="002A1F35"/>
    <w:rsid w:val="002A3A6A"/>
    <w:rsid w:val="002A5F7B"/>
    <w:rsid w:val="002A776E"/>
    <w:rsid w:val="002B202F"/>
    <w:rsid w:val="002B2D4C"/>
    <w:rsid w:val="002B2E23"/>
    <w:rsid w:val="002B410F"/>
    <w:rsid w:val="002B4D34"/>
    <w:rsid w:val="002B503B"/>
    <w:rsid w:val="002B5339"/>
    <w:rsid w:val="002B55A3"/>
    <w:rsid w:val="002B5B63"/>
    <w:rsid w:val="002B72E9"/>
    <w:rsid w:val="002B789A"/>
    <w:rsid w:val="002C06E0"/>
    <w:rsid w:val="002C0BAC"/>
    <w:rsid w:val="002C1555"/>
    <w:rsid w:val="002C15F8"/>
    <w:rsid w:val="002C2A16"/>
    <w:rsid w:val="002C2C40"/>
    <w:rsid w:val="002C2D3B"/>
    <w:rsid w:val="002C4EED"/>
    <w:rsid w:val="002C59B5"/>
    <w:rsid w:val="002C69A4"/>
    <w:rsid w:val="002C7835"/>
    <w:rsid w:val="002D00FB"/>
    <w:rsid w:val="002D0E38"/>
    <w:rsid w:val="002D0EDB"/>
    <w:rsid w:val="002D2F70"/>
    <w:rsid w:val="002D335B"/>
    <w:rsid w:val="002D3572"/>
    <w:rsid w:val="002D3841"/>
    <w:rsid w:val="002D3AA9"/>
    <w:rsid w:val="002D43B5"/>
    <w:rsid w:val="002D5947"/>
    <w:rsid w:val="002D6883"/>
    <w:rsid w:val="002D6A6F"/>
    <w:rsid w:val="002D7D44"/>
    <w:rsid w:val="002E147D"/>
    <w:rsid w:val="002E54B1"/>
    <w:rsid w:val="002E551A"/>
    <w:rsid w:val="002E6A4F"/>
    <w:rsid w:val="002E7A0F"/>
    <w:rsid w:val="002F3078"/>
    <w:rsid w:val="002F315D"/>
    <w:rsid w:val="002F3867"/>
    <w:rsid w:val="002F3B77"/>
    <w:rsid w:val="002F4905"/>
    <w:rsid w:val="002F4CB9"/>
    <w:rsid w:val="002F7072"/>
    <w:rsid w:val="002F73CF"/>
    <w:rsid w:val="00300153"/>
    <w:rsid w:val="00300F74"/>
    <w:rsid w:val="00301B04"/>
    <w:rsid w:val="00301BB8"/>
    <w:rsid w:val="00301FDC"/>
    <w:rsid w:val="00302C81"/>
    <w:rsid w:val="003059F7"/>
    <w:rsid w:val="00305ABA"/>
    <w:rsid w:val="003061E4"/>
    <w:rsid w:val="00306E34"/>
    <w:rsid w:val="00307437"/>
    <w:rsid w:val="00310A49"/>
    <w:rsid w:val="00311060"/>
    <w:rsid w:val="00311927"/>
    <w:rsid w:val="003120E6"/>
    <w:rsid w:val="0031610E"/>
    <w:rsid w:val="0031709E"/>
    <w:rsid w:val="00323C6A"/>
    <w:rsid w:val="00324545"/>
    <w:rsid w:val="00324E4F"/>
    <w:rsid w:val="0032599B"/>
    <w:rsid w:val="00332BA9"/>
    <w:rsid w:val="00333A04"/>
    <w:rsid w:val="00337E9F"/>
    <w:rsid w:val="0034571D"/>
    <w:rsid w:val="0035172F"/>
    <w:rsid w:val="003526EF"/>
    <w:rsid w:val="003531AC"/>
    <w:rsid w:val="00353969"/>
    <w:rsid w:val="00354613"/>
    <w:rsid w:val="00354848"/>
    <w:rsid w:val="00354C74"/>
    <w:rsid w:val="00355D56"/>
    <w:rsid w:val="0035663F"/>
    <w:rsid w:val="003604F1"/>
    <w:rsid w:val="00363668"/>
    <w:rsid w:val="00366153"/>
    <w:rsid w:val="00366637"/>
    <w:rsid w:val="00372B2C"/>
    <w:rsid w:val="00373026"/>
    <w:rsid w:val="00375759"/>
    <w:rsid w:val="0037774B"/>
    <w:rsid w:val="003825DC"/>
    <w:rsid w:val="00384C86"/>
    <w:rsid w:val="00385C75"/>
    <w:rsid w:val="0038676E"/>
    <w:rsid w:val="00386863"/>
    <w:rsid w:val="003872D2"/>
    <w:rsid w:val="00387ADC"/>
    <w:rsid w:val="003901BC"/>
    <w:rsid w:val="003905BB"/>
    <w:rsid w:val="00390730"/>
    <w:rsid w:val="00392023"/>
    <w:rsid w:val="00392AF8"/>
    <w:rsid w:val="00392BC7"/>
    <w:rsid w:val="00392D07"/>
    <w:rsid w:val="00394E6E"/>
    <w:rsid w:val="00394F64"/>
    <w:rsid w:val="00395458"/>
    <w:rsid w:val="0039637E"/>
    <w:rsid w:val="00396631"/>
    <w:rsid w:val="003972F7"/>
    <w:rsid w:val="00397C15"/>
    <w:rsid w:val="003A036A"/>
    <w:rsid w:val="003A089C"/>
    <w:rsid w:val="003A4373"/>
    <w:rsid w:val="003A465E"/>
    <w:rsid w:val="003A5664"/>
    <w:rsid w:val="003A64AE"/>
    <w:rsid w:val="003A7969"/>
    <w:rsid w:val="003A7A28"/>
    <w:rsid w:val="003B36AD"/>
    <w:rsid w:val="003B59C9"/>
    <w:rsid w:val="003B5B5A"/>
    <w:rsid w:val="003B5D13"/>
    <w:rsid w:val="003C0250"/>
    <w:rsid w:val="003C48FA"/>
    <w:rsid w:val="003C65B2"/>
    <w:rsid w:val="003C66DF"/>
    <w:rsid w:val="003C797F"/>
    <w:rsid w:val="003D0186"/>
    <w:rsid w:val="003D06C0"/>
    <w:rsid w:val="003D08E5"/>
    <w:rsid w:val="003D285B"/>
    <w:rsid w:val="003D2E3E"/>
    <w:rsid w:val="003D39AD"/>
    <w:rsid w:val="003D5074"/>
    <w:rsid w:val="003D58FB"/>
    <w:rsid w:val="003D60A4"/>
    <w:rsid w:val="003D6FDB"/>
    <w:rsid w:val="003E37B3"/>
    <w:rsid w:val="003E5204"/>
    <w:rsid w:val="003E5317"/>
    <w:rsid w:val="003E76D3"/>
    <w:rsid w:val="003E7920"/>
    <w:rsid w:val="003F06AC"/>
    <w:rsid w:val="003F06B8"/>
    <w:rsid w:val="003F2163"/>
    <w:rsid w:val="003F393E"/>
    <w:rsid w:val="003F3B4A"/>
    <w:rsid w:val="003F4014"/>
    <w:rsid w:val="003F42B1"/>
    <w:rsid w:val="003F57B9"/>
    <w:rsid w:val="003F6B14"/>
    <w:rsid w:val="003F6C76"/>
    <w:rsid w:val="003F7372"/>
    <w:rsid w:val="004008A9"/>
    <w:rsid w:val="004009C7"/>
    <w:rsid w:val="004018B5"/>
    <w:rsid w:val="00402FB0"/>
    <w:rsid w:val="00404365"/>
    <w:rsid w:val="00405EA1"/>
    <w:rsid w:val="00406A89"/>
    <w:rsid w:val="004071A8"/>
    <w:rsid w:val="004072BE"/>
    <w:rsid w:val="004074DE"/>
    <w:rsid w:val="00407749"/>
    <w:rsid w:val="00410E10"/>
    <w:rsid w:val="004122C4"/>
    <w:rsid w:val="004126A2"/>
    <w:rsid w:val="00412E72"/>
    <w:rsid w:val="004145AD"/>
    <w:rsid w:val="00414786"/>
    <w:rsid w:val="00414A53"/>
    <w:rsid w:val="004153F1"/>
    <w:rsid w:val="00415BE8"/>
    <w:rsid w:val="0041746B"/>
    <w:rsid w:val="004175E7"/>
    <w:rsid w:val="00420237"/>
    <w:rsid w:val="00421F55"/>
    <w:rsid w:val="00423538"/>
    <w:rsid w:val="00424FB5"/>
    <w:rsid w:val="00425D9A"/>
    <w:rsid w:val="00426AC6"/>
    <w:rsid w:val="00431F4F"/>
    <w:rsid w:val="0043297E"/>
    <w:rsid w:val="00432F99"/>
    <w:rsid w:val="00434402"/>
    <w:rsid w:val="00436C9E"/>
    <w:rsid w:val="004407FE"/>
    <w:rsid w:val="004416C1"/>
    <w:rsid w:val="0044332B"/>
    <w:rsid w:val="00444014"/>
    <w:rsid w:val="00447374"/>
    <w:rsid w:val="00451D5B"/>
    <w:rsid w:val="00452032"/>
    <w:rsid w:val="0045460D"/>
    <w:rsid w:val="00454AB7"/>
    <w:rsid w:val="00455CA7"/>
    <w:rsid w:val="004567BF"/>
    <w:rsid w:val="00457947"/>
    <w:rsid w:val="00461D1C"/>
    <w:rsid w:val="004627ED"/>
    <w:rsid w:val="004651B4"/>
    <w:rsid w:val="00465214"/>
    <w:rsid w:val="00465F8D"/>
    <w:rsid w:val="004673D7"/>
    <w:rsid w:val="004676A9"/>
    <w:rsid w:val="00467B65"/>
    <w:rsid w:val="0047006C"/>
    <w:rsid w:val="004704B0"/>
    <w:rsid w:val="00470E7C"/>
    <w:rsid w:val="00471A9E"/>
    <w:rsid w:val="004746EA"/>
    <w:rsid w:val="00476003"/>
    <w:rsid w:val="004766C6"/>
    <w:rsid w:val="00482791"/>
    <w:rsid w:val="004833CF"/>
    <w:rsid w:val="004845D9"/>
    <w:rsid w:val="0048702A"/>
    <w:rsid w:val="004919ED"/>
    <w:rsid w:val="004922A8"/>
    <w:rsid w:val="004938CA"/>
    <w:rsid w:val="00493EC9"/>
    <w:rsid w:val="004941B0"/>
    <w:rsid w:val="00494B51"/>
    <w:rsid w:val="004952F0"/>
    <w:rsid w:val="004A03B8"/>
    <w:rsid w:val="004A1936"/>
    <w:rsid w:val="004A325A"/>
    <w:rsid w:val="004A3ABE"/>
    <w:rsid w:val="004A4D97"/>
    <w:rsid w:val="004A4E03"/>
    <w:rsid w:val="004A6F4C"/>
    <w:rsid w:val="004B0A8F"/>
    <w:rsid w:val="004B11BC"/>
    <w:rsid w:val="004B1DB0"/>
    <w:rsid w:val="004B33A2"/>
    <w:rsid w:val="004B4133"/>
    <w:rsid w:val="004B4846"/>
    <w:rsid w:val="004B67A9"/>
    <w:rsid w:val="004C26F6"/>
    <w:rsid w:val="004C296C"/>
    <w:rsid w:val="004C441C"/>
    <w:rsid w:val="004C5045"/>
    <w:rsid w:val="004C54A2"/>
    <w:rsid w:val="004C7DF7"/>
    <w:rsid w:val="004D0168"/>
    <w:rsid w:val="004D1AB3"/>
    <w:rsid w:val="004D235E"/>
    <w:rsid w:val="004D2433"/>
    <w:rsid w:val="004D3AB5"/>
    <w:rsid w:val="004D424D"/>
    <w:rsid w:val="004D4C8D"/>
    <w:rsid w:val="004D5066"/>
    <w:rsid w:val="004D74CA"/>
    <w:rsid w:val="004D75D5"/>
    <w:rsid w:val="004D7B28"/>
    <w:rsid w:val="004E33D6"/>
    <w:rsid w:val="004E49AB"/>
    <w:rsid w:val="004E5240"/>
    <w:rsid w:val="004E75B1"/>
    <w:rsid w:val="004F1369"/>
    <w:rsid w:val="004F5F23"/>
    <w:rsid w:val="004F606A"/>
    <w:rsid w:val="005005AC"/>
    <w:rsid w:val="005015B3"/>
    <w:rsid w:val="00501EB6"/>
    <w:rsid w:val="005026B6"/>
    <w:rsid w:val="00503626"/>
    <w:rsid w:val="00505512"/>
    <w:rsid w:val="005069D1"/>
    <w:rsid w:val="00506B1F"/>
    <w:rsid w:val="0050718C"/>
    <w:rsid w:val="0050741C"/>
    <w:rsid w:val="00507E4E"/>
    <w:rsid w:val="00512E21"/>
    <w:rsid w:val="005139D2"/>
    <w:rsid w:val="0051492F"/>
    <w:rsid w:val="00514F25"/>
    <w:rsid w:val="005159AD"/>
    <w:rsid w:val="00515CB3"/>
    <w:rsid w:val="00516471"/>
    <w:rsid w:val="0051665F"/>
    <w:rsid w:val="005166B8"/>
    <w:rsid w:val="005167BF"/>
    <w:rsid w:val="0052000A"/>
    <w:rsid w:val="005202E8"/>
    <w:rsid w:val="00522744"/>
    <w:rsid w:val="005241E7"/>
    <w:rsid w:val="0052445D"/>
    <w:rsid w:val="00524520"/>
    <w:rsid w:val="005249AF"/>
    <w:rsid w:val="00524ECC"/>
    <w:rsid w:val="00525103"/>
    <w:rsid w:val="005274A6"/>
    <w:rsid w:val="005275BB"/>
    <w:rsid w:val="00527622"/>
    <w:rsid w:val="00527CF8"/>
    <w:rsid w:val="00531C81"/>
    <w:rsid w:val="00532829"/>
    <w:rsid w:val="00542DC8"/>
    <w:rsid w:val="005445F1"/>
    <w:rsid w:val="00544B0A"/>
    <w:rsid w:val="00545110"/>
    <w:rsid w:val="00550DBF"/>
    <w:rsid w:val="00551B99"/>
    <w:rsid w:val="00553535"/>
    <w:rsid w:val="00555534"/>
    <w:rsid w:val="00557953"/>
    <w:rsid w:val="0057153E"/>
    <w:rsid w:val="00572664"/>
    <w:rsid w:val="00574976"/>
    <w:rsid w:val="00574EBB"/>
    <w:rsid w:val="0057564B"/>
    <w:rsid w:val="00581ACF"/>
    <w:rsid w:val="0058238C"/>
    <w:rsid w:val="00582BEE"/>
    <w:rsid w:val="005841CB"/>
    <w:rsid w:val="00586030"/>
    <w:rsid w:val="00587464"/>
    <w:rsid w:val="0059083C"/>
    <w:rsid w:val="00591017"/>
    <w:rsid w:val="0059156D"/>
    <w:rsid w:val="00593FB7"/>
    <w:rsid w:val="00594531"/>
    <w:rsid w:val="0059690E"/>
    <w:rsid w:val="005A07D0"/>
    <w:rsid w:val="005A1115"/>
    <w:rsid w:val="005A2E46"/>
    <w:rsid w:val="005A5715"/>
    <w:rsid w:val="005A74F0"/>
    <w:rsid w:val="005B03C6"/>
    <w:rsid w:val="005B1C79"/>
    <w:rsid w:val="005B53A1"/>
    <w:rsid w:val="005B5790"/>
    <w:rsid w:val="005B6169"/>
    <w:rsid w:val="005C1CAA"/>
    <w:rsid w:val="005C4153"/>
    <w:rsid w:val="005C4F9C"/>
    <w:rsid w:val="005C76AC"/>
    <w:rsid w:val="005D10D9"/>
    <w:rsid w:val="005D5D6C"/>
    <w:rsid w:val="005D6020"/>
    <w:rsid w:val="005D688A"/>
    <w:rsid w:val="005D6CB8"/>
    <w:rsid w:val="005D7A09"/>
    <w:rsid w:val="005E05A2"/>
    <w:rsid w:val="005E4C46"/>
    <w:rsid w:val="005E4FB4"/>
    <w:rsid w:val="005E5979"/>
    <w:rsid w:val="005E6013"/>
    <w:rsid w:val="005E7198"/>
    <w:rsid w:val="005F1121"/>
    <w:rsid w:val="005F2753"/>
    <w:rsid w:val="005F3037"/>
    <w:rsid w:val="005F32FB"/>
    <w:rsid w:val="005F4BF2"/>
    <w:rsid w:val="005F663B"/>
    <w:rsid w:val="005F6D46"/>
    <w:rsid w:val="00600C6E"/>
    <w:rsid w:val="006010F2"/>
    <w:rsid w:val="00602E0B"/>
    <w:rsid w:val="0060400B"/>
    <w:rsid w:val="0060647B"/>
    <w:rsid w:val="0060661F"/>
    <w:rsid w:val="0060665A"/>
    <w:rsid w:val="0060766C"/>
    <w:rsid w:val="006157ED"/>
    <w:rsid w:val="00617920"/>
    <w:rsid w:val="006179DD"/>
    <w:rsid w:val="0062313B"/>
    <w:rsid w:val="00625223"/>
    <w:rsid w:val="00625C6A"/>
    <w:rsid w:val="00625DC1"/>
    <w:rsid w:val="00627B70"/>
    <w:rsid w:val="00627C0E"/>
    <w:rsid w:val="00631048"/>
    <w:rsid w:val="00633FBD"/>
    <w:rsid w:val="006349DC"/>
    <w:rsid w:val="00634B41"/>
    <w:rsid w:val="00634E9A"/>
    <w:rsid w:val="006354E9"/>
    <w:rsid w:val="006356B0"/>
    <w:rsid w:val="00635CAE"/>
    <w:rsid w:val="00635E13"/>
    <w:rsid w:val="00635E1D"/>
    <w:rsid w:val="00637823"/>
    <w:rsid w:val="006406D7"/>
    <w:rsid w:val="006409EB"/>
    <w:rsid w:val="006432FD"/>
    <w:rsid w:val="00651A84"/>
    <w:rsid w:val="0065533C"/>
    <w:rsid w:val="00657A18"/>
    <w:rsid w:val="006607B6"/>
    <w:rsid w:val="00662491"/>
    <w:rsid w:val="00662F56"/>
    <w:rsid w:val="00663351"/>
    <w:rsid w:val="00663CE7"/>
    <w:rsid w:val="006642EB"/>
    <w:rsid w:val="006647FA"/>
    <w:rsid w:val="00666C5C"/>
    <w:rsid w:val="0066741C"/>
    <w:rsid w:val="00667D30"/>
    <w:rsid w:val="0067106F"/>
    <w:rsid w:val="006710F7"/>
    <w:rsid w:val="00672770"/>
    <w:rsid w:val="006730FF"/>
    <w:rsid w:val="00673576"/>
    <w:rsid w:val="00676BC5"/>
    <w:rsid w:val="006770D8"/>
    <w:rsid w:val="006822D9"/>
    <w:rsid w:val="006828A2"/>
    <w:rsid w:val="00682CA0"/>
    <w:rsid w:val="00682D8C"/>
    <w:rsid w:val="00684835"/>
    <w:rsid w:val="00685D3A"/>
    <w:rsid w:val="00686196"/>
    <w:rsid w:val="00686E2C"/>
    <w:rsid w:val="00686EC2"/>
    <w:rsid w:val="00687318"/>
    <w:rsid w:val="00691A0F"/>
    <w:rsid w:val="006922A3"/>
    <w:rsid w:val="00692E46"/>
    <w:rsid w:val="00693BBF"/>
    <w:rsid w:val="006941B6"/>
    <w:rsid w:val="0069595F"/>
    <w:rsid w:val="0069660D"/>
    <w:rsid w:val="00697580"/>
    <w:rsid w:val="006A09A7"/>
    <w:rsid w:val="006A0C3E"/>
    <w:rsid w:val="006A23ED"/>
    <w:rsid w:val="006A29E6"/>
    <w:rsid w:val="006A354A"/>
    <w:rsid w:val="006A3C75"/>
    <w:rsid w:val="006A4A72"/>
    <w:rsid w:val="006A5794"/>
    <w:rsid w:val="006A5F81"/>
    <w:rsid w:val="006A6540"/>
    <w:rsid w:val="006A6E70"/>
    <w:rsid w:val="006B03FC"/>
    <w:rsid w:val="006B195F"/>
    <w:rsid w:val="006B513B"/>
    <w:rsid w:val="006B571F"/>
    <w:rsid w:val="006B6E5C"/>
    <w:rsid w:val="006B7A3A"/>
    <w:rsid w:val="006C036C"/>
    <w:rsid w:val="006C12B8"/>
    <w:rsid w:val="006C12F4"/>
    <w:rsid w:val="006C1521"/>
    <w:rsid w:val="006C3C4D"/>
    <w:rsid w:val="006C3D6F"/>
    <w:rsid w:val="006C487A"/>
    <w:rsid w:val="006C589D"/>
    <w:rsid w:val="006C5AD8"/>
    <w:rsid w:val="006C5B22"/>
    <w:rsid w:val="006C7F10"/>
    <w:rsid w:val="006D1946"/>
    <w:rsid w:val="006D1A9A"/>
    <w:rsid w:val="006D4EA2"/>
    <w:rsid w:val="006D5A0C"/>
    <w:rsid w:val="006D63F9"/>
    <w:rsid w:val="006D6904"/>
    <w:rsid w:val="006E0249"/>
    <w:rsid w:val="006E1391"/>
    <w:rsid w:val="006E294F"/>
    <w:rsid w:val="006E3A17"/>
    <w:rsid w:val="006E40A0"/>
    <w:rsid w:val="006E4705"/>
    <w:rsid w:val="006E478B"/>
    <w:rsid w:val="006E63F4"/>
    <w:rsid w:val="006E650A"/>
    <w:rsid w:val="006E7E08"/>
    <w:rsid w:val="006E7EE6"/>
    <w:rsid w:val="006F11E5"/>
    <w:rsid w:val="006F1AA4"/>
    <w:rsid w:val="006F20E0"/>
    <w:rsid w:val="006F220E"/>
    <w:rsid w:val="006F313E"/>
    <w:rsid w:val="006F4989"/>
    <w:rsid w:val="006F7D6B"/>
    <w:rsid w:val="006F7F14"/>
    <w:rsid w:val="0070097C"/>
    <w:rsid w:val="00701B00"/>
    <w:rsid w:val="007021B6"/>
    <w:rsid w:val="0070239B"/>
    <w:rsid w:val="00702EA5"/>
    <w:rsid w:val="007045B3"/>
    <w:rsid w:val="00704952"/>
    <w:rsid w:val="0070528E"/>
    <w:rsid w:val="00707DA0"/>
    <w:rsid w:val="00710C92"/>
    <w:rsid w:val="007111E2"/>
    <w:rsid w:val="007125DF"/>
    <w:rsid w:val="00712AC0"/>
    <w:rsid w:val="007130AF"/>
    <w:rsid w:val="0071423B"/>
    <w:rsid w:val="0071538D"/>
    <w:rsid w:val="00715D10"/>
    <w:rsid w:val="00716519"/>
    <w:rsid w:val="00720294"/>
    <w:rsid w:val="0072102A"/>
    <w:rsid w:val="00724266"/>
    <w:rsid w:val="00724A87"/>
    <w:rsid w:val="00724D4C"/>
    <w:rsid w:val="00724D6A"/>
    <w:rsid w:val="00726DAB"/>
    <w:rsid w:val="00734453"/>
    <w:rsid w:val="007402AA"/>
    <w:rsid w:val="00740367"/>
    <w:rsid w:val="00740EB9"/>
    <w:rsid w:val="00744F0C"/>
    <w:rsid w:val="00746D3D"/>
    <w:rsid w:val="00747FFA"/>
    <w:rsid w:val="007502BD"/>
    <w:rsid w:val="00750FE7"/>
    <w:rsid w:val="00751D11"/>
    <w:rsid w:val="00752E14"/>
    <w:rsid w:val="00754077"/>
    <w:rsid w:val="00754468"/>
    <w:rsid w:val="00754D9F"/>
    <w:rsid w:val="00760E28"/>
    <w:rsid w:val="00760EA7"/>
    <w:rsid w:val="00760F77"/>
    <w:rsid w:val="00761F25"/>
    <w:rsid w:val="00762087"/>
    <w:rsid w:val="00763055"/>
    <w:rsid w:val="00764C51"/>
    <w:rsid w:val="00765938"/>
    <w:rsid w:val="00765AE9"/>
    <w:rsid w:val="00766088"/>
    <w:rsid w:val="00767168"/>
    <w:rsid w:val="00767446"/>
    <w:rsid w:val="00767DE5"/>
    <w:rsid w:val="0077036B"/>
    <w:rsid w:val="00772B40"/>
    <w:rsid w:val="00774A39"/>
    <w:rsid w:val="007778EF"/>
    <w:rsid w:val="00777B52"/>
    <w:rsid w:val="00781058"/>
    <w:rsid w:val="00782B0B"/>
    <w:rsid w:val="0078412C"/>
    <w:rsid w:val="0078540A"/>
    <w:rsid w:val="00786702"/>
    <w:rsid w:val="00786CCC"/>
    <w:rsid w:val="00790021"/>
    <w:rsid w:val="007919B3"/>
    <w:rsid w:val="00791B10"/>
    <w:rsid w:val="00791E9E"/>
    <w:rsid w:val="00792083"/>
    <w:rsid w:val="00792963"/>
    <w:rsid w:val="00792DF8"/>
    <w:rsid w:val="00792EBD"/>
    <w:rsid w:val="00796099"/>
    <w:rsid w:val="00796975"/>
    <w:rsid w:val="007972E6"/>
    <w:rsid w:val="007A1E1B"/>
    <w:rsid w:val="007A3719"/>
    <w:rsid w:val="007A46B0"/>
    <w:rsid w:val="007A6D55"/>
    <w:rsid w:val="007A7B59"/>
    <w:rsid w:val="007B0228"/>
    <w:rsid w:val="007B07A0"/>
    <w:rsid w:val="007B140D"/>
    <w:rsid w:val="007B1DB9"/>
    <w:rsid w:val="007B523D"/>
    <w:rsid w:val="007B5287"/>
    <w:rsid w:val="007C01EE"/>
    <w:rsid w:val="007C173D"/>
    <w:rsid w:val="007C25F9"/>
    <w:rsid w:val="007C29E8"/>
    <w:rsid w:val="007C3834"/>
    <w:rsid w:val="007C5292"/>
    <w:rsid w:val="007C70FB"/>
    <w:rsid w:val="007C74A2"/>
    <w:rsid w:val="007C7B17"/>
    <w:rsid w:val="007D0512"/>
    <w:rsid w:val="007D1769"/>
    <w:rsid w:val="007D185C"/>
    <w:rsid w:val="007D378F"/>
    <w:rsid w:val="007D48F0"/>
    <w:rsid w:val="007D4F9E"/>
    <w:rsid w:val="007E0609"/>
    <w:rsid w:val="007E2086"/>
    <w:rsid w:val="007E65C1"/>
    <w:rsid w:val="007E6855"/>
    <w:rsid w:val="007F1370"/>
    <w:rsid w:val="007F1EC3"/>
    <w:rsid w:val="007F3603"/>
    <w:rsid w:val="007F5D4E"/>
    <w:rsid w:val="007F645D"/>
    <w:rsid w:val="00800556"/>
    <w:rsid w:val="008016CA"/>
    <w:rsid w:val="00802771"/>
    <w:rsid w:val="00802CA4"/>
    <w:rsid w:val="0080325C"/>
    <w:rsid w:val="00803357"/>
    <w:rsid w:val="00807098"/>
    <w:rsid w:val="00810C21"/>
    <w:rsid w:val="00812708"/>
    <w:rsid w:val="00813B84"/>
    <w:rsid w:val="00814282"/>
    <w:rsid w:val="00816A50"/>
    <w:rsid w:val="00817E4A"/>
    <w:rsid w:val="00822CB4"/>
    <w:rsid w:val="00823E92"/>
    <w:rsid w:val="00824035"/>
    <w:rsid w:val="008248E0"/>
    <w:rsid w:val="0082598E"/>
    <w:rsid w:val="00825D28"/>
    <w:rsid w:val="008320D5"/>
    <w:rsid w:val="00832F07"/>
    <w:rsid w:val="00834692"/>
    <w:rsid w:val="008347F7"/>
    <w:rsid w:val="008370F1"/>
    <w:rsid w:val="008407E4"/>
    <w:rsid w:val="008412E3"/>
    <w:rsid w:val="00842048"/>
    <w:rsid w:val="00843ECA"/>
    <w:rsid w:val="008453D3"/>
    <w:rsid w:val="00845D30"/>
    <w:rsid w:val="00845D95"/>
    <w:rsid w:val="008468D9"/>
    <w:rsid w:val="00847BBF"/>
    <w:rsid w:val="00847FC7"/>
    <w:rsid w:val="00853BCC"/>
    <w:rsid w:val="0085500E"/>
    <w:rsid w:val="00856F26"/>
    <w:rsid w:val="00857E96"/>
    <w:rsid w:val="00861C6D"/>
    <w:rsid w:val="00862DDF"/>
    <w:rsid w:val="00863725"/>
    <w:rsid w:val="00864A2E"/>
    <w:rsid w:val="00865BF5"/>
    <w:rsid w:val="00866462"/>
    <w:rsid w:val="00866ED7"/>
    <w:rsid w:val="0086712C"/>
    <w:rsid w:val="00867D2C"/>
    <w:rsid w:val="00871167"/>
    <w:rsid w:val="00871A97"/>
    <w:rsid w:val="0087231F"/>
    <w:rsid w:val="00872AFE"/>
    <w:rsid w:val="008738B1"/>
    <w:rsid w:val="00875DB9"/>
    <w:rsid w:val="00876F52"/>
    <w:rsid w:val="008802B7"/>
    <w:rsid w:val="00880B4E"/>
    <w:rsid w:val="00881619"/>
    <w:rsid w:val="00881AE0"/>
    <w:rsid w:val="00882439"/>
    <w:rsid w:val="00882451"/>
    <w:rsid w:val="008842AE"/>
    <w:rsid w:val="00884859"/>
    <w:rsid w:val="00886D5E"/>
    <w:rsid w:val="00887992"/>
    <w:rsid w:val="0089094C"/>
    <w:rsid w:val="00890EE4"/>
    <w:rsid w:val="008912AA"/>
    <w:rsid w:val="00892BFD"/>
    <w:rsid w:val="00893364"/>
    <w:rsid w:val="0089336A"/>
    <w:rsid w:val="008933FF"/>
    <w:rsid w:val="00893D9C"/>
    <w:rsid w:val="00896C17"/>
    <w:rsid w:val="00896DE5"/>
    <w:rsid w:val="00897299"/>
    <w:rsid w:val="00897865"/>
    <w:rsid w:val="00897CA1"/>
    <w:rsid w:val="008A045B"/>
    <w:rsid w:val="008A21FB"/>
    <w:rsid w:val="008A2C22"/>
    <w:rsid w:val="008A45BE"/>
    <w:rsid w:val="008A522A"/>
    <w:rsid w:val="008A551F"/>
    <w:rsid w:val="008A59BA"/>
    <w:rsid w:val="008A5EEF"/>
    <w:rsid w:val="008A6098"/>
    <w:rsid w:val="008B013D"/>
    <w:rsid w:val="008B2AF8"/>
    <w:rsid w:val="008B382A"/>
    <w:rsid w:val="008B408B"/>
    <w:rsid w:val="008B4D6C"/>
    <w:rsid w:val="008B53F0"/>
    <w:rsid w:val="008B5EAC"/>
    <w:rsid w:val="008B6B62"/>
    <w:rsid w:val="008B76BE"/>
    <w:rsid w:val="008B7A2E"/>
    <w:rsid w:val="008C0D07"/>
    <w:rsid w:val="008C14FA"/>
    <w:rsid w:val="008C3DBD"/>
    <w:rsid w:val="008C41EE"/>
    <w:rsid w:val="008C4686"/>
    <w:rsid w:val="008C57FC"/>
    <w:rsid w:val="008C65E1"/>
    <w:rsid w:val="008C6809"/>
    <w:rsid w:val="008C7925"/>
    <w:rsid w:val="008D032D"/>
    <w:rsid w:val="008D2AF3"/>
    <w:rsid w:val="008D637B"/>
    <w:rsid w:val="008D7765"/>
    <w:rsid w:val="008E0BC2"/>
    <w:rsid w:val="008E1E3A"/>
    <w:rsid w:val="008E1EB6"/>
    <w:rsid w:val="008E22BC"/>
    <w:rsid w:val="008E2AC9"/>
    <w:rsid w:val="008E3C14"/>
    <w:rsid w:val="008E42E9"/>
    <w:rsid w:val="008E51F7"/>
    <w:rsid w:val="008E5220"/>
    <w:rsid w:val="008E6704"/>
    <w:rsid w:val="008E698C"/>
    <w:rsid w:val="008E768F"/>
    <w:rsid w:val="008F08BD"/>
    <w:rsid w:val="008F11E7"/>
    <w:rsid w:val="008F1B72"/>
    <w:rsid w:val="008F25A8"/>
    <w:rsid w:val="008F2E56"/>
    <w:rsid w:val="008F4196"/>
    <w:rsid w:val="009007CC"/>
    <w:rsid w:val="00900942"/>
    <w:rsid w:val="00901B05"/>
    <w:rsid w:val="009023F5"/>
    <w:rsid w:val="00904612"/>
    <w:rsid w:val="00905757"/>
    <w:rsid w:val="009065ED"/>
    <w:rsid w:val="00910A7C"/>
    <w:rsid w:val="00913796"/>
    <w:rsid w:val="009142BA"/>
    <w:rsid w:val="00914827"/>
    <w:rsid w:val="00914E6F"/>
    <w:rsid w:val="00914E76"/>
    <w:rsid w:val="009177F5"/>
    <w:rsid w:val="0092070E"/>
    <w:rsid w:val="00920833"/>
    <w:rsid w:val="0092111F"/>
    <w:rsid w:val="0092481D"/>
    <w:rsid w:val="00924A9A"/>
    <w:rsid w:val="009251F3"/>
    <w:rsid w:val="009258B5"/>
    <w:rsid w:val="00926396"/>
    <w:rsid w:val="009303CB"/>
    <w:rsid w:val="0093178B"/>
    <w:rsid w:val="00931D09"/>
    <w:rsid w:val="00934491"/>
    <w:rsid w:val="0093491E"/>
    <w:rsid w:val="00935ACA"/>
    <w:rsid w:val="00935F4A"/>
    <w:rsid w:val="0093641E"/>
    <w:rsid w:val="00937FA9"/>
    <w:rsid w:val="00940D5F"/>
    <w:rsid w:val="00941E0A"/>
    <w:rsid w:val="009420A0"/>
    <w:rsid w:val="0094348E"/>
    <w:rsid w:val="00943713"/>
    <w:rsid w:val="00944545"/>
    <w:rsid w:val="009461D0"/>
    <w:rsid w:val="00946557"/>
    <w:rsid w:val="00947A2F"/>
    <w:rsid w:val="00947B1E"/>
    <w:rsid w:val="00951A3F"/>
    <w:rsid w:val="009526D8"/>
    <w:rsid w:val="00953089"/>
    <w:rsid w:val="00953614"/>
    <w:rsid w:val="00953666"/>
    <w:rsid w:val="009540EC"/>
    <w:rsid w:val="00954E8D"/>
    <w:rsid w:val="00956506"/>
    <w:rsid w:val="00957597"/>
    <w:rsid w:val="009604F6"/>
    <w:rsid w:val="00961413"/>
    <w:rsid w:val="00961C74"/>
    <w:rsid w:val="0096218F"/>
    <w:rsid w:val="00962347"/>
    <w:rsid w:val="00962787"/>
    <w:rsid w:val="00963443"/>
    <w:rsid w:val="009659AD"/>
    <w:rsid w:val="00965A52"/>
    <w:rsid w:val="00965FA1"/>
    <w:rsid w:val="00967325"/>
    <w:rsid w:val="00970CDD"/>
    <w:rsid w:val="009725C9"/>
    <w:rsid w:val="00975698"/>
    <w:rsid w:val="00975CBD"/>
    <w:rsid w:val="009762EF"/>
    <w:rsid w:val="00980DD0"/>
    <w:rsid w:val="00981AFA"/>
    <w:rsid w:val="009826BC"/>
    <w:rsid w:val="00982CCA"/>
    <w:rsid w:val="00985910"/>
    <w:rsid w:val="009878AF"/>
    <w:rsid w:val="00991840"/>
    <w:rsid w:val="00993D58"/>
    <w:rsid w:val="00994623"/>
    <w:rsid w:val="00995174"/>
    <w:rsid w:val="00995CE2"/>
    <w:rsid w:val="00997327"/>
    <w:rsid w:val="00997539"/>
    <w:rsid w:val="009A0677"/>
    <w:rsid w:val="009A1927"/>
    <w:rsid w:val="009A241E"/>
    <w:rsid w:val="009A2825"/>
    <w:rsid w:val="009A2DD1"/>
    <w:rsid w:val="009B03DB"/>
    <w:rsid w:val="009B09C5"/>
    <w:rsid w:val="009B5AB6"/>
    <w:rsid w:val="009C3CEE"/>
    <w:rsid w:val="009C4100"/>
    <w:rsid w:val="009C639F"/>
    <w:rsid w:val="009D14E2"/>
    <w:rsid w:val="009D6BE8"/>
    <w:rsid w:val="009D7495"/>
    <w:rsid w:val="009E026F"/>
    <w:rsid w:val="009E112E"/>
    <w:rsid w:val="009E1907"/>
    <w:rsid w:val="009E2786"/>
    <w:rsid w:val="009E3218"/>
    <w:rsid w:val="009E3D50"/>
    <w:rsid w:val="009F033D"/>
    <w:rsid w:val="009F0CA4"/>
    <w:rsid w:val="00A00883"/>
    <w:rsid w:val="00A01EDA"/>
    <w:rsid w:val="00A02694"/>
    <w:rsid w:val="00A06E46"/>
    <w:rsid w:val="00A07AD2"/>
    <w:rsid w:val="00A07F7B"/>
    <w:rsid w:val="00A124F3"/>
    <w:rsid w:val="00A13A26"/>
    <w:rsid w:val="00A14862"/>
    <w:rsid w:val="00A14D8D"/>
    <w:rsid w:val="00A16F8E"/>
    <w:rsid w:val="00A17455"/>
    <w:rsid w:val="00A20B5A"/>
    <w:rsid w:val="00A2160F"/>
    <w:rsid w:val="00A217CF"/>
    <w:rsid w:val="00A270EF"/>
    <w:rsid w:val="00A30875"/>
    <w:rsid w:val="00A31705"/>
    <w:rsid w:val="00A32DEF"/>
    <w:rsid w:val="00A3592D"/>
    <w:rsid w:val="00A41A81"/>
    <w:rsid w:val="00A428F6"/>
    <w:rsid w:val="00A42ED9"/>
    <w:rsid w:val="00A439C8"/>
    <w:rsid w:val="00A4404A"/>
    <w:rsid w:val="00A440DB"/>
    <w:rsid w:val="00A468E3"/>
    <w:rsid w:val="00A51BAA"/>
    <w:rsid w:val="00A54F75"/>
    <w:rsid w:val="00A56EE1"/>
    <w:rsid w:val="00A57FD9"/>
    <w:rsid w:val="00A60D62"/>
    <w:rsid w:val="00A616A3"/>
    <w:rsid w:val="00A63C9F"/>
    <w:rsid w:val="00A65847"/>
    <w:rsid w:val="00A66B98"/>
    <w:rsid w:val="00A670F5"/>
    <w:rsid w:val="00A678BE"/>
    <w:rsid w:val="00A70E4C"/>
    <w:rsid w:val="00A72FD0"/>
    <w:rsid w:val="00A7335C"/>
    <w:rsid w:val="00A7599E"/>
    <w:rsid w:val="00A75D73"/>
    <w:rsid w:val="00A77EC2"/>
    <w:rsid w:val="00A80BEE"/>
    <w:rsid w:val="00A831EC"/>
    <w:rsid w:val="00A83DCE"/>
    <w:rsid w:val="00A8673F"/>
    <w:rsid w:val="00A86BB7"/>
    <w:rsid w:val="00A87B4C"/>
    <w:rsid w:val="00A900CC"/>
    <w:rsid w:val="00A90B4D"/>
    <w:rsid w:val="00A91316"/>
    <w:rsid w:val="00A9457F"/>
    <w:rsid w:val="00A9550A"/>
    <w:rsid w:val="00A95B43"/>
    <w:rsid w:val="00A95BE6"/>
    <w:rsid w:val="00A96ABB"/>
    <w:rsid w:val="00A96E99"/>
    <w:rsid w:val="00A97DEC"/>
    <w:rsid w:val="00AA0148"/>
    <w:rsid w:val="00AA02C1"/>
    <w:rsid w:val="00AA2C08"/>
    <w:rsid w:val="00AA32B7"/>
    <w:rsid w:val="00AA33AD"/>
    <w:rsid w:val="00AA40FC"/>
    <w:rsid w:val="00AA5698"/>
    <w:rsid w:val="00AC01C0"/>
    <w:rsid w:val="00AC1D00"/>
    <w:rsid w:val="00AC28DF"/>
    <w:rsid w:val="00AC4698"/>
    <w:rsid w:val="00AC5AC2"/>
    <w:rsid w:val="00AC646A"/>
    <w:rsid w:val="00AC6AFE"/>
    <w:rsid w:val="00AD2CE0"/>
    <w:rsid w:val="00AD47DC"/>
    <w:rsid w:val="00AD71DD"/>
    <w:rsid w:val="00AD76A7"/>
    <w:rsid w:val="00AD7EB0"/>
    <w:rsid w:val="00AE1BD0"/>
    <w:rsid w:val="00AE28EA"/>
    <w:rsid w:val="00AE2A0F"/>
    <w:rsid w:val="00AE3389"/>
    <w:rsid w:val="00AE3515"/>
    <w:rsid w:val="00AE38BE"/>
    <w:rsid w:val="00AE44DA"/>
    <w:rsid w:val="00AE55F9"/>
    <w:rsid w:val="00AE569D"/>
    <w:rsid w:val="00AE5A9F"/>
    <w:rsid w:val="00AE6781"/>
    <w:rsid w:val="00AF06F4"/>
    <w:rsid w:val="00AF0716"/>
    <w:rsid w:val="00AF0D25"/>
    <w:rsid w:val="00AF3B21"/>
    <w:rsid w:val="00AF5EB9"/>
    <w:rsid w:val="00B00B11"/>
    <w:rsid w:val="00B00DA9"/>
    <w:rsid w:val="00B0482F"/>
    <w:rsid w:val="00B04DF5"/>
    <w:rsid w:val="00B05827"/>
    <w:rsid w:val="00B05839"/>
    <w:rsid w:val="00B061C5"/>
    <w:rsid w:val="00B06255"/>
    <w:rsid w:val="00B07727"/>
    <w:rsid w:val="00B07F31"/>
    <w:rsid w:val="00B11D37"/>
    <w:rsid w:val="00B13F00"/>
    <w:rsid w:val="00B15402"/>
    <w:rsid w:val="00B1737F"/>
    <w:rsid w:val="00B21FC6"/>
    <w:rsid w:val="00B238F3"/>
    <w:rsid w:val="00B27ECF"/>
    <w:rsid w:val="00B322BA"/>
    <w:rsid w:val="00B32D8C"/>
    <w:rsid w:val="00B32E5A"/>
    <w:rsid w:val="00B3403F"/>
    <w:rsid w:val="00B365FB"/>
    <w:rsid w:val="00B36EE7"/>
    <w:rsid w:val="00B416CA"/>
    <w:rsid w:val="00B42234"/>
    <w:rsid w:val="00B42AF8"/>
    <w:rsid w:val="00B43B32"/>
    <w:rsid w:val="00B44D84"/>
    <w:rsid w:val="00B45801"/>
    <w:rsid w:val="00B46830"/>
    <w:rsid w:val="00B477C7"/>
    <w:rsid w:val="00B511A6"/>
    <w:rsid w:val="00B53518"/>
    <w:rsid w:val="00B55867"/>
    <w:rsid w:val="00B55ECD"/>
    <w:rsid w:val="00B561E3"/>
    <w:rsid w:val="00B5766B"/>
    <w:rsid w:val="00B606E7"/>
    <w:rsid w:val="00B63F5F"/>
    <w:rsid w:val="00B641ED"/>
    <w:rsid w:val="00B6433B"/>
    <w:rsid w:val="00B64B16"/>
    <w:rsid w:val="00B651C8"/>
    <w:rsid w:val="00B652D9"/>
    <w:rsid w:val="00B66EFF"/>
    <w:rsid w:val="00B70F28"/>
    <w:rsid w:val="00B71CBB"/>
    <w:rsid w:val="00B73BA3"/>
    <w:rsid w:val="00B7577B"/>
    <w:rsid w:val="00B765FA"/>
    <w:rsid w:val="00B76F8F"/>
    <w:rsid w:val="00B8043B"/>
    <w:rsid w:val="00B81588"/>
    <w:rsid w:val="00B833F3"/>
    <w:rsid w:val="00B83E98"/>
    <w:rsid w:val="00B8490A"/>
    <w:rsid w:val="00B8795C"/>
    <w:rsid w:val="00B879AE"/>
    <w:rsid w:val="00B909BA"/>
    <w:rsid w:val="00B912E1"/>
    <w:rsid w:val="00B922F2"/>
    <w:rsid w:val="00B9357C"/>
    <w:rsid w:val="00B93A7D"/>
    <w:rsid w:val="00B975F1"/>
    <w:rsid w:val="00BA2AA6"/>
    <w:rsid w:val="00BA2AB9"/>
    <w:rsid w:val="00BA3D9B"/>
    <w:rsid w:val="00BA5797"/>
    <w:rsid w:val="00BA63D6"/>
    <w:rsid w:val="00BA68DB"/>
    <w:rsid w:val="00BB0B0C"/>
    <w:rsid w:val="00BB0B31"/>
    <w:rsid w:val="00BB19C1"/>
    <w:rsid w:val="00BB3616"/>
    <w:rsid w:val="00BB6292"/>
    <w:rsid w:val="00BB75FA"/>
    <w:rsid w:val="00BC3253"/>
    <w:rsid w:val="00BC53A3"/>
    <w:rsid w:val="00BC6292"/>
    <w:rsid w:val="00BC65AD"/>
    <w:rsid w:val="00BD0898"/>
    <w:rsid w:val="00BD0E0E"/>
    <w:rsid w:val="00BD54ED"/>
    <w:rsid w:val="00BD667D"/>
    <w:rsid w:val="00BD6F54"/>
    <w:rsid w:val="00BE0847"/>
    <w:rsid w:val="00BE160D"/>
    <w:rsid w:val="00BE36D5"/>
    <w:rsid w:val="00BE7144"/>
    <w:rsid w:val="00BE7406"/>
    <w:rsid w:val="00BE7CE2"/>
    <w:rsid w:val="00BE7E9D"/>
    <w:rsid w:val="00BF26EE"/>
    <w:rsid w:val="00BF57D4"/>
    <w:rsid w:val="00BF5DFD"/>
    <w:rsid w:val="00BF78EE"/>
    <w:rsid w:val="00C021A2"/>
    <w:rsid w:val="00C022F6"/>
    <w:rsid w:val="00C027B7"/>
    <w:rsid w:val="00C03838"/>
    <w:rsid w:val="00C044D2"/>
    <w:rsid w:val="00C05220"/>
    <w:rsid w:val="00C058DD"/>
    <w:rsid w:val="00C064A9"/>
    <w:rsid w:val="00C06E20"/>
    <w:rsid w:val="00C07E06"/>
    <w:rsid w:val="00C07E43"/>
    <w:rsid w:val="00C105EE"/>
    <w:rsid w:val="00C1065B"/>
    <w:rsid w:val="00C12241"/>
    <w:rsid w:val="00C132D3"/>
    <w:rsid w:val="00C149EA"/>
    <w:rsid w:val="00C14CEE"/>
    <w:rsid w:val="00C15BC7"/>
    <w:rsid w:val="00C20563"/>
    <w:rsid w:val="00C211BE"/>
    <w:rsid w:val="00C23754"/>
    <w:rsid w:val="00C2533F"/>
    <w:rsid w:val="00C26BA3"/>
    <w:rsid w:val="00C2782D"/>
    <w:rsid w:val="00C27CBE"/>
    <w:rsid w:val="00C30B0E"/>
    <w:rsid w:val="00C30E9B"/>
    <w:rsid w:val="00C31F7A"/>
    <w:rsid w:val="00C33A13"/>
    <w:rsid w:val="00C34133"/>
    <w:rsid w:val="00C3563E"/>
    <w:rsid w:val="00C35B88"/>
    <w:rsid w:val="00C36A0C"/>
    <w:rsid w:val="00C372CB"/>
    <w:rsid w:val="00C403D7"/>
    <w:rsid w:val="00C44D5A"/>
    <w:rsid w:val="00C46C13"/>
    <w:rsid w:val="00C46E02"/>
    <w:rsid w:val="00C50F8D"/>
    <w:rsid w:val="00C518B2"/>
    <w:rsid w:val="00C520BD"/>
    <w:rsid w:val="00C52428"/>
    <w:rsid w:val="00C53AD5"/>
    <w:rsid w:val="00C543C1"/>
    <w:rsid w:val="00C54AD1"/>
    <w:rsid w:val="00C55E71"/>
    <w:rsid w:val="00C56055"/>
    <w:rsid w:val="00C57CCE"/>
    <w:rsid w:val="00C609AC"/>
    <w:rsid w:val="00C61304"/>
    <w:rsid w:val="00C6217C"/>
    <w:rsid w:val="00C6236C"/>
    <w:rsid w:val="00C644D4"/>
    <w:rsid w:val="00C64912"/>
    <w:rsid w:val="00C67295"/>
    <w:rsid w:val="00C67589"/>
    <w:rsid w:val="00C72975"/>
    <w:rsid w:val="00C740F6"/>
    <w:rsid w:val="00C742AA"/>
    <w:rsid w:val="00C7460A"/>
    <w:rsid w:val="00C749B8"/>
    <w:rsid w:val="00C7547E"/>
    <w:rsid w:val="00C776BA"/>
    <w:rsid w:val="00C80218"/>
    <w:rsid w:val="00C80589"/>
    <w:rsid w:val="00C8130D"/>
    <w:rsid w:val="00C8200D"/>
    <w:rsid w:val="00C82112"/>
    <w:rsid w:val="00C824A4"/>
    <w:rsid w:val="00C8320C"/>
    <w:rsid w:val="00C83C9E"/>
    <w:rsid w:val="00C84862"/>
    <w:rsid w:val="00C90D17"/>
    <w:rsid w:val="00C90D80"/>
    <w:rsid w:val="00C927D5"/>
    <w:rsid w:val="00C935D1"/>
    <w:rsid w:val="00C93D01"/>
    <w:rsid w:val="00C972B2"/>
    <w:rsid w:val="00C97EB7"/>
    <w:rsid w:val="00CA2F0F"/>
    <w:rsid w:val="00CA3A88"/>
    <w:rsid w:val="00CA3F7A"/>
    <w:rsid w:val="00CA5FF6"/>
    <w:rsid w:val="00CA64D6"/>
    <w:rsid w:val="00CA6D52"/>
    <w:rsid w:val="00CB0B22"/>
    <w:rsid w:val="00CB113B"/>
    <w:rsid w:val="00CB117D"/>
    <w:rsid w:val="00CB1514"/>
    <w:rsid w:val="00CB1C56"/>
    <w:rsid w:val="00CB1EA4"/>
    <w:rsid w:val="00CB509D"/>
    <w:rsid w:val="00CB5923"/>
    <w:rsid w:val="00CB6DDB"/>
    <w:rsid w:val="00CB7F11"/>
    <w:rsid w:val="00CC0013"/>
    <w:rsid w:val="00CC2917"/>
    <w:rsid w:val="00CC35F3"/>
    <w:rsid w:val="00CC463E"/>
    <w:rsid w:val="00CC62C2"/>
    <w:rsid w:val="00CC63B6"/>
    <w:rsid w:val="00CD05C4"/>
    <w:rsid w:val="00CD23D3"/>
    <w:rsid w:val="00CD24DC"/>
    <w:rsid w:val="00CD2725"/>
    <w:rsid w:val="00CD3176"/>
    <w:rsid w:val="00CD6111"/>
    <w:rsid w:val="00CD6E00"/>
    <w:rsid w:val="00CE099C"/>
    <w:rsid w:val="00CE0F60"/>
    <w:rsid w:val="00CE185B"/>
    <w:rsid w:val="00CE1BA7"/>
    <w:rsid w:val="00CE4A8C"/>
    <w:rsid w:val="00CE5485"/>
    <w:rsid w:val="00CE5676"/>
    <w:rsid w:val="00CE6B5E"/>
    <w:rsid w:val="00CF05F8"/>
    <w:rsid w:val="00CF3AED"/>
    <w:rsid w:val="00CF3E26"/>
    <w:rsid w:val="00CF6B42"/>
    <w:rsid w:val="00CF7871"/>
    <w:rsid w:val="00CF78C7"/>
    <w:rsid w:val="00D00CE9"/>
    <w:rsid w:val="00D00D81"/>
    <w:rsid w:val="00D0113D"/>
    <w:rsid w:val="00D02094"/>
    <w:rsid w:val="00D02A16"/>
    <w:rsid w:val="00D05B9F"/>
    <w:rsid w:val="00D06DB5"/>
    <w:rsid w:val="00D10740"/>
    <w:rsid w:val="00D11ADA"/>
    <w:rsid w:val="00D12163"/>
    <w:rsid w:val="00D129E5"/>
    <w:rsid w:val="00D1353A"/>
    <w:rsid w:val="00D15B9A"/>
    <w:rsid w:val="00D1633E"/>
    <w:rsid w:val="00D17595"/>
    <w:rsid w:val="00D17964"/>
    <w:rsid w:val="00D2281C"/>
    <w:rsid w:val="00D230B1"/>
    <w:rsid w:val="00D23E19"/>
    <w:rsid w:val="00D25967"/>
    <w:rsid w:val="00D25FFB"/>
    <w:rsid w:val="00D27949"/>
    <w:rsid w:val="00D3025D"/>
    <w:rsid w:val="00D3040C"/>
    <w:rsid w:val="00D31E4C"/>
    <w:rsid w:val="00D3288A"/>
    <w:rsid w:val="00D35461"/>
    <w:rsid w:val="00D362C8"/>
    <w:rsid w:val="00D378E5"/>
    <w:rsid w:val="00D40D6C"/>
    <w:rsid w:val="00D42070"/>
    <w:rsid w:val="00D45A4B"/>
    <w:rsid w:val="00D47282"/>
    <w:rsid w:val="00D47CFD"/>
    <w:rsid w:val="00D502FB"/>
    <w:rsid w:val="00D504F9"/>
    <w:rsid w:val="00D53BB1"/>
    <w:rsid w:val="00D54737"/>
    <w:rsid w:val="00D55BCB"/>
    <w:rsid w:val="00D57D47"/>
    <w:rsid w:val="00D603F9"/>
    <w:rsid w:val="00D6060C"/>
    <w:rsid w:val="00D61768"/>
    <w:rsid w:val="00D61C07"/>
    <w:rsid w:val="00D61D49"/>
    <w:rsid w:val="00D621C8"/>
    <w:rsid w:val="00D62E22"/>
    <w:rsid w:val="00D6735D"/>
    <w:rsid w:val="00D70967"/>
    <w:rsid w:val="00D71E96"/>
    <w:rsid w:val="00D7234A"/>
    <w:rsid w:val="00D72360"/>
    <w:rsid w:val="00D72B4B"/>
    <w:rsid w:val="00D73209"/>
    <w:rsid w:val="00D7325A"/>
    <w:rsid w:val="00D74D4B"/>
    <w:rsid w:val="00D74F30"/>
    <w:rsid w:val="00D77835"/>
    <w:rsid w:val="00D77EB4"/>
    <w:rsid w:val="00D80034"/>
    <w:rsid w:val="00D81212"/>
    <w:rsid w:val="00D82219"/>
    <w:rsid w:val="00D9394F"/>
    <w:rsid w:val="00D9635F"/>
    <w:rsid w:val="00DA367C"/>
    <w:rsid w:val="00DA5BC5"/>
    <w:rsid w:val="00DA5F07"/>
    <w:rsid w:val="00DA611C"/>
    <w:rsid w:val="00DB10F0"/>
    <w:rsid w:val="00DB3649"/>
    <w:rsid w:val="00DB4FCE"/>
    <w:rsid w:val="00DB7DD6"/>
    <w:rsid w:val="00DB7E25"/>
    <w:rsid w:val="00DC1647"/>
    <w:rsid w:val="00DC2194"/>
    <w:rsid w:val="00DC2CBD"/>
    <w:rsid w:val="00DC2D4F"/>
    <w:rsid w:val="00DC303C"/>
    <w:rsid w:val="00DC3E12"/>
    <w:rsid w:val="00DC44D6"/>
    <w:rsid w:val="00DC4981"/>
    <w:rsid w:val="00DC56EC"/>
    <w:rsid w:val="00DC663D"/>
    <w:rsid w:val="00DC7339"/>
    <w:rsid w:val="00DC77AA"/>
    <w:rsid w:val="00DD0CCB"/>
    <w:rsid w:val="00DD10D4"/>
    <w:rsid w:val="00DD168D"/>
    <w:rsid w:val="00DD1983"/>
    <w:rsid w:val="00DD1C24"/>
    <w:rsid w:val="00DD2500"/>
    <w:rsid w:val="00DD2A85"/>
    <w:rsid w:val="00DD3FA7"/>
    <w:rsid w:val="00DD45C9"/>
    <w:rsid w:val="00DD4968"/>
    <w:rsid w:val="00DD508F"/>
    <w:rsid w:val="00DD50BC"/>
    <w:rsid w:val="00DD5F67"/>
    <w:rsid w:val="00DD6AB2"/>
    <w:rsid w:val="00DD70C5"/>
    <w:rsid w:val="00DE01E0"/>
    <w:rsid w:val="00DE0C88"/>
    <w:rsid w:val="00DE3186"/>
    <w:rsid w:val="00DE3FF6"/>
    <w:rsid w:val="00DE4E6D"/>
    <w:rsid w:val="00DE59C5"/>
    <w:rsid w:val="00DE5E30"/>
    <w:rsid w:val="00DE611E"/>
    <w:rsid w:val="00DE67F1"/>
    <w:rsid w:val="00DF0AFB"/>
    <w:rsid w:val="00DF183F"/>
    <w:rsid w:val="00DF1D7F"/>
    <w:rsid w:val="00DF575B"/>
    <w:rsid w:val="00DF5839"/>
    <w:rsid w:val="00DF756D"/>
    <w:rsid w:val="00E02662"/>
    <w:rsid w:val="00E044C5"/>
    <w:rsid w:val="00E047CB"/>
    <w:rsid w:val="00E05114"/>
    <w:rsid w:val="00E05EA4"/>
    <w:rsid w:val="00E06621"/>
    <w:rsid w:val="00E07A21"/>
    <w:rsid w:val="00E07A4D"/>
    <w:rsid w:val="00E07EA6"/>
    <w:rsid w:val="00E07EFA"/>
    <w:rsid w:val="00E11F9B"/>
    <w:rsid w:val="00E133B1"/>
    <w:rsid w:val="00E14E78"/>
    <w:rsid w:val="00E163A7"/>
    <w:rsid w:val="00E17C83"/>
    <w:rsid w:val="00E21F85"/>
    <w:rsid w:val="00E242D1"/>
    <w:rsid w:val="00E256F2"/>
    <w:rsid w:val="00E26D0D"/>
    <w:rsid w:val="00E27464"/>
    <w:rsid w:val="00E301C3"/>
    <w:rsid w:val="00E31D0E"/>
    <w:rsid w:val="00E32120"/>
    <w:rsid w:val="00E40BDD"/>
    <w:rsid w:val="00E41884"/>
    <w:rsid w:val="00E43ED0"/>
    <w:rsid w:val="00E43FE7"/>
    <w:rsid w:val="00E44EC3"/>
    <w:rsid w:val="00E4682D"/>
    <w:rsid w:val="00E46AA0"/>
    <w:rsid w:val="00E46D87"/>
    <w:rsid w:val="00E47D8C"/>
    <w:rsid w:val="00E50045"/>
    <w:rsid w:val="00E50172"/>
    <w:rsid w:val="00E510CF"/>
    <w:rsid w:val="00E524A0"/>
    <w:rsid w:val="00E52C29"/>
    <w:rsid w:val="00E53B24"/>
    <w:rsid w:val="00E54B1A"/>
    <w:rsid w:val="00E55A3B"/>
    <w:rsid w:val="00E56C2C"/>
    <w:rsid w:val="00E56C44"/>
    <w:rsid w:val="00E57A32"/>
    <w:rsid w:val="00E57C14"/>
    <w:rsid w:val="00E64B7B"/>
    <w:rsid w:val="00E6542A"/>
    <w:rsid w:val="00E657D7"/>
    <w:rsid w:val="00E66538"/>
    <w:rsid w:val="00E668CC"/>
    <w:rsid w:val="00E66B61"/>
    <w:rsid w:val="00E66CD3"/>
    <w:rsid w:val="00E7371F"/>
    <w:rsid w:val="00E74750"/>
    <w:rsid w:val="00E749BE"/>
    <w:rsid w:val="00E74A21"/>
    <w:rsid w:val="00E812F4"/>
    <w:rsid w:val="00E81C2E"/>
    <w:rsid w:val="00E8609A"/>
    <w:rsid w:val="00E87577"/>
    <w:rsid w:val="00E935E2"/>
    <w:rsid w:val="00E93FD5"/>
    <w:rsid w:val="00EA0F0D"/>
    <w:rsid w:val="00EA227A"/>
    <w:rsid w:val="00EA2760"/>
    <w:rsid w:val="00EA394C"/>
    <w:rsid w:val="00EA4830"/>
    <w:rsid w:val="00EA6246"/>
    <w:rsid w:val="00EA7014"/>
    <w:rsid w:val="00EA741A"/>
    <w:rsid w:val="00EA790F"/>
    <w:rsid w:val="00EB0D72"/>
    <w:rsid w:val="00EC0200"/>
    <w:rsid w:val="00EC2559"/>
    <w:rsid w:val="00EC2F64"/>
    <w:rsid w:val="00EC325A"/>
    <w:rsid w:val="00EC5269"/>
    <w:rsid w:val="00EC52DB"/>
    <w:rsid w:val="00EC62F8"/>
    <w:rsid w:val="00EC64C6"/>
    <w:rsid w:val="00EC73F4"/>
    <w:rsid w:val="00ED146A"/>
    <w:rsid w:val="00ED27C3"/>
    <w:rsid w:val="00ED47F9"/>
    <w:rsid w:val="00ED5A82"/>
    <w:rsid w:val="00ED6BE8"/>
    <w:rsid w:val="00ED6C42"/>
    <w:rsid w:val="00EE06A8"/>
    <w:rsid w:val="00EE38D3"/>
    <w:rsid w:val="00EF2F09"/>
    <w:rsid w:val="00EF4871"/>
    <w:rsid w:val="00EF5480"/>
    <w:rsid w:val="00EF6CFC"/>
    <w:rsid w:val="00EF712A"/>
    <w:rsid w:val="00F00BCA"/>
    <w:rsid w:val="00F02F95"/>
    <w:rsid w:val="00F035F1"/>
    <w:rsid w:val="00F058EA"/>
    <w:rsid w:val="00F06744"/>
    <w:rsid w:val="00F06834"/>
    <w:rsid w:val="00F10062"/>
    <w:rsid w:val="00F10C0F"/>
    <w:rsid w:val="00F11555"/>
    <w:rsid w:val="00F12D7C"/>
    <w:rsid w:val="00F136D3"/>
    <w:rsid w:val="00F13D02"/>
    <w:rsid w:val="00F13E7A"/>
    <w:rsid w:val="00F20B71"/>
    <w:rsid w:val="00F22A5C"/>
    <w:rsid w:val="00F23F24"/>
    <w:rsid w:val="00F258DC"/>
    <w:rsid w:val="00F267AC"/>
    <w:rsid w:val="00F30828"/>
    <w:rsid w:val="00F32E6F"/>
    <w:rsid w:val="00F3336C"/>
    <w:rsid w:val="00F33B46"/>
    <w:rsid w:val="00F348E5"/>
    <w:rsid w:val="00F35357"/>
    <w:rsid w:val="00F35DD7"/>
    <w:rsid w:val="00F36D2F"/>
    <w:rsid w:val="00F3727E"/>
    <w:rsid w:val="00F4347B"/>
    <w:rsid w:val="00F44190"/>
    <w:rsid w:val="00F44911"/>
    <w:rsid w:val="00F45A02"/>
    <w:rsid w:val="00F45B31"/>
    <w:rsid w:val="00F460E8"/>
    <w:rsid w:val="00F46853"/>
    <w:rsid w:val="00F50C8F"/>
    <w:rsid w:val="00F51FEA"/>
    <w:rsid w:val="00F52B9F"/>
    <w:rsid w:val="00F52DDE"/>
    <w:rsid w:val="00F537C2"/>
    <w:rsid w:val="00F53B71"/>
    <w:rsid w:val="00F56E76"/>
    <w:rsid w:val="00F57275"/>
    <w:rsid w:val="00F57AA3"/>
    <w:rsid w:val="00F57CC9"/>
    <w:rsid w:val="00F61045"/>
    <w:rsid w:val="00F6375D"/>
    <w:rsid w:val="00F64F3B"/>
    <w:rsid w:val="00F66B8E"/>
    <w:rsid w:val="00F67C25"/>
    <w:rsid w:val="00F67E4C"/>
    <w:rsid w:val="00F72B2D"/>
    <w:rsid w:val="00F73450"/>
    <w:rsid w:val="00F747AA"/>
    <w:rsid w:val="00F756F0"/>
    <w:rsid w:val="00F7645A"/>
    <w:rsid w:val="00F772D1"/>
    <w:rsid w:val="00F81F6F"/>
    <w:rsid w:val="00F8481E"/>
    <w:rsid w:val="00F85008"/>
    <w:rsid w:val="00F86192"/>
    <w:rsid w:val="00F86BEE"/>
    <w:rsid w:val="00F90364"/>
    <w:rsid w:val="00F9248B"/>
    <w:rsid w:val="00F9337B"/>
    <w:rsid w:val="00F93D4B"/>
    <w:rsid w:val="00F93D7C"/>
    <w:rsid w:val="00F95B26"/>
    <w:rsid w:val="00FA14D1"/>
    <w:rsid w:val="00FA1894"/>
    <w:rsid w:val="00FA1E5F"/>
    <w:rsid w:val="00FA33B3"/>
    <w:rsid w:val="00FA3FA4"/>
    <w:rsid w:val="00FA623C"/>
    <w:rsid w:val="00FA6B32"/>
    <w:rsid w:val="00FB1720"/>
    <w:rsid w:val="00FB794D"/>
    <w:rsid w:val="00FB7E62"/>
    <w:rsid w:val="00FC124E"/>
    <w:rsid w:val="00FC4BCC"/>
    <w:rsid w:val="00FC6244"/>
    <w:rsid w:val="00FD0D04"/>
    <w:rsid w:val="00FD1354"/>
    <w:rsid w:val="00FD1F92"/>
    <w:rsid w:val="00FD36B6"/>
    <w:rsid w:val="00FD3CCD"/>
    <w:rsid w:val="00FD4CF8"/>
    <w:rsid w:val="00FD6E36"/>
    <w:rsid w:val="00FD7251"/>
    <w:rsid w:val="00FD7F63"/>
    <w:rsid w:val="00FE0DFF"/>
    <w:rsid w:val="00FE217B"/>
    <w:rsid w:val="00FE288D"/>
    <w:rsid w:val="00FE2B3A"/>
    <w:rsid w:val="00FE5619"/>
    <w:rsid w:val="00FE5A07"/>
    <w:rsid w:val="00FE63B4"/>
    <w:rsid w:val="00FE7F0D"/>
    <w:rsid w:val="00FF3A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Georgia" w:eastAsia="Times New Roman" w:hAnsi="Georgia"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Title" w:uiPriority="10" w:qFormat="1"/>
    <w:lsdException w:name="Subtitle" w:qFormat="1"/>
    <w:lsdException w:name="Hyperlink" w:uiPriority="99"/>
    <w:lsdException w:name="Strong" w:qFormat="1"/>
    <w:lsdException w:name="Emphasis" w:qFormat="1"/>
    <w:lsdException w:name="Normal (Web)"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AF06F4"/>
    <w:rPr>
      <w:sz w:val="24"/>
      <w:szCs w:val="24"/>
    </w:rPr>
  </w:style>
  <w:style w:type="paragraph" w:styleId="Heading1">
    <w:name w:val="heading 1"/>
    <w:basedOn w:val="Normal"/>
    <w:next w:val="Normal"/>
    <w:link w:val="Heading1Char1"/>
    <w:qFormat/>
    <w:rsid w:val="00925055"/>
    <w:pPr>
      <w:keepNext/>
      <w:spacing w:before="240" w:after="60"/>
      <w:outlineLvl w:val="0"/>
    </w:pPr>
    <w:rPr>
      <w:rFonts w:ascii="Cambria" w:hAnsi="Cambria"/>
      <w:b/>
      <w:bCs/>
      <w:kern w:val="32"/>
      <w:sz w:val="32"/>
      <w:szCs w:val="32"/>
      <w:lang w:val="x-none" w:eastAsia="x-none"/>
    </w:rPr>
  </w:style>
  <w:style w:type="paragraph" w:styleId="Heading2">
    <w:name w:val="heading 2"/>
    <w:basedOn w:val="Normal"/>
    <w:next w:val="Normal"/>
    <w:link w:val="Heading2Char1"/>
    <w:qFormat/>
    <w:rsid w:val="00C166A1"/>
    <w:pPr>
      <w:keepNext/>
      <w:spacing w:before="240" w:after="60"/>
      <w:outlineLvl w:val="1"/>
    </w:pPr>
    <w:rPr>
      <w:rFonts w:ascii="Cambria" w:hAnsi="Cambria"/>
      <w:b/>
      <w:bCs/>
      <w:i/>
      <w:iCs/>
      <w:sz w:val="28"/>
      <w:szCs w:val="28"/>
      <w:lang w:val="x-none" w:eastAsia="x-none"/>
    </w:rPr>
  </w:style>
  <w:style w:type="paragraph" w:styleId="Heading3">
    <w:name w:val="heading 3"/>
    <w:link w:val="Heading3Char1"/>
    <w:uiPriority w:val="9"/>
    <w:qFormat/>
    <w:rsid w:val="00093E21"/>
    <w:pPr>
      <w:spacing w:line="360" w:lineRule="auto"/>
      <w:outlineLvl w:val="2"/>
    </w:pPr>
    <w:rPr>
      <w:b/>
      <w:bCs/>
      <w:color w:val="000000"/>
      <w:kern w:val="28"/>
      <w:sz w:val="22"/>
      <w:szCs w:val="22"/>
    </w:rPr>
  </w:style>
  <w:style w:type="paragraph" w:styleId="Heading4">
    <w:name w:val="heading 4"/>
    <w:basedOn w:val="Normal"/>
    <w:next w:val="Normal"/>
    <w:qFormat/>
    <w:rsid w:val="005445F1"/>
    <w:pPr>
      <w:keepNext/>
      <w:spacing w:line="360" w:lineRule="auto"/>
      <w:jc w:val="both"/>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rsid w:val="00925055"/>
    <w:rPr>
      <w:rFonts w:ascii="Cambria" w:eastAsia="Times New Roman" w:hAnsi="Cambria" w:cs="Times New Roman"/>
      <w:b/>
      <w:bCs/>
      <w:kern w:val="32"/>
      <w:sz w:val="32"/>
      <w:szCs w:val="32"/>
    </w:rPr>
  </w:style>
  <w:style w:type="character" w:customStyle="1" w:styleId="Heading2Char1">
    <w:name w:val="Heading 2 Char1"/>
    <w:link w:val="Heading2"/>
    <w:rsid w:val="00C166A1"/>
    <w:rPr>
      <w:rFonts w:ascii="Cambria" w:eastAsia="Times New Roman" w:hAnsi="Cambria" w:cs="Times New Roman"/>
      <w:b/>
      <w:bCs/>
      <w:i/>
      <w:iCs/>
      <w:sz w:val="28"/>
      <w:szCs w:val="28"/>
    </w:rPr>
  </w:style>
  <w:style w:type="character" w:customStyle="1" w:styleId="Heading3Char1">
    <w:name w:val="Heading 3 Char1"/>
    <w:link w:val="Heading3"/>
    <w:uiPriority w:val="9"/>
    <w:rsid w:val="00093E21"/>
    <w:rPr>
      <w:b/>
      <w:bCs/>
      <w:color w:val="000000"/>
      <w:kern w:val="28"/>
      <w:sz w:val="22"/>
      <w:szCs w:val="22"/>
      <w:lang w:bidi="ar-SA"/>
    </w:rPr>
  </w:style>
  <w:style w:type="paragraph" w:styleId="BodyTextIndent2">
    <w:name w:val="Body Text Indent 2"/>
    <w:basedOn w:val="Normal"/>
    <w:link w:val="BodyTextIndent2Char1"/>
    <w:semiHidden/>
    <w:rsid w:val="002D6A6F"/>
    <w:pPr>
      <w:ind w:left="720"/>
      <w:jc w:val="both"/>
    </w:pPr>
    <w:rPr>
      <w:rFonts w:eastAsia="Calibri"/>
      <w:sz w:val="20"/>
      <w:szCs w:val="20"/>
    </w:rPr>
  </w:style>
  <w:style w:type="character" w:customStyle="1" w:styleId="BodyTextIndent2Char1">
    <w:name w:val="Body Text Indent 2 Char1"/>
    <w:link w:val="BodyTextIndent2"/>
    <w:semiHidden/>
    <w:locked/>
    <w:rsid w:val="002D6A6F"/>
    <w:rPr>
      <w:rFonts w:eastAsia="Calibri"/>
      <w:lang w:val="en-US" w:eastAsia="en-US" w:bidi="ar-SA"/>
    </w:rPr>
  </w:style>
  <w:style w:type="character" w:customStyle="1" w:styleId="apple-style-span">
    <w:name w:val="apple-style-span"/>
    <w:rsid w:val="002D6A6F"/>
    <w:rPr>
      <w:rFonts w:cs="Times New Roman"/>
    </w:rPr>
  </w:style>
  <w:style w:type="paragraph" w:styleId="ListParagraph">
    <w:name w:val="List Paragraph"/>
    <w:basedOn w:val="Normal"/>
    <w:uiPriority w:val="34"/>
    <w:qFormat/>
    <w:rsid w:val="002D6A6F"/>
    <w:pPr>
      <w:spacing w:before="100" w:beforeAutospacing="1" w:after="100" w:afterAutospacing="1"/>
      <w:ind w:left="720"/>
    </w:pPr>
  </w:style>
  <w:style w:type="character" w:styleId="CommentReference">
    <w:name w:val="annotation reference"/>
    <w:uiPriority w:val="99"/>
    <w:semiHidden/>
    <w:rsid w:val="002D6A6F"/>
    <w:rPr>
      <w:rFonts w:cs="Times New Roman"/>
      <w:sz w:val="16"/>
      <w:szCs w:val="16"/>
    </w:rPr>
  </w:style>
  <w:style w:type="paragraph" w:styleId="CommentText">
    <w:name w:val="annotation text"/>
    <w:basedOn w:val="Normal"/>
    <w:link w:val="CommentTextChar1"/>
    <w:uiPriority w:val="99"/>
    <w:semiHidden/>
    <w:rsid w:val="002D6A6F"/>
    <w:rPr>
      <w:rFonts w:eastAsia="Calibri"/>
      <w:sz w:val="20"/>
      <w:szCs w:val="20"/>
    </w:rPr>
  </w:style>
  <w:style w:type="character" w:customStyle="1" w:styleId="CommentTextChar1">
    <w:name w:val="Comment Text Char1"/>
    <w:link w:val="CommentText"/>
    <w:semiHidden/>
    <w:locked/>
    <w:rsid w:val="002D6A6F"/>
    <w:rPr>
      <w:rFonts w:eastAsia="Calibri"/>
      <w:lang w:val="en-US" w:eastAsia="en-US" w:bidi="ar-SA"/>
    </w:rPr>
  </w:style>
  <w:style w:type="paragraph" w:styleId="BalloonText">
    <w:name w:val="Balloon Text"/>
    <w:basedOn w:val="Normal"/>
    <w:link w:val="BalloonTextChar"/>
    <w:uiPriority w:val="99"/>
    <w:semiHidden/>
    <w:rsid w:val="002D6A6F"/>
    <w:rPr>
      <w:rFonts w:ascii="Tahoma" w:hAnsi="Tahoma" w:cs="Tahoma"/>
      <w:sz w:val="16"/>
      <w:szCs w:val="16"/>
    </w:rPr>
  </w:style>
  <w:style w:type="character" w:styleId="Hyperlink">
    <w:name w:val="Hyperlink"/>
    <w:uiPriority w:val="99"/>
    <w:unhideWhenUsed/>
    <w:rsid w:val="002D6A6F"/>
    <w:rPr>
      <w:color w:val="0000FF"/>
      <w:u w:val="single"/>
    </w:rPr>
  </w:style>
  <w:style w:type="table" w:styleId="TableGrid">
    <w:name w:val="Table Grid"/>
    <w:basedOn w:val="TableNormal"/>
    <w:uiPriority w:val="39"/>
    <w:rsid w:val="002D6A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qFormat/>
    <w:rsid w:val="002D6A6F"/>
    <w:rPr>
      <w:i/>
      <w:iCs/>
    </w:rPr>
  </w:style>
  <w:style w:type="paragraph" w:styleId="CommentSubject">
    <w:name w:val="annotation subject"/>
    <w:basedOn w:val="CommentText"/>
    <w:next w:val="CommentText"/>
    <w:link w:val="CommentSubjectChar"/>
    <w:uiPriority w:val="99"/>
    <w:semiHidden/>
    <w:rsid w:val="00AA53C5"/>
    <w:rPr>
      <w:rFonts w:eastAsia="Times New Roman"/>
      <w:b/>
      <w:bCs/>
    </w:rPr>
  </w:style>
  <w:style w:type="paragraph" w:styleId="BodyText">
    <w:name w:val="Body Text"/>
    <w:basedOn w:val="Normal"/>
    <w:link w:val="BodyTextChar1"/>
    <w:rsid w:val="00093E21"/>
    <w:pPr>
      <w:spacing w:after="120"/>
    </w:pPr>
    <w:rPr>
      <w:lang w:val="x-none" w:eastAsia="x-none"/>
    </w:rPr>
  </w:style>
  <w:style w:type="character" w:customStyle="1" w:styleId="BodyTextChar1">
    <w:name w:val="Body Text Char1"/>
    <w:link w:val="BodyText"/>
    <w:rsid w:val="00093E21"/>
    <w:rPr>
      <w:sz w:val="24"/>
      <w:szCs w:val="24"/>
    </w:rPr>
  </w:style>
  <w:style w:type="paragraph" w:styleId="DocumentMap">
    <w:name w:val="Document Map"/>
    <w:basedOn w:val="Normal"/>
    <w:link w:val="DocumentMapChar1"/>
    <w:rsid w:val="006F3FE4"/>
    <w:rPr>
      <w:rFonts w:ascii="Lucida Grande" w:hAnsi="Lucida Grande"/>
    </w:rPr>
  </w:style>
  <w:style w:type="character" w:customStyle="1" w:styleId="DocumentMapChar1">
    <w:name w:val="Document Map Char1"/>
    <w:link w:val="DocumentMap"/>
    <w:rsid w:val="006F3FE4"/>
    <w:rPr>
      <w:rFonts w:ascii="Lucida Grande" w:hAnsi="Lucida Grande"/>
      <w:sz w:val="24"/>
      <w:szCs w:val="24"/>
    </w:rPr>
  </w:style>
  <w:style w:type="character" w:customStyle="1" w:styleId="BodyTextIndent2Char">
    <w:name w:val="Body Text Indent 2 Char"/>
    <w:semiHidden/>
    <w:locked/>
    <w:rsid w:val="005445F1"/>
    <w:rPr>
      <w:rFonts w:eastAsia="Calibri"/>
      <w:lang w:val="en-US" w:eastAsia="en-US" w:bidi="ar-SA"/>
    </w:rPr>
  </w:style>
  <w:style w:type="character" w:customStyle="1" w:styleId="CommentTextChar">
    <w:name w:val="Comment Text Char"/>
    <w:uiPriority w:val="99"/>
    <w:semiHidden/>
    <w:locked/>
    <w:rsid w:val="005445F1"/>
    <w:rPr>
      <w:rFonts w:eastAsia="Calibri"/>
      <w:lang w:val="en-US" w:eastAsia="en-US" w:bidi="ar-SA"/>
    </w:rPr>
  </w:style>
  <w:style w:type="character" w:styleId="FollowedHyperlink">
    <w:name w:val="FollowedHyperlink"/>
    <w:semiHidden/>
    <w:rsid w:val="005445F1"/>
    <w:rPr>
      <w:color w:val="800080"/>
      <w:u w:val="single"/>
    </w:rPr>
  </w:style>
  <w:style w:type="character" w:customStyle="1" w:styleId="BodyTextChar">
    <w:name w:val="Body Text Char"/>
    <w:rsid w:val="005445F1"/>
    <w:rPr>
      <w:sz w:val="24"/>
      <w:szCs w:val="24"/>
    </w:rPr>
  </w:style>
  <w:style w:type="character" w:customStyle="1" w:styleId="Heading3Char">
    <w:name w:val="Heading 3 Char"/>
    <w:rsid w:val="005445F1"/>
    <w:rPr>
      <w:b/>
      <w:bCs/>
      <w:color w:val="000000"/>
      <w:kern w:val="28"/>
      <w:sz w:val="22"/>
      <w:szCs w:val="22"/>
      <w:lang w:bidi="ar-SA"/>
    </w:rPr>
  </w:style>
  <w:style w:type="character" w:customStyle="1" w:styleId="Heading1Char">
    <w:name w:val="Heading 1 Char"/>
    <w:rsid w:val="005445F1"/>
    <w:rPr>
      <w:rFonts w:ascii="Cambria" w:eastAsia="Times New Roman" w:hAnsi="Cambria" w:cs="Times New Roman"/>
      <w:b/>
      <w:bCs/>
      <w:kern w:val="32"/>
      <w:sz w:val="32"/>
      <w:szCs w:val="32"/>
    </w:rPr>
  </w:style>
  <w:style w:type="character" w:customStyle="1" w:styleId="Heading2Char">
    <w:name w:val="Heading 2 Char"/>
    <w:rsid w:val="005445F1"/>
    <w:rPr>
      <w:rFonts w:ascii="Cambria" w:eastAsia="Times New Roman" w:hAnsi="Cambria" w:cs="Times New Roman"/>
      <w:b/>
      <w:bCs/>
      <w:i/>
      <w:iCs/>
      <w:sz w:val="28"/>
      <w:szCs w:val="28"/>
    </w:rPr>
  </w:style>
  <w:style w:type="character" w:customStyle="1" w:styleId="DocumentMapChar">
    <w:name w:val="Document Map Char"/>
    <w:rsid w:val="005445F1"/>
    <w:rPr>
      <w:rFonts w:ascii="Lucida Grande" w:hAnsi="Lucida Grande"/>
      <w:sz w:val="24"/>
      <w:szCs w:val="24"/>
    </w:rPr>
  </w:style>
  <w:style w:type="paragraph" w:styleId="BodyText2">
    <w:name w:val="Body Text 2"/>
    <w:basedOn w:val="Normal"/>
    <w:semiHidden/>
    <w:rsid w:val="005445F1"/>
    <w:pPr>
      <w:autoSpaceDE w:val="0"/>
      <w:autoSpaceDN w:val="0"/>
      <w:adjustRightInd w:val="0"/>
      <w:spacing w:line="360" w:lineRule="auto"/>
      <w:jc w:val="both"/>
    </w:pPr>
  </w:style>
  <w:style w:type="paragraph" w:styleId="HTMLPreformatted">
    <w:name w:val="HTML Preformatted"/>
    <w:basedOn w:val="Normal"/>
    <w:rsid w:val="00414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paragraph" w:styleId="Header">
    <w:name w:val="header"/>
    <w:basedOn w:val="Normal"/>
    <w:link w:val="HeaderChar"/>
    <w:uiPriority w:val="99"/>
    <w:rsid w:val="00686196"/>
    <w:pPr>
      <w:tabs>
        <w:tab w:val="center" w:pos="4680"/>
        <w:tab w:val="right" w:pos="9360"/>
      </w:tabs>
    </w:pPr>
  </w:style>
  <w:style w:type="character" w:customStyle="1" w:styleId="HeaderChar">
    <w:name w:val="Header Char"/>
    <w:link w:val="Header"/>
    <w:uiPriority w:val="99"/>
    <w:rsid w:val="00686196"/>
    <w:rPr>
      <w:sz w:val="24"/>
      <w:szCs w:val="24"/>
    </w:rPr>
  </w:style>
  <w:style w:type="paragraph" w:styleId="Footer">
    <w:name w:val="footer"/>
    <w:basedOn w:val="Normal"/>
    <w:link w:val="FooterChar"/>
    <w:uiPriority w:val="99"/>
    <w:rsid w:val="00686196"/>
    <w:pPr>
      <w:tabs>
        <w:tab w:val="center" w:pos="4680"/>
        <w:tab w:val="right" w:pos="9360"/>
      </w:tabs>
    </w:pPr>
  </w:style>
  <w:style w:type="character" w:customStyle="1" w:styleId="FooterChar">
    <w:name w:val="Footer Char"/>
    <w:link w:val="Footer"/>
    <w:uiPriority w:val="99"/>
    <w:rsid w:val="00686196"/>
    <w:rPr>
      <w:sz w:val="24"/>
      <w:szCs w:val="24"/>
    </w:rPr>
  </w:style>
  <w:style w:type="paragraph" w:styleId="TOCHeading">
    <w:name w:val="TOC Heading"/>
    <w:basedOn w:val="Heading1"/>
    <w:next w:val="Normal"/>
    <w:uiPriority w:val="39"/>
    <w:qFormat/>
    <w:rsid w:val="00A72FD0"/>
    <w:pPr>
      <w:keepLines/>
      <w:spacing w:before="480" w:after="0" w:line="276" w:lineRule="auto"/>
      <w:outlineLvl w:val="9"/>
    </w:pPr>
    <w:rPr>
      <w:color w:val="365F91"/>
      <w:kern w:val="0"/>
      <w:sz w:val="28"/>
      <w:szCs w:val="28"/>
      <w:lang w:val="en-US" w:eastAsia="en-US"/>
    </w:rPr>
  </w:style>
  <w:style w:type="paragraph" w:styleId="TOC3">
    <w:name w:val="toc 3"/>
    <w:basedOn w:val="Normal"/>
    <w:next w:val="Normal"/>
    <w:autoRedefine/>
    <w:uiPriority w:val="39"/>
    <w:qFormat/>
    <w:rsid w:val="00B833F3"/>
    <w:pPr>
      <w:tabs>
        <w:tab w:val="left" w:pos="630"/>
        <w:tab w:val="right" w:leader="dot" w:pos="8630"/>
      </w:tabs>
      <w:ind w:left="240" w:firstLine="240"/>
    </w:pPr>
  </w:style>
  <w:style w:type="paragraph" w:styleId="TOC2">
    <w:name w:val="toc 2"/>
    <w:basedOn w:val="Normal"/>
    <w:next w:val="Normal"/>
    <w:autoRedefine/>
    <w:uiPriority w:val="39"/>
    <w:qFormat/>
    <w:rsid w:val="0051492F"/>
    <w:pPr>
      <w:tabs>
        <w:tab w:val="right" w:leader="dot" w:pos="8630"/>
      </w:tabs>
      <w:ind w:left="630" w:hanging="390"/>
    </w:pPr>
    <w:rPr>
      <w:rFonts w:eastAsia="Calibri"/>
      <w:i/>
      <w:noProof/>
      <w:color w:val="595959"/>
    </w:rPr>
  </w:style>
  <w:style w:type="paragraph" w:styleId="TOC1">
    <w:name w:val="toc 1"/>
    <w:basedOn w:val="Normal"/>
    <w:next w:val="Normal"/>
    <w:autoRedefine/>
    <w:uiPriority w:val="39"/>
    <w:qFormat/>
    <w:rsid w:val="008370F1"/>
    <w:pPr>
      <w:tabs>
        <w:tab w:val="right" w:leader="dot" w:pos="8630"/>
      </w:tabs>
    </w:pPr>
    <w:rPr>
      <w:rFonts w:eastAsia="Calibri"/>
      <w:i/>
      <w:noProof/>
    </w:rPr>
  </w:style>
  <w:style w:type="paragraph" w:styleId="Caption">
    <w:name w:val="caption"/>
    <w:basedOn w:val="Normal"/>
    <w:next w:val="Normal"/>
    <w:link w:val="CaptionChar"/>
    <w:qFormat/>
    <w:rsid w:val="00E50172"/>
    <w:rPr>
      <w:b/>
      <w:bCs/>
      <w:sz w:val="20"/>
      <w:szCs w:val="20"/>
    </w:rPr>
  </w:style>
  <w:style w:type="character" w:customStyle="1" w:styleId="CaptionChar">
    <w:name w:val="Caption Char"/>
    <w:link w:val="Caption"/>
    <w:rsid w:val="00C12241"/>
    <w:rPr>
      <w:b/>
      <w:bCs/>
      <w:lang w:val="en-US" w:eastAsia="en-US" w:bidi="ar-SA"/>
    </w:rPr>
  </w:style>
  <w:style w:type="paragraph" w:styleId="TableofFigures">
    <w:name w:val="table of figures"/>
    <w:basedOn w:val="Normal"/>
    <w:next w:val="Normal"/>
    <w:uiPriority w:val="99"/>
    <w:rsid w:val="00CB117D"/>
    <w:pPr>
      <w:ind w:left="480" w:hanging="480"/>
    </w:pPr>
    <w:rPr>
      <w:rFonts w:ascii="Calibri" w:hAnsi="Calibri"/>
      <w:b/>
      <w:bCs/>
      <w:sz w:val="20"/>
      <w:szCs w:val="20"/>
    </w:rPr>
  </w:style>
  <w:style w:type="paragraph" w:styleId="EndnoteText">
    <w:name w:val="endnote text"/>
    <w:basedOn w:val="Normal"/>
    <w:link w:val="EndnoteTextChar"/>
    <w:rsid w:val="00432F99"/>
    <w:rPr>
      <w:sz w:val="20"/>
      <w:szCs w:val="20"/>
    </w:rPr>
  </w:style>
  <w:style w:type="character" w:customStyle="1" w:styleId="EndnoteTextChar">
    <w:name w:val="Endnote Text Char"/>
    <w:basedOn w:val="DefaultParagraphFont"/>
    <w:link w:val="EndnoteText"/>
    <w:rsid w:val="00432F99"/>
  </w:style>
  <w:style w:type="character" w:styleId="EndnoteReference">
    <w:name w:val="endnote reference"/>
    <w:rsid w:val="00432F99"/>
    <w:rPr>
      <w:vertAlign w:val="superscript"/>
    </w:rPr>
  </w:style>
  <w:style w:type="character" w:styleId="PageNumber">
    <w:name w:val="page number"/>
    <w:basedOn w:val="DefaultParagraphFont"/>
    <w:rsid w:val="00522744"/>
  </w:style>
  <w:style w:type="paragraph" w:customStyle="1" w:styleId="GroupWiseView">
    <w:name w:val="GroupWiseView"/>
    <w:rsid w:val="001F41D8"/>
    <w:pPr>
      <w:widowControl w:val="0"/>
      <w:autoSpaceDE w:val="0"/>
      <w:autoSpaceDN w:val="0"/>
      <w:adjustRightInd w:val="0"/>
    </w:pPr>
    <w:rPr>
      <w:rFonts w:ascii="Tahoma" w:hAnsi="Tahoma"/>
      <w:sz w:val="16"/>
      <w:szCs w:val="16"/>
    </w:rPr>
  </w:style>
  <w:style w:type="character" w:customStyle="1" w:styleId="CharChar9">
    <w:name w:val="Char Char9"/>
    <w:locked/>
    <w:rsid w:val="00686EC2"/>
    <w:rPr>
      <w:rFonts w:ascii="Cambria" w:hAnsi="Cambria"/>
      <w:b/>
      <w:bCs/>
      <w:kern w:val="32"/>
      <w:sz w:val="32"/>
      <w:szCs w:val="32"/>
      <w:lang w:val="x-none" w:eastAsia="x-none" w:bidi="ar-SA"/>
    </w:rPr>
  </w:style>
  <w:style w:type="paragraph" w:styleId="TOC4">
    <w:name w:val="toc 4"/>
    <w:basedOn w:val="Normal"/>
    <w:next w:val="Normal"/>
    <w:autoRedefine/>
    <w:uiPriority w:val="39"/>
    <w:rsid w:val="00D81212"/>
    <w:pPr>
      <w:ind w:left="720"/>
    </w:pPr>
  </w:style>
  <w:style w:type="paragraph" w:styleId="TOC5">
    <w:name w:val="toc 5"/>
    <w:basedOn w:val="Normal"/>
    <w:next w:val="Normal"/>
    <w:autoRedefine/>
    <w:uiPriority w:val="39"/>
    <w:rsid w:val="00D81212"/>
    <w:pPr>
      <w:ind w:left="960"/>
    </w:pPr>
  </w:style>
  <w:style w:type="paragraph" w:styleId="TOC6">
    <w:name w:val="toc 6"/>
    <w:basedOn w:val="Normal"/>
    <w:next w:val="Normal"/>
    <w:autoRedefine/>
    <w:uiPriority w:val="39"/>
    <w:rsid w:val="00D81212"/>
    <w:pPr>
      <w:ind w:left="1200"/>
    </w:pPr>
  </w:style>
  <w:style w:type="paragraph" w:styleId="TOC7">
    <w:name w:val="toc 7"/>
    <w:basedOn w:val="Normal"/>
    <w:next w:val="Normal"/>
    <w:autoRedefine/>
    <w:uiPriority w:val="39"/>
    <w:rsid w:val="00D81212"/>
    <w:pPr>
      <w:ind w:left="1440"/>
    </w:pPr>
  </w:style>
  <w:style w:type="paragraph" w:styleId="TOC8">
    <w:name w:val="toc 8"/>
    <w:basedOn w:val="Normal"/>
    <w:next w:val="Normal"/>
    <w:autoRedefine/>
    <w:uiPriority w:val="39"/>
    <w:rsid w:val="00D81212"/>
    <w:pPr>
      <w:ind w:left="1680"/>
    </w:pPr>
  </w:style>
  <w:style w:type="paragraph" w:styleId="TOC9">
    <w:name w:val="toc 9"/>
    <w:basedOn w:val="Normal"/>
    <w:next w:val="Normal"/>
    <w:autoRedefine/>
    <w:uiPriority w:val="39"/>
    <w:rsid w:val="00D81212"/>
    <w:pPr>
      <w:ind w:left="1920"/>
    </w:pPr>
  </w:style>
  <w:style w:type="table" w:styleId="LightList-Accent1">
    <w:name w:val="Light List Accent 1"/>
    <w:basedOn w:val="TableNormal"/>
    <w:uiPriority w:val="61"/>
    <w:rsid w:val="00F64F3B"/>
    <w:rPr>
      <w:rFonts w:ascii="Calibri" w:eastAsia="Calibri" w:hAnsi="Calibri"/>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NoSpacing">
    <w:name w:val="No Spacing"/>
    <w:uiPriority w:val="1"/>
    <w:qFormat/>
    <w:rsid w:val="00CE185B"/>
    <w:rPr>
      <w:sz w:val="24"/>
      <w:szCs w:val="24"/>
    </w:rPr>
  </w:style>
  <w:style w:type="paragraph" w:customStyle="1" w:styleId="Default">
    <w:name w:val="Default"/>
    <w:rsid w:val="00B70F28"/>
    <w:pPr>
      <w:autoSpaceDE w:val="0"/>
      <w:autoSpaceDN w:val="0"/>
      <w:adjustRightInd w:val="0"/>
    </w:pPr>
    <w:rPr>
      <w:color w:val="000000"/>
      <w:sz w:val="24"/>
      <w:szCs w:val="24"/>
    </w:rPr>
  </w:style>
  <w:style w:type="character" w:customStyle="1" w:styleId="xbe">
    <w:name w:val="_xbe"/>
    <w:rsid w:val="00B70F28"/>
  </w:style>
  <w:style w:type="paragraph" w:styleId="Title">
    <w:name w:val="Title"/>
    <w:basedOn w:val="Normal"/>
    <w:next w:val="Normal"/>
    <w:link w:val="TitleChar"/>
    <w:uiPriority w:val="10"/>
    <w:qFormat/>
    <w:rsid w:val="005B03C6"/>
    <w:pPr>
      <w:contextualSpacing/>
    </w:pPr>
    <w:rPr>
      <w:rFonts w:ascii="Calibri Light" w:hAnsi="Calibri Light"/>
      <w:spacing w:val="-10"/>
      <w:kern w:val="28"/>
      <w:sz w:val="56"/>
      <w:szCs w:val="56"/>
    </w:rPr>
  </w:style>
  <w:style w:type="character" w:customStyle="1" w:styleId="TitleChar">
    <w:name w:val="Title Char"/>
    <w:link w:val="Title"/>
    <w:uiPriority w:val="10"/>
    <w:rsid w:val="005B03C6"/>
    <w:rPr>
      <w:rFonts w:ascii="Calibri Light" w:hAnsi="Calibri Light"/>
      <w:spacing w:val="-10"/>
      <w:kern w:val="28"/>
      <w:sz w:val="56"/>
      <w:szCs w:val="56"/>
    </w:rPr>
  </w:style>
  <w:style w:type="character" w:styleId="Strong">
    <w:name w:val="Strong"/>
    <w:qFormat/>
    <w:rsid w:val="00876F52"/>
    <w:rPr>
      <w:b/>
      <w:bCs/>
    </w:rPr>
  </w:style>
  <w:style w:type="table" w:customStyle="1" w:styleId="TableGrid1">
    <w:name w:val="Table Grid1"/>
    <w:basedOn w:val="TableNormal"/>
    <w:next w:val="TableGrid"/>
    <w:uiPriority w:val="59"/>
    <w:rsid w:val="00272E79"/>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apCaption">
    <w:name w:val="Map Caption"/>
    <w:basedOn w:val="Caption"/>
    <w:link w:val="MapCaptionChar"/>
    <w:qFormat/>
    <w:rsid w:val="00F12D7C"/>
  </w:style>
  <w:style w:type="paragraph" w:customStyle="1" w:styleId="TableCaption">
    <w:name w:val="Table Caption"/>
    <w:basedOn w:val="Caption"/>
    <w:link w:val="TableCaptionChar"/>
    <w:qFormat/>
    <w:rsid w:val="00A32DEF"/>
  </w:style>
  <w:style w:type="character" w:customStyle="1" w:styleId="MapCaptionChar">
    <w:name w:val="Map Caption Char"/>
    <w:link w:val="MapCaption"/>
    <w:rsid w:val="00F12D7C"/>
    <w:rPr>
      <w:b/>
      <w:bCs/>
      <w:lang w:val="en-US" w:eastAsia="en-US" w:bidi="ar-SA"/>
    </w:rPr>
  </w:style>
  <w:style w:type="paragraph" w:styleId="Revision">
    <w:name w:val="Revision"/>
    <w:hidden/>
    <w:uiPriority w:val="99"/>
    <w:semiHidden/>
    <w:rsid w:val="00692E46"/>
    <w:rPr>
      <w:sz w:val="24"/>
      <w:szCs w:val="24"/>
    </w:rPr>
  </w:style>
  <w:style w:type="character" w:customStyle="1" w:styleId="TableCaptionChar">
    <w:name w:val="Table Caption Char"/>
    <w:link w:val="TableCaption"/>
    <w:rsid w:val="00A32DEF"/>
    <w:rPr>
      <w:b/>
      <w:bCs/>
      <w:lang w:val="en-US" w:eastAsia="en-US" w:bidi="ar-SA"/>
    </w:rPr>
  </w:style>
  <w:style w:type="table" w:customStyle="1" w:styleId="TableGrid2">
    <w:name w:val="Table Grid2"/>
    <w:basedOn w:val="TableNormal"/>
    <w:next w:val="TableGrid"/>
    <w:uiPriority w:val="59"/>
    <w:rsid w:val="003F393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9545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ED27C3"/>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5663F"/>
    <w:pPr>
      <w:spacing w:before="100" w:beforeAutospacing="1" w:after="100" w:afterAutospacing="1"/>
    </w:pPr>
    <w:rPr>
      <w:rFonts w:ascii="Times New Roman" w:hAnsi="Times New Roman"/>
    </w:rPr>
  </w:style>
  <w:style w:type="character" w:customStyle="1" w:styleId="CommentSubjectChar">
    <w:name w:val="Comment Subject Char"/>
    <w:link w:val="CommentSubject"/>
    <w:uiPriority w:val="99"/>
    <w:semiHidden/>
    <w:rsid w:val="00302C81"/>
    <w:rPr>
      <w:b/>
      <w:bCs/>
    </w:rPr>
  </w:style>
  <w:style w:type="character" w:customStyle="1" w:styleId="BalloonTextChar">
    <w:name w:val="Balloon Text Char"/>
    <w:link w:val="BalloonText"/>
    <w:uiPriority w:val="99"/>
    <w:semiHidden/>
    <w:rsid w:val="00302C81"/>
    <w:rPr>
      <w:rFonts w:ascii="Tahoma" w:hAnsi="Tahoma" w:cs="Tahoma"/>
      <w:sz w:val="16"/>
      <w:szCs w:val="16"/>
    </w:rPr>
  </w:style>
  <w:style w:type="paragraph" w:styleId="FootnoteText">
    <w:name w:val="footnote text"/>
    <w:basedOn w:val="Normal"/>
    <w:link w:val="FootnoteTextChar"/>
    <w:rsid w:val="00542DC8"/>
    <w:rPr>
      <w:sz w:val="20"/>
      <w:szCs w:val="20"/>
    </w:rPr>
  </w:style>
  <w:style w:type="character" w:customStyle="1" w:styleId="FootnoteTextChar">
    <w:name w:val="Footnote Text Char"/>
    <w:basedOn w:val="DefaultParagraphFont"/>
    <w:link w:val="FootnoteText"/>
    <w:rsid w:val="00542DC8"/>
  </w:style>
  <w:style w:type="character" w:styleId="FootnoteReference">
    <w:name w:val="footnote reference"/>
    <w:basedOn w:val="DefaultParagraphFont"/>
    <w:rsid w:val="00542DC8"/>
    <w:rPr>
      <w:vertAlign w:val="superscript"/>
    </w:rPr>
  </w:style>
  <w:style w:type="table" w:customStyle="1" w:styleId="TableGrid5">
    <w:name w:val="Table Grid5"/>
    <w:basedOn w:val="TableNormal"/>
    <w:next w:val="TableGrid"/>
    <w:uiPriority w:val="59"/>
    <w:rsid w:val="0020634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Georgia" w:eastAsia="Times New Roman" w:hAnsi="Georgia"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Title" w:uiPriority="10" w:qFormat="1"/>
    <w:lsdException w:name="Subtitle" w:qFormat="1"/>
    <w:lsdException w:name="Hyperlink" w:uiPriority="99"/>
    <w:lsdException w:name="Strong" w:qFormat="1"/>
    <w:lsdException w:name="Emphasis" w:qFormat="1"/>
    <w:lsdException w:name="Normal (Web)"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AF06F4"/>
    <w:rPr>
      <w:sz w:val="24"/>
      <w:szCs w:val="24"/>
    </w:rPr>
  </w:style>
  <w:style w:type="paragraph" w:styleId="Heading1">
    <w:name w:val="heading 1"/>
    <w:basedOn w:val="Normal"/>
    <w:next w:val="Normal"/>
    <w:link w:val="Heading1Char1"/>
    <w:qFormat/>
    <w:rsid w:val="00925055"/>
    <w:pPr>
      <w:keepNext/>
      <w:spacing w:before="240" w:after="60"/>
      <w:outlineLvl w:val="0"/>
    </w:pPr>
    <w:rPr>
      <w:rFonts w:ascii="Cambria" w:hAnsi="Cambria"/>
      <w:b/>
      <w:bCs/>
      <w:kern w:val="32"/>
      <w:sz w:val="32"/>
      <w:szCs w:val="32"/>
      <w:lang w:val="x-none" w:eastAsia="x-none"/>
    </w:rPr>
  </w:style>
  <w:style w:type="paragraph" w:styleId="Heading2">
    <w:name w:val="heading 2"/>
    <w:basedOn w:val="Normal"/>
    <w:next w:val="Normal"/>
    <w:link w:val="Heading2Char1"/>
    <w:qFormat/>
    <w:rsid w:val="00C166A1"/>
    <w:pPr>
      <w:keepNext/>
      <w:spacing w:before="240" w:after="60"/>
      <w:outlineLvl w:val="1"/>
    </w:pPr>
    <w:rPr>
      <w:rFonts w:ascii="Cambria" w:hAnsi="Cambria"/>
      <w:b/>
      <w:bCs/>
      <w:i/>
      <w:iCs/>
      <w:sz w:val="28"/>
      <w:szCs w:val="28"/>
      <w:lang w:val="x-none" w:eastAsia="x-none"/>
    </w:rPr>
  </w:style>
  <w:style w:type="paragraph" w:styleId="Heading3">
    <w:name w:val="heading 3"/>
    <w:link w:val="Heading3Char1"/>
    <w:uiPriority w:val="9"/>
    <w:qFormat/>
    <w:rsid w:val="00093E21"/>
    <w:pPr>
      <w:spacing w:line="360" w:lineRule="auto"/>
      <w:outlineLvl w:val="2"/>
    </w:pPr>
    <w:rPr>
      <w:b/>
      <w:bCs/>
      <w:color w:val="000000"/>
      <w:kern w:val="28"/>
      <w:sz w:val="22"/>
      <w:szCs w:val="22"/>
    </w:rPr>
  </w:style>
  <w:style w:type="paragraph" w:styleId="Heading4">
    <w:name w:val="heading 4"/>
    <w:basedOn w:val="Normal"/>
    <w:next w:val="Normal"/>
    <w:qFormat/>
    <w:rsid w:val="005445F1"/>
    <w:pPr>
      <w:keepNext/>
      <w:spacing w:line="360" w:lineRule="auto"/>
      <w:jc w:val="both"/>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rsid w:val="00925055"/>
    <w:rPr>
      <w:rFonts w:ascii="Cambria" w:eastAsia="Times New Roman" w:hAnsi="Cambria" w:cs="Times New Roman"/>
      <w:b/>
      <w:bCs/>
      <w:kern w:val="32"/>
      <w:sz w:val="32"/>
      <w:szCs w:val="32"/>
    </w:rPr>
  </w:style>
  <w:style w:type="character" w:customStyle="1" w:styleId="Heading2Char1">
    <w:name w:val="Heading 2 Char1"/>
    <w:link w:val="Heading2"/>
    <w:rsid w:val="00C166A1"/>
    <w:rPr>
      <w:rFonts w:ascii="Cambria" w:eastAsia="Times New Roman" w:hAnsi="Cambria" w:cs="Times New Roman"/>
      <w:b/>
      <w:bCs/>
      <w:i/>
      <w:iCs/>
      <w:sz w:val="28"/>
      <w:szCs w:val="28"/>
    </w:rPr>
  </w:style>
  <w:style w:type="character" w:customStyle="1" w:styleId="Heading3Char1">
    <w:name w:val="Heading 3 Char1"/>
    <w:link w:val="Heading3"/>
    <w:uiPriority w:val="9"/>
    <w:rsid w:val="00093E21"/>
    <w:rPr>
      <w:b/>
      <w:bCs/>
      <w:color w:val="000000"/>
      <w:kern w:val="28"/>
      <w:sz w:val="22"/>
      <w:szCs w:val="22"/>
      <w:lang w:bidi="ar-SA"/>
    </w:rPr>
  </w:style>
  <w:style w:type="paragraph" w:styleId="BodyTextIndent2">
    <w:name w:val="Body Text Indent 2"/>
    <w:basedOn w:val="Normal"/>
    <w:link w:val="BodyTextIndent2Char1"/>
    <w:semiHidden/>
    <w:rsid w:val="002D6A6F"/>
    <w:pPr>
      <w:ind w:left="720"/>
      <w:jc w:val="both"/>
    </w:pPr>
    <w:rPr>
      <w:rFonts w:eastAsia="Calibri"/>
      <w:sz w:val="20"/>
      <w:szCs w:val="20"/>
    </w:rPr>
  </w:style>
  <w:style w:type="character" w:customStyle="1" w:styleId="BodyTextIndent2Char1">
    <w:name w:val="Body Text Indent 2 Char1"/>
    <w:link w:val="BodyTextIndent2"/>
    <w:semiHidden/>
    <w:locked/>
    <w:rsid w:val="002D6A6F"/>
    <w:rPr>
      <w:rFonts w:eastAsia="Calibri"/>
      <w:lang w:val="en-US" w:eastAsia="en-US" w:bidi="ar-SA"/>
    </w:rPr>
  </w:style>
  <w:style w:type="character" w:customStyle="1" w:styleId="apple-style-span">
    <w:name w:val="apple-style-span"/>
    <w:rsid w:val="002D6A6F"/>
    <w:rPr>
      <w:rFonts w:cs="Times New Roman"/>
    </w:rPr>
  </w:style>
  <w:style w:type="paragraph" w:styleId="ListParagraph">
    <w:name w:val="List Paragraph"/>
    <w:basedOn w:val="Normal"/>
    <w:uiPriority w:val="34"/>
    <w:qFormat/>
    <w:rsid w:val="002D6A6F"/>
    <w:pPr>
      <w:spacing w:before="100" w:beforeAutospacing="1" w:after="100" w:afterAutospacing="1"/>
      <w:ind w:left="720"/>
    </w:pPr>
  </w:style>
  <w:style w:type="character" w:styleId="CommentReference">
    <w:name w:val="annotation reference"/>
    <w:uiPriority w:val="99"/>
    <w:semiHidden/>
    <w:rsid w:val="002D6A6F"/>
    <w:rPr>
      <w:rFonts w:cs="Times New Roman"/>
      <w:sz w:val="16"/>
      <w:szCs w:val="16"/>
    </w:rPr>
  </w:style>
  <w:style w:type="paragraph" w:styleId="CommentText">
    <w:name w:val="annotation text"/>
    <w:basedOn w:val="Normal"/>
    <w:link w:val="CommentTextChar1"/>
    <w:uiPriority w:val="99"/>
    <w:semiHidden/>
    <w:rsid w:val="002D6A6F"/>
    <w:rPr>
      <w:rFonts w:eastAsia="Calibri"/>
      <w:sz w:val="20"/>
      <w:szCs w:val="20"/>
    </w:rPr>
  </w:style>
  <w:style w:type="character" w:customStyle="1" w:styleId="CommentTextChar1">
    <w:name w:val="Comment Text Char1"/>
    <w:link w:val="CommentText"/>
    <w:semiHidden/>
    <w:locked/>
    <w:rsid w:val="002D6A6F"/>
    <w:rPr>
      <w:rFonts w:eastAsia="Calibri"/>
      <w:lang w:val="en-US" w:eastAsia="en-US" w:bidi="ar-SA"/>
    </w:rPr>
  </w:style>
  <w:style w:type="paragraph" w:styleId="BalloonText">
    <w:name w:val="Balloon Text"/>
    <w:basedOn w:val="Normal"/>
    <w:link w:val="BalloonTextChar"/>
    <w:uiPriority w:val="99"/>
    <w:semiHidden/>
    <w:rsid w:val="002D6A6F"/>
    <w:rPr>
      <w:rFonts w:ascii="Tahoma" w:hAnsi="Tahoma" w:cs="Tahoma"/>
      <w:sz w:val="16"/>
      <w:szCs w:val="16"/>
    </w:rPr>
  </w:style>
  <w:style w:type="character" w:styleId="Hyperlink">
    <w:name w:val="Hyperlink"/>
    <w:uiPriority w:val="99"/>
    <w:unhideWhenUsed/>
    <w:rsid w:val="002D6A6F"/>
    <w:rPr>
      <w:color w:val="0000FF"/>
      <w:u w:val="single"/>
    </w:rPr>
  </w:style>
  <w:style w:type="table" w:styleId="TableGrid">
    <w:name w:val="Table Grid"/>
    <w:basedOn w:val="TableNormal"/>
    <w:uiPriority w:val="39"/>
    <w:rsid w:val="002D6A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qFormat/>
    <w:rsid w:val="002D6A6F"/>
    <w:rPr>
      <w:i/>
      <w:iCs/>
    </w:rPr>
  </w:style>
  <w:style w:type="paragraph" w:styleId="CommentSubject">
    <w:name w:val="annotation subject"/>
    <w:basedOn w:val="CommentText"/>
    <w:next w:val="CommentText"/>
    <w:link w:val="CommentSubjectChar"/>
    <w:uiPriority w:val="99"/>
    <w:semiHidden/>
    <w:rsid w:val="00AA53C5"/>
    <w:rPr>
      <w:rFonts w:eastAsia="Times New Roman"/>
      <w:b/>
      <w:bCs/>
    </w:rPr>
  </w:style>
  <w:style w:type="paragraph" w:styleId="BodyText">
    <w:name w:val="Body Text"/>
    <w:basedOn w:val="Normal"/>
    <w:link w:val="BodyTextChar1"/>
    <w:rsid w:val="00093E21"/>
    <w:pPr>
      <w:spacing w:after="120"/>
    </w:pPr>
    <w:rPr>
      <w:lang w:val="x-none" w:eastAsia="x-none"/>
    </w:rPr>
  </w:style>
  <w:style w:type="character" w:customStyle="1" w:styleId="BodyTextChar1">
    <w:name w:val="Body Text Char1"/>
    <w:link w:val="BodyText"/>
    <w:rsid w:val="00093E21"/>
    <w:rPr>
      <w:sz w:val="24"/>
      <w:szCs w:val="24"/>
    </w:rPr>
  </w:style>
  <w:style w:type="paragraph" w:styleId="DocumentMap">
    <w:name w:val="Document Map"/>
    <w:basedOn w:val="Normal"/>
    <w:link w:val="DocumentMapChar1"/>
    <w:rsid w:val="006F3FE4"/>
    <w:rPr>
      <w:rFonts w:ascii="Lucida Grande" w:hAnsi="Lucida Grande"/>
    </w:rPr>
  </w:style>
  <w:style w:type="character" w:customStyle="1" w:styleId="DocumentMapChar1">
    <w:name w:val="Document Map Char1"/>
    <w:link w:val="DocumentMap"/>
    <w:rsid w:val="006F3FE4"/>
    <w:rPr>
      <w:rFonts w:ascii="Lucida Grande" w:hAnsi="Lucida Grande"/>
      <w:sz w:val="24"/>
      <w:szCs w:val="24"/>
    </w:rPr>
  </w:style>
  <w:style w:type="character" w:customStyle="1" w:styleId="BodyTextIndent2Char">
    <w:name w:val="Body Text Indent 2 Char"/>
    <w:semiHidden/>
    <w:locked/>
    <w:rsid w:val="005445F1"/>
    <w:rPr>
      <w:rFonts w:eastAsia="Calibri"/>
      <w:lang w:val="en-US" w:eastAsia="en-US" w:bidi="ar-SA"/>
    </w:rPr>
  </w:style>
  <w:style w:type="character" w:customStyle="1" w:styleId="CommentTextChar">
    <w:name w:val="Comment Text Char"/>
    <w:uiPriority w:val="99"/>
    <w:semiHidden/>
    <w:locked/>
    <w:rsid w:val="005445F1"/>
    <w:rPr>
      <w:rFonts w:eastAsia="Calibri"/>
      <w:lang w:val="en-US" w:eastAsia="en-US" w:bidi="ar-SA"/>
    </w:rPr>
  </w:style>
  <w:style w:type="character" w:styleId="FollowedHyperlink">
    <w:name w:val="FollowedHyperlink"/>
    <w:semiHidden/>
    <w:rsid w:val="005445F1"/>
    <w:rPr>
      <w:color w:val="800080"/>
      <w:u w:val="single"/>
    </w:rPr>
  </w:style>
  <w:style w:type="character" w:customStyle="1" w:styleId="BodyTextChar">
    <w:name w:val="Body Text Char"/>
    <w:rsid w:val="005445F1"/>
    <w:rPr>
      <w:sz w:val="24"/>
      <w:szCs w:val="24"/>
    </w:rPr>
  </w:style>
  <w:style w:type="character" w:customStyle="1" w:styleId="Heading3Char">
    <w:name w:val="Heading 3 Char"/>
    <w:rsid w:val="005445F1"/>
    <w:rPr>
      <w:b/>
      <w:bCs/>
      <w:color w:val="000000"/>
      <w:kern w:val="28"/>
      <w:sz w:val="22"/>
      <w:szCs w:val="22"/>
      <w:lang w:bidi="ar-SA"/>
    </w:rPr>
  </w:style>
  <w:style w:type="character" w:customStyle="1" w:styleId="Heading1Char">
    <w:name w:val="Heading 1 Char"/>
    <w:rsid w:val="005445F1"/>
    <w:rPr>
      <w:rFonts w:ascii="Cambria" w:eastAsia="Times New Roman" w:hAnsi="Cambria" w:cs="Times New Roman"/>
      <w:b/>
      <w:bCs/>
      <w:kern w:val="32"/>
      <w:sz w:val="32"/>
      <w:szCs w:val="32"/>
    </w:rPr>
  </w:style>
  <w:style w:type="character" w:customStyle="1" w:styleId="Heading2Char">
    <w:name w:val="Heading 2 Char"/>
    <w:rsid w:val="005445F1"/>
    <w:rPr>
      <w:rFonts w:ascii="Cambria" w:eastAsia="Times New Roman" w:hAnsi="Cambria" w:cs="Times New Roman"/>
      <w:b/>
      <w:bCs/>
      <w:i/>
      <w:iCs/>
      <w:sz w:val="28"/>
      <w:szCs w:val="28"/>
    </w:rPr>
  </w:style>
  <w:style w:type="character" w:customStyle="1" w:styleId="DocumentMapChar">
    <w:name w:val="Document Map Char"/>
    <w:rsid w:val="005445F1"/>
    <w:rPr>
      <w:rFonts w:ascii="Lucida Grande" w:hAnsi="Lucida Grande"/>
      <w:sz w:val="24"/>
      <w:szCs w:val="24"/>
    </w:rPr>
  </w:style>
  <w:style w:type="paragraph" w:styleId="BodyText2">
    <w:name w:val="Body Text 2"/>
    <w:basedOn w:val="Normal"/>
    <w:semiHidden/>
    <w:rsid w:val="005445F1"/>
    <w:pPr>
      <w:autoSpaceDE w:val="0"/>
      <w:autoSpaceDN w:val="0"/>
      <w:adjustRightInd w:val="0"/>
      <w:spacing w:line="360" w:lineRule="auto"/>
      <w:jc w:val="both"/>
    </w:pPr>
  </w:style>
  <w:style w:type="paragraph" w:styleId="HTMLPreformatted">
    <w:name w:val="HTML Preformatted"/>
    <w:basedOn w:val="Normal"/>
    <w:rsid w:val="00414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paragraph" w:styleId="Header">
    <w:name w:val="header"/>
    <w:basedOn w:val="Normal"/>
    <w:link w:val="HeaderChar"/>
    <w:uiPriority w:val="99"/>
    <w:rsid w:val="00686196"/>
    <w:pPr>
      <w:tabs>
        <w:tab w:val="center" w:pos="4680"/>
        <w:tab w:val="right" w:pos="9360"/>
      </w:tabs>
    </w:pPr>
  </w:style>
  <w:style w:type="character" w:customStyle="1" w:styleId="HeaderChar">
    <w:name w:val="Header Char"/>
    <w:link w:val="Header"/>
    <w:uiPriority w:val="99"/>
    <w:rsid w:val="00686196"/>
    <w:rPr>
      <w:sz w:val="24"/>
      <w:szCs w:val="24"/>
    </w:rPr>
  </w:style>
  <w:style w:type="paragraph" w:styleId="Footer">
    <w:name w:val="footer"/>
    <w:basedOn w:val="Normal"/>
    <w:link w:val="FooterChar"/>
    <w:uiPriority w:val="99"/>
    <w:rsid w:val="00686196"/>
    <w:pPr>
      <w:tabs>
        <w:tab w:val="center" w:pos="4680"/>
        <w:tab w:val="right" w:pos="9360"/>
      </w:tabs>
    </w:pPr>
  </w:style>
  <w:style w:type="character" w:customStyle="1" w:styleId="FooterChar">
    <w:name w:val="Footer Char"/>
    <w:link w:val="Footer"/>
    <w:uiPriority w:val="99"/>
    <w:rsid w:val="00686196"/>
    <w:rPr>
      <w:sz w:val="24"/>
      <w:szCs w:val="24"/>
    </w:rPr>
  </w:style>
  <w:style w:type="paragraph" w:styleId="TOCHeading">
    <w:name w:val="TOC Heading"/>
    <w:basedOn w:val="Heading1"/>
    <w:next w:val="Normal"/>
    <w:uiPriority w:val="39"/>
    <w:qFormat/>
    <w:rsid w:val="00A72FD0"/>
    <w:pPr>
      <w:keepLines/>
      <w:spacing w:before="480" w:after="0" w:line="276" w:lineRule="auto"/>
      <w:outlineLvl w:val="9"/>
    </w:pPr>
    <w:rPr>
      <w:color w:val="365F91"/>
      <w:kern w:val="0"/>
      <w:sz w:val="28"/>
      <w:szCs w:val="28"/>
      <w:lang w:val="en-US" w:eastAsia="en-US"/>
    </w:rPr>
  </w:style>
  <w:style w:type="paragraph" w:styleId="TOC3">
    <w:name w:val="toc 3"/>
    <w:basedOn w:val="Normal"/>
    <w:next w:val="Normal"/>
    <w:autoRedefine/>
    <w:uiPriority w:val="39"/>
    <w:qFormat/>
    <w:rsid w:val="00B833F3"/>
    <w:pPr>
      <w:tabs>
        <w:tab w:val="left" w:pos="630"/>
        <w:tab w:val="right" w:leader="dot" w:pos="8630"/>
      </w:tabs>
      <w:ind w:left="240" w:firstLine="240"/>
    </w:pPr>
  </w:style>
  <w:style w:type="paragraph" w:styleId="TOC2">
    <w:name w:val="toc 2"/>
    <w:basedOn w:val="Normal"/>
    <w:next w:val="Normal"/>
    <w:autoRedefine/>
    <w:uiPriority w:val="39"/>
    <w:qFormat/>
    <w:rsid w:val="0051492F"/>
    <w:pPr>
      <w:tabs>
        <w:tab w:val="right" w:leader="dot" w:pos="8630"/>
      </w:tabs>
      <w:ind w:left="630" w:hanging="390"/>
    </w:pPr>
    <w:rPr>
      <w:rFonts w:eastAsia="Calibri"/>
      <w:i/>
      <w:noProof/>
      <w:color w:val="595959"/>
    </w:rPr>
  </w:style>
  <w:style w:type="paragraph" w:styleId="TOC1">
    <w:name w:val="toc 1"/>
    <w:basedOn w:val="Normal"/>
    <w:next w:val="Normal"/>
    <w:autoRedefine/>
    <w:uiPriority w:val="39"/>
    <w:qFormat/>
    <w:rsid w:val="008370F1"/>
    <w:pPr>
      <w:tabs>
        <w:tab w:val="right" w:leader="dot" w:pos="8630"/>
      </w:tabs>
    </w:pPr>
    <w:rPr>
      <w:rFonts w:eastAsia="Calibri"/>
      <w:i/>
      <w:noProof/>
    </w:rPr>
  </w:style>
  <w:style w:type="paragraph" w:styleId="Caption">
    <w:name w:val="caption"/>
    <w:basedOn w:val="Normal"/>
    <w:next w:val="Normal"/>
    <w:link w:val="CaptionChar"/>
    <w:qFormat/>
    <w:rsid w:val="00E50172"/>
    <w:rPr>
      <w:b/>
      <w:bCs/>
      <w:sz w:val="20"/>
      <w:szCs w:val="20"/>
    </w:rPr>
  </w:style>
  <w:style w:type="character" w:customStyle="1" w:styleId="CaptionChar">
    <w:name w:val="Caption Char"/>
    <w:link w:val="Caption"/>
    <w:rsid w:val="00C12241"/>
    <w:rPr>
      <w:b/>
      <w:bCs/>
      <w:lang w:val="en-US" w:eastAsia="en-US" w:bidi="ar-SA"/>
    </w:rPr>
  </w:style>
  <w:style w:type="paragraph" w:styleId="TableofFigures">
    <w:name w:val="table of figures"/>
    <w:basedOn w:val="Normal"/>
    <w:next w:val="Normal"/>
    <w:uiPriority w:val="99"/>
    <w:rsid w:val="00CB117D"/>
    <w:pPr>
      <w:ind w:left="480" w:hanging="480"/>
    </w:pPr>
    <w:rPr>
      <w:rFonts w:ascii="Calibri" w:hAnsi="Calibri"/>
      <w:b/>
      <w:bCs/>
      <w:sz w:val="20"/>
      <w:szCs w:val="20"/>
    </w:rPr>
  </w:style>
  <w:style w:type="paragraph" w:styleId="EndnoteText">
    <w:name w:val="endnote text"/>
    <w:basedOn w:val="Normal"/>
    <w:link w:val="EndnoteTextChar"/>
    <w:rsid w:val="00432F99"/>
    <w:rPr>
      <w:sz w:val="20"/>
      <w:szCs w:val="20"/>
    </w:rPr>
  </w:style>
  <w:style w:type="character" w:customStyle="1" w:styleId="EndnoteTextChar">
    <w:name w:val="Endnote Text Char"/>
    <w:basedOn w:val="DefaultParagraphFont"/>
    <w:link w:val="EndnoteText"/>
    <w:rsid w:val="00432F99"/>
  </w:style>
  <w:style w:type="character" w:styleId="EndnoteReference">
    <w:name w:val="endnote reference"/>
    <w:rsid w:val="00432F99"/>
    <w:rPr>
      <w:vertAlign w:val="superscript"/>
    </w:rPr>
  </w:style>
  <w:style w:type="character" w:styleId="PageNumber">
    <w:name w:val="page number"/>
    <w:basedOn w:val="DefaultParagraphFont"/>
    <w:rsid w:val="00522744"/>
  </w:style>
  <w:style w:type="paragraph" w:customStyle="1" w:styleId="GroupWiseView">
    <w:name w:val="GroupWiseView"/>
    <w:rsid w:val="001F41D8"/>
    <w:pPr>
      <w:widowControl w:val="0"/>
      <w:autoSpaceDE w:val="0"/>
      <w:autoSpaceDN w:val="0"/>
      <w:adjustRightInd w:val="0"/>
    </w:pPr>
    <w:rPr>
      <w:rFonts w:ascii="Tahoma" w:hAnsi="Tahoma"/>
      <w:sz w:val="16"/>
      <w:szCs w:val="16"/>
    </w:rPr>
  </w:style>
  <w:style w:type="character" w:customStyle="1" w:styleId="CharChar9">
    <w:name w:val="Char Char9"/>
    <w:locked/>
    <w:rsid w:val="00686EC2"/>
    <w:rPr>
      <w:rFonts w:ascii="Cambria" w:hAnsi="Cambria"/>
      <w:b/>
      <w:bCs/>
      <w:kern w:val="32"/>
      <w:sz w:val="32"/>
      <w:szCs w:val="32"/>
      <w:lang w:val="x-none" w:eastAsia="x-none" w:bidi="ar-SA"/>
    </w:rPr>
  </w:style>
  <w:style w:type="paragraph" w:styleId="TOC4">
    <w:name w:val="toc 4"/>
    <w:basedOn w:val="Normal"/>
    <w:next w:val="Normal"/>
    <w:autoRedefine/>
    <w:uiPriority w:val="39"/>
    <w:rsid w:val="00D81212"/>
    <w:pPr>
      <w:ind w:left="720"/>
    </w:pPr>
  </w:style>
  <w:style w:type="paragraph" w:styleId="TOC5">
    <w:name w:val="toc 5"/>
    <w:basedOn w:val="Normal"/>
    <w:next w:val="Normal"/>
    <w:autoRedefine/>
    <w:uiPriority w:val="39"/>
    <w:rsid w:val="00D81212"/>
    <w:pPr>
      <w:ind w:left="960"/>
    </w:pPr>
  </w:style>
  <w:style w:type="paragraph" w:styleId="TOC6">
    <w:name w:val="toc 6"/>
    <w:basedOn w:val="Normal"/>
    <w:next w:val="Normal"/>
    <w:autoRedefine/>
    <w:uiPriority w:val="39"/>
    <w:rsid w:val="00D81212"/>
    <w:pPr>
      <w:ind w:left="1200"/>
    </w:pPr>
  </w:style>
  <w:style w:type="paragraph" w:styleId="TOC7">
    <w:name w:val="toc 7"/>
    <w:basedOn w:val="Normal"/>
    <w:next w:val="Normal"/>
    <w:autoRedefine/>
    <w:uiPriority w:val="39"/>
    <w:rsid w:val="00D81212"/>
    <w:pPr>
      <w:ind w:left="1440"/>
    </w:pPr>
  </w:style>
  <w:style w:type="paragraph" w:styleId="TOC8">
    <w:name w:val="toc 8"/>
    <w:basedOn w:val="Normal"/>
    <w:next w:val="Normal"/>
    <w:autoRedefine/>
    <w:uiPriority w:val="39"/>
    <w:rsid w:val="00D81212"/>
    <w:pPr>
      <w:ind w:left="1680"/>
    </w:pPr>
  </w:style>
  <w:style w:type="paragraph" w:styleId="TOC9">
    <w:name w:val="toc 9"/>
    <w:basedOn w:val="Normal"/>
    <w:next w:val="Normal"/>
    <w:autoRedefine/>
    <w:uiPriority w:val="39"/>
    <w:rsid w:val="00D81212"/>
    <w:pPr>
      <w:ind w:left="1920"/>
    </w:pPr>
  </w:style>
  <w:style w:type="table" w:styleId="LightList-Accent1">
    <w:name w:val="Light List Accent 1"/>
    <w:basedOn w:val="TableNormal"/>
    <w:uiPriority w:val="61"/>
    <w:rsid w:val="00F64F3B"/>
    <w:rPr>
      <w:rFonts w:ascii="Calibri" w:eastAsia="Calibri" w:hAnsi="Calibri"/>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NoSpacing">
    <w:name w:val="No Spacing"/>
    <w:uiPriority w:val="1"/>
    <w:qFormat/>
    <w:rsid w:val="00CE185B"/>
    <w:rPr>
      <w:sz w:val="24"/>
      <w:szCs w:val="24"/>
    </w:rPr>
  </w:style>
  <w:style w:type="paragraph" w:customStyle="1" w:styleId="Default">
    <w:name w:val="Default"/>
    <w:rsid w:val="00B70F28"/>
    <w:pPr>
      <w:autoSpaceDE w:val="0"/>
      <w:autoSpaceDN w:val="0"/>
      <w:adjustRightInd w:val="0"/>
    </w:pPr>
    <w:rPr>
      <w:color w:val="000000"/>
      <w:sz w:val="24"/>
      <w:szCs w:val="24"/>
    </w:rPr>
  </w:style>
  <w:style w:type="character" w:customStyle="1" w:styleId="xbe">
    <w:name w:val="_xbe"/>
    <w:rsid w:val="00B70F28"/>
  </w:style>
  <w:style w:type="paragraph" w:styleId="Title">
    <w:name w:val="Title"/>
    <w:basedOn w:val="Normal"/>
    <w:next w:val="Normal"/>
    <w:link w:val="TitleChar"/>
    <w:uiPriority w:val="10"/>
    <w:qFormat/>
    <w:rsid w:val="005B03C6"/>
    <w:pPr>
      <w:contextualSpacing/>
    </w:pPr>
    <w:rPr>
      <w:rFonts w:ascii="Calibri Light" w:hAnsi="Calibri Light"/>
      <w:spacing w:val="-10"/>
      <w:kern w:val="28"/>
      <w:sz w:val="56"/>
      <w:szCs w:val="56"/>
    </w:rPr>
  </w:style>
  <w:style w:type="character" w:customStyle="1" w:styleId="TitleChar">
    <w:name w:val="Title Char"/>
    <w:link w:val="Title"/>
    <w:uiPriority w:val="10"/>
    <w:rsid w:val="005B03C6"/>
    <w:rPr>
      <w:rFonts w:ascii="Calibri Light" w:hAnsi="Calibri Light"/>
      <w:spacing w:val="-10"/>
      <w:kern w:val="28"/>
      <w:sz w:val="56"/>
      <w:szCs w:val="56"/>
    </w:rPr>
  </w:style>
  <w:style w:type="character" w:styleId="Strong">
    <w:name w:val="Strong"/>
    <w:qFormat/>
    <w:rsid w:val="00876F52"/>
    <w:rPr>
      <w:b/>
      <w:bCs/>
    </w:rPr>
  </w:style>
  <w:style w:type="table" w:customStyle="1" w:styleId="TableGrid1">
    <w:name w:val="Table Grid1"/>
    <w:basedOn w:val="TableNormal"/>
    <w:next w:val="TableGrid"/>
    <w:uiPriority w:val="59"/>
    <w:rsid w:val="00272E79"/>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apCaption">
    <w:name w:val="Map Caption"/>
    <w:basedOn w:val="Caption"/>
    <w:link w:val="MapCaptionChar"/>
    <w:qFormat/>
    <w:rsid w:val="00F12D7C"/>
  </w:style>
  <w:style w:type="paragraph" w:customStyle="1" w:styleId="TableCaption">
    <w:name w:val="Table Caption"/>
    <w:basedOn w:val="Caption"/>
    <w:link w:val="TableCaptionChar"/>
    <w:qFormat/>
    <w:rsid w:val="00A32DEF"/>
  </w:style>
  <w:style w:type="character" w:customStyle="1" w:styleId="MapCaptionChar">
    <w:name w:val="Map Caption Char"/>
    <w:link w:val="MapCaption"/>
    <w:rsid w:val="00F12D7C"/>
    <w:rPr>
      <w:b/>
      <w:bCs/>
      <w:lang w:val="en-US" w:eastAsia="en-US" w:bidi="ar-SA"/>
    </w:rPr>
  </w:style>
  <w:style w:type="paragraph" w:styleId="Revision">
    <w:name w:val="Revision"/>
    <w:hidden/>
    <w:uiPriority w:val="99"/>
    <w:semiHidden/>
    <w:rsid w:val="00692E46"/>
    <w:rPr>
      <w:sz w:val="24"/>
      <w:szCs w:val="24"/>
    </w:rPr>
  </w:style>
  <w:style w:type="character" w:customStyle="1" w:styleId="TableCaptionChar">
    <w:name w:val="Table Caption Char"/>
    <w:link w:val="TableCaption"/>
    <w:rsid w:val="00A32DEF"/>
    <w:rPr>
      <w:b/>
      <w:bCs/>
      <w:lang w:val="en-US" w:eastAsia="en-US" w:bidi="ar-SA"/>
    </w:rPr>
  </w:style>
  <w:style w:type="table" w:customStyle="1" w:styleId="TableGrid2">
    <w:name w:val="Table Grid2"/>
    <w:basedOn w:val="TableNormal"/>
    <w:next w:val="TableGrid"/>
    <w:uiPriority w:val="59"/>
    <w:rsid w:val="003F393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9545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ED27C3"/>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5663F"/>
    <w:pPr>
      <w:spacing w:before="100" w:beforeAutospacing="1" w:after="100" w:afterAutospacing="1"/>
    </w:pPr>
    <w:rPr>
      <w:rFonts w:ascii="Times New Roman" w:hAnsi="Times New Roman"/>
    </w:rPr>
  </w:style>
  <w:style w:type="character" w:customStyle="1" w:styleId="CommentSubjectChar">
    <w:name w:val="Comment Subject Char"/>
    <w:link w:val="CommentSubject"/>
    <w:uiPriority w:val="99"/>
    <w:semiHidden/>
    <w:rsid w:val="00302C81"/>
    <w:rPr>
      <w:b/>
      <w:bCs/>
    </w:rPr>
  </w:style>
  <w:style w:type="character" w:customStyle="1" w:styleId="BalloonTextChar">
    <w:name w:val="Balloon Text Char"/>
    <w:link w:val="BalloonText"/>
    <w:uiPriority w:val="99"/>
    <w:semiHidden/>
    <w:rsid w:val="00302C81"/>
    <w:rPr>
      <w:rFonts w:ascii="Tahoma" w:hAnsi="Tahoma" w:cs="Tahoma"/>
      <w:sz w:val="16"/>
      <w:szCs w:val="16"/>
    </w:rPr>
  </w:style>
  <w:style w:type="paragraph" w:styleId="FootnoteText">
    <w:name w:val="footnote text"/>
    <w:basedOn w:val="Normal"/>
    <w:link w:val="FootnoteTextChar"/>
    <w:rsid w:val="00542DC8"/>
    <w:rPr>
      <w:sz w:val="20"/>
      <w:szCs w:val="20"/>
    </w:rPr>
  </w:style>
  <w:style w:type="character" w:customStyle="1" w:styleId="FootnoteTextChar">
    <w:name w:val="Footnote Text Char"/>
    <w:basedOn w:val="DefaultParagraphFont"/>
    <w:link w:val="FootnoteText"/>
    <w:rsid w:val="00542DC8"/>
  </w:style>
  <w:style w:type="character" w:styleId="FootnoteReference">
    <w:name w:val="footnote reference"/>
    <w:basedOn w:val="DefaultParagraphFont"/>
    <w:rsid w:val="00542DC8"/>
    <w:rPr>
      <w:vertAlign w:val="superscript"/>
    </w:rPr>
  </w:style>
  <w:style w:type="table" w:customStyle="1" w:styleId="TableGrid5">
    <w:name w:val="Table Grid5"/>
    <w:basedOn w:val="TableNormal"/>
    <w:next w:val="TableGrid"/>
    <w:uiPriority w:val="59"/>
    <w:rsid w:val="0020634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1911">
      <w:bodyDiv w:val="1"/>
      <w:marLeft w:val="0"/>
      <w:marRight w:val="0"/>
      <w:marTop w:val="0"/>
      <w:marBottom w:val="0"/>
      <w:divBdr>
        <w:top w:val="none" w:sz="0" w:space="0" w:color="auto"/>
        <w:left w:val="none" w:sz="0" w:space="0" w:color="auto"/>
        <w:bottom w:val="none" w:sz="0" w:space="0" w:color="auto"/>
        <w:right w:val="none" w:sz="0" w:space="0" w:color="auto"/>
      </w:divBdr>
    </w:div>
    <w:div w:id="12609320">
      <w:bodyDiv w:val="1"/>
      <w:marLeft w:val="0"/>
      <w:marRight w:val="0"/>
      <w:marTop w:val="0"/>
      <w:marBottom w:val="0"/>
      <w:divBdr>
        <w:top w:val="none" w:sz="0" w:space="0" w:color="auto"/>
        <w:left w:val="none" w:sz="0" w:space="0" w:color="auto"/>
        <w:bottom w:val="none" w:sz="0" w:space="0" w:color="auto"/>
        <w:right w:val="none" w:sz="0" w:space="0" w:color="auto"/>
      </w:divBdr>
    </w:div>
    <w:div w:id="19866043">
      <w:bodyDiv w:val="1"/>
      <w:marLeft w:val="0"/>
      <w:marRight w:val="0"/>
      <w:marTop w:val="0"/>
      <w:marBottom w:val="0"/>
      <w:divBdr>
        <w:top w:val="none" w:sz="0" w:space="0" w:color="auto"/>
        <w:left w:val="none" w:sz="0" w:space="0" w:color="auto"/>
        <w:bottom w:val="none" w:sz="0" w:space="0" w:color="auto"/>
        <w:right w:val="none" w:sz="0" w:space="0" w:color="auto"/>
      </w:divBdr>
    </w:div>
    <w:div w:id="27461979">
      <w:bodyDiv w:val="1"/>
      <w:marLeft w:val="0"/>
      <w:marRight w:val="0"/>
      <w:marTop w:val="0"/>
      <w:marBottom w:val="0"/>
      <w:divBdr>
        <w:top w:val="none" w:sz="0" w:space="0" w:color="auto"/>
        <w:left w:val="none" w:sz="0" w:space="0" w:color="auto"/>
        <w:bottom w:val="none" w:sz="0" w:space="0" w:color="auto"/>
        <w:right w:val="none" w:sz="0" w:space="0" w:color="auto"/>
      </w:divBdr>
    </w:div>
    <w:div w:id="53285685">
      <w:bodyDiv w:val="1"/>
      <w:marLeft w:val="0"/>
      <w:marRight w:val="0"/>
      <w:marTop w:val="0"/>
      <w:marBottom w:val="0"/>
      <w:divBdr>
        <w:top w:val="none" w:sz="0" w:space="0" w:color="auto"/>
        <w:left w:val="none" w:sz="0" w:space="0" w:color="auto"/>
        <w:bottom w:val="none" w:sz="0" w:space="0" w:color="auto"/>
        <w:right w:val="none" w:sz="0" w:space="0" w:color="auto"/>
      </w:divBdr>
    </w:div>
    <w:div w:id="65809719">
      <w:bodyDiv w:val="1"/>
      <w:marLeft w:val="0"/>
      <w:marRight w:val="0"/>
      <w:marTop w:val="0"/>
      <w:marBottom w:val="0"/>
      <w:divBdr>
        <w:top w:val="none" w:sz="0" w:space="0" w:color="auto"/>
        <w:left w:val="none" w:sz="0" w:space="0" w:color="auto"/>
        <w:bottom w:val="none" w:sz="0" w:space="0" w:color="auto"/>
        <w:right w:val="none" w:sz="0" w:space="0" w:color="auto"/>
      </w:divBdr>
    </w:div>
    <w:div w:id="101535197">
      <w:bodyDiv w:val="1"/>
      <w:marLeft w:val="0"/>
      <w:marRight w:val="0"/>
      <w:marTop w:val="0"/>
      <w:marBottom w:val="0"/>
      <w:divBdr>
        <w:top w:val="none" w:sz="0" w:space="0" w:color="auto"/>
        <w:left w:val="none" w:sz="0" w:space="0" w:color="auto"/>
        <w:bottom w:val="none" w:sz="0" w:space="0" w:color="auto"/>
        <w:right w:val="none" w:sz="0" w:space="0" w:color="auto"/>
      </w:divBdr>
    </w:div>
    <w:div w:id="104083061">
      <w:bodyDiv w:val="1"/>
      <w:marLeft w:val="0"/>
      <w:marRight w:val="0"/>
      <w:marTop w:val="0"/>
      <w:marBottom w:val="0"/>
      <w:divBdr>
        <w:top w:val="none" w:sz="0" w:space="0" w:color="auto"/>
        <w:left w:val="none" w:sz="0" w:space="0" w:color="auto"/>
        <w:bottom w:val="none" w:sz="0" w:space="0" w:color="auto"/>
        <w:right w:val="none" w:sz="0" w:space="0" w:color="auto"/>
      </w:divBdr>
    </w:div>
    <w:div w:id="115569963">
      <w:bodyDiv w:val="1"/>
      <w:marLeft w:val="0"/>
      <w:marRight w:val="0"/>
      <w:marTop w:val="0"/>
      <w:marBottom w:val="0"/>
      <w:divBdr>
        <w:top w:val="none" w:sz="0" w:space="0" w:color="auto"/>
        <w:left w:val="none" w:sz="0" w:space="0" w:color="auto"/>
        <w:bottom w:val="none" w:sz="0" w:space="0" w:color="auto"/>
        <w:right w:val="none" w:sz="0" w:space="0" w:color="auto"/>
      </w:divBdr>
    </w:div>
    <w:div w:id="124203987">
      <w:bodyDiv w:val="1"/>
      <w:marLeft w:val="0"/>
      <w:marRight w:val="0"/>
      <w:marTop w:val="0"/>
      <w:marBottom w:val="0"/>
      <w:divBdr>
        <w:top w:val="none" w:sz="0" w:space="0" w:color="auto"/>
        <w:left w:val="none" w:sz="0" w:space="0" w:color="auto"/>
        <w:bottom w:val="none" w:sz="0" w:space="0" w:color="auto"/>
        <w:right w:val="none" w:sz="0" w:space="0" w:color="auto"/>
      </w:divBdr>
    </w:div>
    <w:div w:id="170025146">
      <w:bodyDiv w:val="1"/>
      <w:marLeft w:val="0"/>
      <w:marRight w:val="0"/>
      <w:marTop w:val="0"/>
      <w:marBottom w:val="0"/>
      <w:divBdr>
        <w:top w:val="none" w:sz="0" w:space="0" w:color="auto"/>
        <w:left w:val="none" w:sz="0" w:space="0" w:color="auto"/>
        <w:bottom w:val="none" w:sz="0" w:space="0" w:color="auto"/>
        <w:right w:val="none" w:sz="0" w:space="0" w:color="auto"/>
      </w:divBdr>
    </w:div>
    <w:div w:id="176509742">
      <w:bodyDiv w:val="1"/>
      <w:marLeft w:val="0"/>
      <w:marRight w:val="0"/>
      <w:marTop w:val="0"/>
      <w:marBottom w:val="0"/>
      <w:divBdr>
        <w:top w:val="none" w:sz="0" w:space="0" w:color="auto"/>
        <w:left w:val="none" w:sz="0" w:space="0" w:color="auto"/>
        <w:bottom w:val="none" w:sz="0" w:space="0" w:color="auto"/>
        <w:right w:val="none" w:sz="0" w:space="0" w:color="auto"/>
      </w:divBdr>
    </w:div>
    <w:div w:id="208806495">
      <w:bodyDiv w:val="1"/>
      <w:marLeft w:val="0"/>
      <w:marRight w:val="0"/>
      <w:marTop w:val="0"/>
      <w:marBottom w:val="0"/>
      <w:divBdr>
        <w:top w:val="none" w:sz="0" w:space="0" w:color="auto"/>
        <w:left w:val="none" w:sz="0" w:space="0" w:color="auto"/>
        <w:bottom w:val="none" w:sz="0" w:space="0" w:color="auto"/>
        <w:right w:val="none" w:sz="0" w:space="0" w:color="auto"/>
      </w:divBdr>
    </w:div>
    <w:div w:id="223763944">
      <w:bodyDiv w:val="1"/>
      <w:marLeft w:val="0"/>
      <w:marRight w:val="0"/>
      <w:marTop w:val="0"/>
      <w:marBottom w:val="0"/>
      <w:divBdr>
        <w:top w:val="none" w:sz="0" w:space="0" w:color="auto"/>
        <w:left w:val="none" w:sz="0" w:space="0" w:color="auto"/>
        <w:bottom w:val="none" w:sz="0" w:space="0" w:color="auto"/>
        <w:right w:val="none" w:sz="0" w:space="0" w:color="auto"/>
      </w:divBdr>
    </w:div>
    <w:div w:id="228856183">
      <w:bodyDiv w:val="1"/>
      <w:marLeft w:val="0"/>
      <w:marRight w:val="0"/>
      <w:marTop w:val="0"/>
      <w:marBottom w:val="0"/>
      <w:divBdr>
        <w:top w:val="none" w:sz="0" w:space="0" w:color="auto"/>
        <w:left w:val="none" w:sz="0" w:space="0" w:color="auto"/>
        <w:bottom w:val="none" w:sz="0" w:space="0" w:color="auto"/>
        <w:right w:val="none" w:sz="0" w:space="0" w:color="auto"/>
      </w:divBdr>
    </w:div>
    <w:div w:id="241764447">
      <w:bodyDiv w:val="1"/>
      <w:marLeft w:val="0"/>
      <w:marRight w:val="0"/>
      <w:marTop w:val="0"/>
      <w:marBottom w:val="0"/>
      <w:divBdr>
        <w:top w:val="none" w:sz="0" w:space="0" w:color="auto"/>
        <w:left w:val="none" w:sz="0" w:space="0" w:color="auto"/>
        <w:bottom w:val="none" w:sz="0" w:space="0" w:color="auto"/>
        <w:right w:val="none" w:sz="0" w:space="0" w:color="auto"/>
      </w:divBdr>
    </w:div>
    <w:div w:id="243538838">
      <w:bodyDiv w:val="1"/>
      <w:marLeft w:val="0"/>
      <w:marRight w:val="0"/>
      <w:marTop w:val="0"/>
      <w:marBottom w:val="0"/>
      <w:divBdr>
        <w:top w:val="none" w:sz="0" w:space="0" w:color="auto"/>
        <w:left w:val="none" w:sz="0" w:space="0" w:color="auto"/>
        <w:bottom w:val="none" w:sz="0" w:space="0" w:color="auto"/>
        <w:right w:val="none" w:sz="0" w:space="0" w:color="auto"/>
      </w:divBdr>
    </w:div>
    <w:div w:id="287706097">
      <w:bodyDiv w:val="1"/>
      <w:marLeft w:val="0"/>
      <w:marRight w:val="0"/>
      <w:marTop w:val="0"/>
      <w:marBottom w:val="0"/>
      <w:divBdr>
        <w:top w:val="none" w:sz="0" w:space="0" w:color="auto"/>
        <w:left w:val="none" w:sz="0" w:space="0" w:color="auto"/>
        <w:bottom w:val="none" w:sz="0" w:space="0" w:color="auto"/>
        <w:right w:val="none" w:sz="0" w:space="0" w:color="auto"/>
      </w:divBdr>
    </w:div>
    <w:div w:id="294214816">
      <w:bodyDiv w:val="1"/>
      <w:marLeft w:val="0"/>
      <w:marRight w:val="0"/>
      <w:marTop w:val="0"/>
      <w:marBottom w:val="0"/>
      <w:divBdr>
        <w:top w:val="none" w:sz="0" w:space="0" w:color="auto"/>
        <w:left w:val="none" w:sz="0" w:space="0" w:color="auto"/>
        <w:bottom w:val="none" w:sz="0" w:space="0" w:color="auto"/>
        <w:right w:val="none" w:sz="0" w:space="0" w:color="auto"/>
      </w:divBdr>
    </w:div>
    <w:div w:id="302320200">
      <w:bodyDiv w:val="1"/>
      <w:marLeft w:val="0"/>
      <w:marRight w:val="0"/>
      <w:marTop w:val="0"/>
      <w:marBottom w:val="0"/>
      <w:divBdr>
        <w:top w:val="none" w:sz="0" w:space="0" w:color="auto"/>
        <w:left w:val="none" w:sz="0" w:space="0" w:color="auto"/>
        <w:bottom w:val="none" w:sz="0" w:space="0" w:color="auto"/>
        <w:right w:val="none" w:sz="0" w:space="0" w:color="auto"/>
      </w:divBdr>
    </w:div>
    <w:div w:id="310403459">
      <w:bodyDiv w:val="1"/>
      <w:marLeft w:val="0"/>
      <w:marRight w:val="0"/>
      <w:marTop w:val="0"/>
      <w:marBottom w:val="0"/>
      <w:divBdr>
        <w:top w:val="none" w:sz="0" w:space="0" w:color="auto"/>
        <w:left w:val="none" w:sz="0" w:space="0" w:color="auto"/>
        <w:bottom w:val="none" w:sz="0" w:space="0" w:color="auto"/>
        <w:right w:val="none" w:sz="0" w:space="0" w:color="auto"/>
      </w:divBdr>
    </w:div>
    <w:div w:id="350306274">
      <w:bodyDiv w:val="1"/>
      <w:marLeft w:val="0"/>
      <w:marRight w:val="0"/>
      <w:marTop w:val="0"/>
      <w:marBottom w:val="0"/>
      <w:divBdr>
        <w:top w:val="none" w:sz="0" w:space="0" w:color="auto"/>
        <w:left w:val="none" w:sz="0" w:space="0" w:color="auto"/>
        <w:bottom w:val="none" w:sz="0" w:space="0" w:color="auto"/>
        <w:right w:val="none" w:sz="0" w:space="0" w:color="auto"/>
      </w:divBdr>
    </w:div>
    <w:div w:id="402870116">
      <w:bodyDiv w:val="1"/>
      <w:marLeft w:val="0"/>
      <w:marRight w:val="0"/>
      <w:marTop w:val="0"/>
      <w:marBottom w:val="0"/>
      <w:divBdr>
        <w:top w:val="none" w:sz="0" w:space="0" w:color="auto"/>
        <w:left w:val="none" w:sz="0" w:space="0" w:color="auto"/>
        <w:bottom w:val="none" w:sz="0" w:space="0" w:color="auto"/>
        <w:right w:val="none" w:sz="0" w:space="0" w:color="auto"/>
      </w:divBdr>
    </w:div>
    <w:div w:id="410124350">
      <w:bodyDiv w:val="1"/>
      <w:marLeft w:val="0"/>
      <w:marRight w:val="0"/>
      <w:marTop w:val="0"/>
      <w:marBottom w:val="0"/>
      <w:divBdr>
        <w:top w:val="none" w:sz="0" w:space="0" w:color="auto"/>
        <w:left w:val="none" w:sz="0" w:space="0" w:color="auto"/>
        <w:bottom w:val="none" w:sz="0" w:space="0" w:color="auto"/>
        <w:right w:val="none" w:sz="0" w:space="0" w:color="auto"/>
      </w:divBdr>
    </w:div>
    <w:div w:id="421221775">
      <w:bodyDiv w:val="1"/>
      <w:marLeft w:val="0"/>
      <w:marRight w:val="0"/>
      <w:marTop w:val="0"/>
      <w:marBottom w:val="0"/>
      <w:divBdr>
        <w:top w:val="none" w:sz="0" w:space="0" w:color="auto"/>
        <w:left w:val="none" w:sz="0" w:space="0" w:color="auto"/>
        <w:bottom w:val="none" w:sz="0" w:space="0" w:color="auto"/>
        <w:right w:val="none" w:sz="0" w:space="0" w:color="auto"/>
      </w:divBdr>
    </w:div>
    <w:div w:id="426921839">
      <w:bodyDiv w:val="1"/>
      <w:marLeft w:val="0"/>
      <w:marRight w:val="0"/>
      <w:marTop w:val="0"/>
      <w:marBottom w:val="0"/>
      <w:divBdr>
        <w:top w:val="none" w:sz="0" w:space="0" w:color="auto"/>
        <w:left w:val="none" w:sz="0" w:space="0" w:color="auto"/>
        <w:bottom w:val="none" w:sz="0" w:space="0" w:color="auto"/>
        <w:right w:val="none" w:sz="0" w:space="0" w:color="auto"/>
      </w:divBdr>
    </w:div>
    <w:div w:id="430708155">
      <w:bodyDiv w:val="1"/>
      <w:marLeft w:val="0"/>
      <w:marRight w:val="0"/>
      <w:marTop w:val="0"/>
      <w:marBottom w:val="0"/>
      <w:divBdr>
        <w:top w:val="none" w:sz="0" w:space="0" w:color="auto"/>
        <w:left w:val="none" w:sz="0" w:space="0" w:color="auto"/>
        <w:bottom w:val="none" w:sz="0" w:space="0" w:color="auto"/>
        <w:right w:val="none" w:sz="0" w:space="0" w:color="auto"/>
      </w:divBdr>
    </w:div>
    <w:div w:id="434446131">
      <w:bodyDiv w:val="1"/>
      <w:marLeft w:val="0"/>
      <w:marRight w:val="0"/>
      <w:marTop w:val="0"/>
      <w:marBottom w:val="0"/>
      <w:divBdr>
        <w:top w:val="none" w:sz="0" w:space="0" w:color="auto"/>
        <w:left w:val="none" w:sz="0" w:space="0" w:color="auto"/>
        <w:bottom w:val="none" w:sz="0" w:space="0" w:color="auto"/>
        <w:right w:val="none" w:sz="0" w:space="0" w:color="auto"/>
      </w:divBdr>
    </w:div>
    <w:div w:id="441002113">
      <w:bodyDiv w:val="1"/>
      <w:marLeft w:val="0"/>
      <w:marRight w:val="0"/>
      <w:marTop w:val="0"/>
      <w:marBottom w:val="0"/>
      <w:divBdr>
        <w:top w:val="none" w:sz="0" w:space="0" w:color="auto"/>
        <w:left w:val="none" w:sz="0" w:space="0" w:color="auto"/>
        <w:bottom w:val="none" w:sz="0" w:space="0" w:color="auto"/>
        <w:right w:val="none" w:sz="0" w:space="0" w:color="auto"/>
      </w:divBdr>
    </w:div>
    <w:div w:id="458650759">
      <w:bodyDiv w:val="1"/>
      <w:marLeft w:val="0"/>
      <w:marRight w:val="0"/>
      <w:marTop w:val="0"/>
      <w:marBottom w:val="0"/>
      <w:divBdr>
        <w:top w:val="none" w:sz="0" w:space="0" w:color="auto"/>
        <w:left w:val="none" w:sz="0" w:space="0" w:color="auto"/>
        <w:bottom w:val="none" w:sz="0" w:space="0" w:color="auto"/>
        <w:right w:val="none" w:sz="0" w:space="0" w:color="auto"/>
      </w:divBdr>
    </w:div>
    <w:div w:id="463042965">
      <w:bodyDiv w:val="1"/>
      <w:marLeft w:val="0"/>
      <w:marRight w:val="0"/>
      <w:marTop w:val="0"/>
      <w:marBottom w:val="0"/>
      <w:divBdr>
        <w:top w:val="none" w:sz="0" w:space="0" w:color="auto"/>
        <w:left w:val="none" w:sz="0" w:space="0" w:color="auto"/>
        <w:bottom w:val="none" w:sz="0" w:space="0" w:color="auto"/>
        <w:right w:val="none" w:sz="0" w:space="0" w:color="auto"/>
      </w:divBdr>
    </w:div>
    <w:div w:id="471099480">
      <w:bodyDiv w:val="1"/>
      <w:marLeft w:val="0"/>
      <w:marRight w:val="0"/>
      <w:marTop w:val="0"/>
      <w:marBottom w:val="0"/>
      <w:divBdr>
        <w:top w:val="none" w:sz="0" w:space="0" w:color="auto"/>
        <w:left w:val="none" w:sz="0" w:space="0" w:color="auto"/>
        <w:bottom w:val="none" w:sz="0" w:space="0" w:color="auto"/>
        <w:right w:val="none" w:sz="0" w:space="0" w:color="auto"/>
      </w:divBdr>
    </w:div>
    <w:div w:id="487022151">
      <w:bodyDiv w:val="1"/>
      <w:marLeft w:val="0"/>
      <w:marRight w:val="0"/>
      <w:marTop w:val="0"/>
      <w:marBottom w:val="0"/>
      <w:divBdr>
        <w:top w:val="none" w:sz="0" w:space="0" w:color="auto"/>
        <w:left w:val="none" w:sz="0" w:space="0" w:color="auto"/>
        <w:bottom w:val="none" w:sz="0" w:space="0" w:color="auto"/>
        <w:right w:val="none" w:sz="0" w:space="0" w:color="auto"/>
      </w:divBdr>
    </w:div>
    <w:div w:id="494036765">
      <w:bodyDiv w:val="1"/>
      <w:marLeft w:val="0"/>
      <w:marRight w:val="0"/>
      <w:marTop w:val="0"/>
      <w:marBottom w:val="0"/>
      <w:divBdr>
        <w:top w:val="none" w:sz="0" w:space="0" w:color="auto"/>
        <w:left w:val="none" w:sz="0" w:space="0" w:color="auto"/>
        <w:bottom w:val="none" w:sz="0" w:space="0" w:color="auto"/>
        <w:right w:val="none" w:sz="0" w:space="0" w:color="auto"/>
      </w:divBdr>
    </w:div>
    <w:div w:id="503397412">
      <w:bodyDiv w:val="1"/>
      <w:marLeft w:val="0"/>
      <w:marRight w:val="0"/>
      <w:marTop w:val="0"/>
      <w:marBottom w:val="0"/>
      <w:divBdr>
        <w:top w:val="none" w:sz="0" w:space="0" w:color="auto"/>
        <w:left w:val="none" w:sz="0" w:space="0" w:color="auto"/>
        <w:bottom w:val="none" w:sz="0" w:space="0" w:color="auto"/>
        <w:right w:val="none" w:sz="0" w:space="0" w:color="auto"/>
      </w:divBdr>
    </w:div>
    <w:div w:id="513110674">
      <w:bodyDiv w:val="1"/>
      <w:marLeft w:val="0"/>
      <w:marRight w:val="0"/>
      <w:marTop w:val="0"/>
      <w:marBottom w:val="0"/>
      <w:divBdr>
        <w:top w:val="none" w:sz="0" w:space="0" w:color="auto"/>
        <w:left w:val="none" w:sz="0" w:space="0" w:color="auto"/>
        <w:bottom w:val="none" w:sz="0" w:space="0" w:color="auto"/>
        <w:right w:val="none" w:sz="0" w:space="0" w:color="auto"/>
      </w:divBdr>
    </w:div>
    <w:div w:id="528224075">
      <w:bodyDiv w:val="1"/>
      <w:marLeft w:val="0"/>
      <w:marRight w:val="0"/>
      <w:marTop w:val="0"/>
      <w:marBottom w:val="0"/>
      <w:divBdr>
        <w:top w:val="none" w:sz="0" w:space="0" w:color="auto"/>
        <w:left w:val="none" w:sz="0" w:space="0" w:color="auto"/>
        <w:bottom w:val="none" w:sz="0" w:space="0" w:color="auto"/>
        <w:right w:val="none" w:sz="0" w:space="0" w:color="auto"/>
      </w:divBdr>
    </w:div>
    <w:div w:id="533881276">
      <w:bodyDiv w:val="1"/>
      <w:marLeft w:val="0"/>
      <w:marRight w:val="0"/>
      <w:marTop w:val="0"/>
      <w:marBottom w:val="0"/>
      <w:divBdr>
        <w:top w:val="none" w:sz="0" w:space="0" w:color="auto"/>
        <w:left w:val="none" w:sz="0" w:space="0" w:color="auto"/>
        <w:bottom w:val="none" w:sz="0" w:space="0" w:color="auto"/>
        <w:right w:val="none" w:sz="0" w:space="0" w:color="auto"/>
      </w:divBdr>
    </w:div>
    <w:div w:id="543832277">
      <w:bodyDiv w:val="1"/>
      <w:marLeft w:val="0"/>
      <w:marRight w:val="0"/>
      <w:marTop w:val="0"/>
      <w:marBottom w:val="0"/>
      <w:divBdr>
        <w:top w:val="none" w:sz="0" w:space="0" w:color="auto"/>
        <w:left w:val="none" w:sz="0" w:space="0" w:color="auto"/>
        <w:bottom w:val="none" w:sz="0" w:space="0" w:color="auto"/>
        <w:right w:val="none" w:sz="0" w:space="0" w:color="auto"/>
      </w:divBdr>
    </w:div>
    <w:div w:id="545915702">
      <w:bodyDiv w:val="1"/>
      <w:marLeft w:val="0"/>
      <w:marRight w:val="0"/>
      <w:marTop w:val="0"/>
      <w:marBottom w:val="0"/>
      <w:divBdr>
        <w:top w:val="none" w:sz="0" w:space="0" w:color="auto"/>
        <w:left w:val="none" w:sz="0" w:space="0" w:color="auto"/>
        <w:bottom w:val="none" w:sz="0" w:space="0" w:color="auto"/>
        <w:right w:val="none" w:sz="0" w:space="0" w:color="auto"/>
      </w:divBdr>
    </w:div>
    <w:div w:id="564681706">
      <w:bodyDiv w:val="1"/>
      <w:marLeft w:val="0"/>
      <w:marRight w:val="0"/>
      <w:marTop w:val="0"/>
      <w:marBottom w:val="0"/>
      <w:divBdr>
        <w:top w:val="none" w:sz="0" w:space="0" w:color="auto"/>
        <w:left w:val="none" w:sz="0" w:space="0" w:color="auto"/>
        <w:bottom w:val="none" w:sz="0" w:space="0" w:color="auto"/>
        <w:right w:val="none" w:sz="0" w:space="0" w:color="auto"/>
      </w:divBdr>
    </w:div>
    <w:div w:id="566843025">
      <w:bodyDiv w:val="1"/>
      <w:marLeft w:val="0"/>
      <w:marRight w:val="0"/>
      <w:marTop w:val="0"/>
      <w:marBottom w:val="0"/>
      <w:divBdr>
        <w:top w:val="none" w:sz="0" w:space="0" w:color="auto"/>
        <w:left w:val="none" w:sz="0" w:space="0" w:color="auto"/>
        <w:bottom w:val="none" w:sz="0" w:space="0" w:color="auto"/>
        <w:right w:val="none" w:sz="0" w:space="0" w:color="auto"/>
      </w:divBdr>
    </w:div>
    <w:div w:id="568349713">
      <w:bodyDiv w:val="1"/>
      <w:marLeft w:val="0"/>
      <w:marRight w:val="0"/>
      <w:marTop w:val="0"/>
      <w:marBottom w:val="0"/>
      <w:divBdr>
        <w:top w:val="none" w:sz="0" w:space="0" w:color="auto"/>
        <w:left w:val="none" w:sz="0" w:space="0" w:color="auto"/>
        <w:bottom w:val="none" w:sz="0" w:space="0" w:color="auto"/>
        <w:right w:val="none" w:sz="0" w:space="0" w:color="auto"/>
      </w:divBdr>
    </w:div>
    <w:div w:id="577911048">
      <w:bodyDiv w:val="1"/>
      <w:marLeft w:val="0"/>
      <w:marRight w:val="0"/>
      <w:marTop w:val="0"/>
      <w:marBottom w:val="0"/>
      <w:divBdr>
        <w:top w:val="none" w:sz="0" w:space="0" w:color="auto"/>
        <w:left w:val="none" w:sz="0" w:space="0" w:color="auto"/>
        <w:bottom w:val="none" w:sz="0" w:space="0" w:color="auto"/>
        <w:right w:val="none" w:sz="0" w:space="0" w:color="auto"/>
      </w:divBdr>
    </w:div>
    <w:div w:id="583033757">
      <w:bodyDiv w:val="1"/>
      <w:marLeft w:val="0"/>
      <w:marRight w:val="0"/>
      <w:marTop w:val="0"/>
      <w:marBottom w:val="0"/>
      <w:divBdr>
        <w:top w:val="none" w:sz="0" w:space="0" w:color="auto"/>
        <w:left w:val="none" w:sz="0" w:space="0" w:color="auto"/>
        <w:bottom w:val="none" w:sz="0" w:space="0" w:color="auto"/>
        <w:right w:val="none" w:sz="0" w:space="0" w:color="auto"/>
      </w:divBdr>
    </w:div>
    <w:div w:id="584534887">
      <w:bodyDiv w:val="1"/>
      <w:marLeft w:val="0"/>
      <w:marRight w:val="0"/>
      <w:marTop w:val="0"/>
      <w:marBottom w:val="0"/>
      <w:divBdr>
        <w:top w:val="none" w:sz="0" w:space="0" w:color="auto"/>
        <w:left w:val="none" w:sz="0" w:space="0" w:color="auto"/>
        <w:bottom w:val="none" w:sz="0" w:space="0" w:color="auto"/>
        <w:right w:val="none" w:sz="0" w:space="0" w:color="auto"/>
      </w:divBdr>
    </w:div>
    <w:div w:id="632560083">
      <w:bodyDiv w:val="1"/>
      <w:marLeft w:val="0"/>
      <w:marRight w:val="0"/>
      <w:marTop w:val="0"/>
      <w:marBottom w:val="0"/>
      <w:divBdr>
        <w:top w:val="none" w:sz="0" w:space="0" w:color="auto"/>
        <w:left w:val="none" w:sz="0" w:space="0" w:color="auto"/>
        <w:bottom w:val="none" w:sz="0" w:space="0" w:color="auto"/>
        <w:right w:val="none" w:sz="0" w:space="0" w:color="auto"/>
      </w:divBdr>
    </w:div>
    <w:div w:id="642730835">
      <w:bodyDiv w:val="1"/>
      <w:marLeft w:val="0"/>
      <w:marRight w:val="0"/>
      <w:marTop w:val="0"/>
      <w:marBottom w:val="0"/>
      <w:divBdr>
        <w:top w:val="none" w:sz="0" w:space="0" w:color="auto"/>
        <w:left w:val="none" w:sz="0" w:space="0" w:color="auto"/>
        <w:bottom w:val="none" w:sz="0" w:space="0" w:color="auto"/>
        <w:right w:val="none" w:sz="0" w:space="0" w:color="auto"/>
      </w:divBdr>
    </w:div>
    <w:div w:id="644549221">
      <w:bodyDiv w:val="1"/>
      <w:marLeft w:val="0"/>
      <w:marRight w:val="0"/>
      <w:marTop w:val="0"/>
      <w:marBottom w:val="0"/>
      <w:divBdr>
        <w:top w:val="none" w:sz="0" w:space="0" w:color="auto"/>
        <w:left w:val="none" w:sz="0" w:space="0" w:color="auto"/>
        <w:bottom w:val="none" w:sz="0" w:space="0" w:color="auto"/>
        <w:right w:val="none" w:sz="0" w:space="0" w:color="auto"/>
      </w:divBdr>
    </w:div>
    <w:div w:id="644701700">
      <w:bodyDiv w:val="1"/>
      <w:marLeft w:val="0"/>
      <w:marRight w:val="0"/>
      <w:marTop w:val="0"/>
      <w:marBottom w:val="0"/>
      <w:divBdr>
        <w:top w:val="none" w:sz="0" w:space="0" w:color="auto"/>
        <w:left w:val="none" w:sz="0" w:space="0" w:color="auto"/>
        <w:bottom w:val="none" w:sz="0" w:space="0" w:color="auto"/>
        <w:right w:val="none" w:sz="0" w:space="0" w:color="auto"/>
      </w:divBdr>
    </w:div>
    <w:div w:id="655648348">
      <w:bodyDiv w:val="1"/>
      <w:marLeft w:val="0"/>
      <w:marRight w:val="0"/>
      <w:marTop w:val="0"/>
      <w:marBottom w:val="0"/>
      <w:divBdr>
        <w:top w:val="none" w:sz="0" w:space="0" w:color="auto"/>
        <w:left w:val="none" w:sz="0" w:space="0" w:color="auto"/>
        <w:bottom w:val="none" w:sz="0" w:space="0" w:color="auto"/>
        <w:right w:val="none" w:sz="0" w:space="0" w:color="auto"/>
      </w:divBdr>
    </w:div>
    <w:div w:id="660472723">
      <w:bodyDiv w:val="1"/>
      <w:marLeft w:val="0"/>
      <w:marRight w:val="0"/>
      <w:marTop w:val="0"/>
      <w:marBottom w:val="0"/>
      <w:divBdr>
        <w:top w:val="none" w:sz="0" w:space="0" w:color="auto"/>
        <w:left w:val="none" w:sz="0" w:space="0" w:color="auto"/>
        <w:bottom w:val="none" w:sz="0" w:space="0" w:color="auto"/>
        <w:right w:val="none" w:sz="0" w:space="0" w:color="auto"/>
      </w:divBdr>
    </w:div>
    <w:div w:id="660886654">
      <w:bodyDiv w:val="1"/>
      <w:marLeft w:val="0"/>
      <w:marRight w:val="0"/>
      <w:marTop w:val="0"/>
      <w:marBottom w:val="0"/>
      <w:divBdr>
        <w:top w:val="none" w:sz="0" w:space="0" w:color="auto"/>
        <w:left w:val="none" w:sz="0" w:space="0" w:color="auto"/>
        <w:bottom w:val="none" w:sz="0" w:space="0" w:color="auto"/>
        <w:right w:val="none" w:sz="0" w:space="0" w:color="auto"/>
      </w:divBdr>
    </w:div>
    <w:div w:id="689918099">
      <w:bodyDiv w:val="1"/>
      <w:marLeft w:val="0"/>
      <w:marRight w:val="0"/>
      <w:marTop w:val="0"/>
      <w:marBottom w:val="0"/>
      <w:divBdr>
        <w:top w:val="none" w:sz="0" w:space="0" w:color="auto"/>
        <w:left w:val="none" w:sz="0" w:space="0" w:color="auto"/>
        <w:bottom w:val="none" w:sz="0" w:space="0" w:color="auto"/>
        <w:right w:val="none" w:sz="0" w:space="0" w:color="auto"/>
      </w:divBdr>
    </w:div>
    <w:div w:id="699551301">
      <w:bodyDiv w:val="1"/>
      <w:marLeft w:val="0"/>
      <w:marRight w:val="0"/>
      <w:marTop w:val="0"/>
      <w:marBottom w:val="0"/>
      <w:divBdr>
        <w:top w:val="none" w:sz="0" w:space="0" w:color="auto"/>
        <w:left w:val="none" w:sz="0" w:space="0" w:color="auto"/>
        <w:bottom w:val="none" w:sz="0" w:space="0" w:color="auto"/>
        <w:right w:val="none" w:sz="0" w:space="0" w:color="auto"/>
      </w:divBdr>
    </w:div>
    <w:div w:id="701174691">
      <w:bodyDiv w:val="1"/>
      <w:marLeft w:val="0"/>
      <w:marRight w:val="0"/>
      <w:marTop w:val="0"/>
      <w:marBottom w:val="0"/>
      <w:divBdr>
        <w:top w:val="none" w:sz="0" w:space="0" w:color="auto"/>
        <w:left w:val="none" w:sz="0" w:space="0" w:color="auto"/>
        <w:bottom w:val="none" w:sz="0" w:space="0" w:color="auto"/>
        <w:right w:val="none" w:sz="0" w:space="0" w:color="auto"/>
      </w:divBdr>
    </w:div>
    <w:div w:id="714499851">
      <w:bodyDiv w:val="1"/>
      <w:marLeft w:val="0"/>
      <w:marRight w:val="0"/>
      <w:marTop w:val="0"/>
      <w:marBottom w:val="0"/>
      <w:divBdr>
        <w:top w:val="none" w:sz="0" w:space="0" w:color="auto"/>
        <w:left w:val="none" w:sz="0" w:space="0" w:color="auto"/>
        <w:bottom w:val="none" w:sz="0" w:space="0" w:color="auto"/>
        <w:right w:val="none" w:sz="0" w:space="0" w:color="auto"/>
      </w:divBdr>
    </w:div>
    <w:div w:id="721707791">
      <w:bodyDiv w:val="1"/>
      <w:marLeft w:val="0"/>
      <w:marRight w:val="0"/>
      <w:marTop w:val="0"/>
      <w:marBottom w:val="0"/>
      <w:divBdr>
        <w:top w:val="none" w:sz="0" w:space="0" w:color="auto"/>
        <w:left w:val="none" w:sz="0" w:space="0" w:color="auto"/>
        <w:bottom w:val="none" w:sz="0" w:space="0" w:color="auto"/>
        <w:right w:val="none" w:sz="0" w:space="0" w:color="auto"/>
      </w:divBdr>
    </w:div>
    <w:div w:id="747968684">
      <w:bodyDiv w:val="1"/>
      <w:marLeft w:val="0"/>
      <w:marRight w:val="0"/>
      <w:marTop w:val="0"/>
      <w:marBottom w:val="0"/>
      <w:divBdr>
        <w:top w:val="none" w:sz="0" w:space="0" w:color="auto"/>
        <w:left w:val="none" w:sz="0" w:space="0" w:color="auto"/>
        <w:bottom w:val="none" w:sz="0" w:space="0" w:color="auto"/>
        <w:right w:val="none" w:sz="0" w:space="0" w:color="auto"/>
      </w:divBdr>
    </w:div>
    <w:div w:id="751660352">
      <w:bodyDiv w:val="1"/>
      <w:marLeft w:val="0"/>
      <w:marRight w:val="0"/>
      <w:marTop w:val="0"/>
      <w:marBottom w:val="0"/>
      <w:divBdr>
        <w:top w:val="none" w:sz="0" w:space="0" w:color="auto"/>
        <w:left w:val="none" w:sz="0" w:space="0" w:color="auto"/>
        <w:bottom w:val="none" w:sz="0" w:space="0" w:color="auto"/>
        <w:right w:val="none" w:sz="0" w:space="0" w:color="auto"/>
      </w:divBdr>
    </w:div>
    <w:div w:id="759719492">
      <w:bodyDiv w:val="1"/>
      <w:marLeft w:val="0"/>
      <w:marRight w:val="0"/>
      <w:marTop w:val="0"/>
      <w:marBottom w:val="0"/>
      <w:divBdr>
        <w:top w:val="none" w:sz="0" w:space="0" w:color="auto"/>
        <w:left w:val="none" w:sz="0" w:space="0" w:color="auto"/>
        <w:bottom w:val="none" w:sz="0" w:space="0" w:color="auto"/>
        <w:right w:val="none" w:sz="0" w:space="0" w:color="auto"/>
      </w:divBdr>
    </w:div>
    <w:div w:id="817376633">
      <w:bodyDiv w:val="1"/>
      <w:marLeft w:val="0"/>
      <w:marRight w:val="0"/>
      <w:marTop w:val="0"/>
      <w:marBottom w:val="0"/>
      <w:divBdr>
        <w:top w:val="none" w:sz="0" w:space="0" w:color="auto"/>
        <w:left w:val="none" w:sz="0" w:space="0" w:color="auto"/>
        <w:bottom w:val="none" w:sz="0" w:space="0" w:color="auto"/>
        <w:right w:val="none" w:sz="0" w:space="0" w:color="auto"/>
      </w:divBdr>
    </w:div>
    <w:div w:id="817772497">
      <w:bodyDiv w:val="1"/>
      <w:marLeft w:val="0"/>
      <w:marRight w:val="0"/>
      <w:marTop w:val="0"/>
      <w:marBottom w:val="0"/>
      <w:divBdr>
        <w:top w:val="none" w:sz="0" w:space="0" w:color="auto"/>
        <w:left w:val="none" w:sz="0" w:space="0" w:color="auto"/>
        <w:bottom w:val="none" w:sz="0" w:space="0" w:color="auto"/>
        <w:right w:val="none" w:sz="0" w:space="0" w:color="auto"/>
      </w:divBdr>
    </w:div>
    <w:div w:id="853375689">
      <w:bodyDiv w:val="1"/>
      <w:marLeft w:val="0"/>
      <w:marRight w:val="0"/>
      <w:marTop w:val="0"/>
      <w:marBottom w:val="0"/>
      <w:divBdr>
        <w:top w:val="none" w:sz="0" w:space="0" w:color="auto"/>
        <w:left w:val="none" w:sz="0" w:space="0" w:color="auto"/>
        <w:bottom w:val="none" w:sz="0" w:space="0" w:color="auto"/>
        <w:right w:val="none" w:sz="0" w:space="0" w:color="auto"/>
      </w:divBdr>
    </w:div>
    <w:div w:id="856651403">
      <w:bodyDiv w:val="1"/>
      <w:marLeft w:val="0"/>
      <w:marRight w:val="0"/>
      <w:marTop w:val="0"/>
      <w:marBottom w:val="0"/>
      <w:divBdr>
        <w:top w:val="none" w:sz="0" w:space="0" w:color="auto"/>
        <w:left w:val="none" w:sz="0" w:space="0" w:color="auto"/>
        <w:bottom w:val="none" w:sz="0" w:space="0" w:color="auto"/>
        <w:right w:val="none" w:sz="0" w:space="0" w:color="auto"/>
      </w:divBdr>
    </w:div>
    <w:div w:id="874851487">
      <w:bodyDiv w:val="1"/>
      <w:marLeft w:val="0"/>
      <w:marRight w:val="0"/>
      <w:marTop w:val="0"/>
      <w:marBottom w:val="0"/>
      <w:divBdr>
        <w:top w:val="none" w:sz="0" w:space="0" w:color="auto"/>
        <w:left w:val="none" w:sz="0" w:space="0" w:color="auto"/>
        <w:bottom w:val="none" w:sz="0" w:space="0" w:color="auto"/>
        <w:right w:val="none" w:sz="0" w:space="0" w:color="auto"/>
      </w:divBdr>
    </w:div>
    <w:div w:id="905796729">
      <w:bodyDiv w:val="1"/>
      <w:marLeft w:val="0"/>
      <w:marRight w:val="0"/>
      <w:marTop w:val="0"/>
      <w:marBottom w:val="0"/>
      <w:divBdr>
        <w:top w:val="none" w:sz="0" w:space="0" w:color="auto"/>
        <w:left w:val="none" w:sz="0" w:space="0" w:color="auto"/>
        <w:bottom w:val="none" w:sz="0" w:space="0" w:color="auto"/>
        <w:right w:val="none" w:sz="0" w:space="0" w:color="auto"/>
      </w:divBdr>
    </w:div>
    <w:div w:id="908076120">
      <w:bodyDiv w:val="1"/>
      <w:marLeft w:val="0"/>
      <w:marRight w:val="0"/>
      <w:marTop w:val="0"/>
      <w:marBottom w:val="0"/>
      <w:divBdr>
        <w:top w:val="none" w:sz="0" w:space="0" w:color="auto"/>
        <w:left w:val="none" w:sz="0" w:space="0" w:color="auto"/>
        <w:bottom w:val="none" w:sz="0" w:space="0" w:color="auto"/>
        <w:right w:val="none" w:sz="0" w:space="0" w:color="auto"/>
      </w:divBdr>
    </w:div>
    <w:div w:id="919289518">
      <w:bodyDiv w:val="1"/>
      <w:marLeft w:val="0"/>
      <w:marRight w:val="0"/>
      <w:marTop w:val="0"/>
      <w:marBottom w:val="0"/>
      <w:divBdr>
        <w:top w:val="none" w:sz="0" w:space="0" w:color="auto"/>
        <w:left w:val="none" w:sz="0" w:space="0" w:color="auto"/>
        <w:bottom w:val="none" w:sz="0" w:space="0" w:color="2C4269"/>
        <w:right w:val="none" w:sz="0" w:space="0" w:color="auto"/>
      </w:divBdr>
      <w:divsChild>
        <w:div w:id="341013337">
          <w:marLeft w:val="0"/>
          <w:marRight w:val="0"/>
          <w:marTop w:val="0"/>
          <w:marBottom w:val="0"/>
          <w:divBdr>
            <w:top w:val="single" w:sz="12" w:space="0" w:color="2C4269"/>
            <w:left w:val="single" w:sz="12" w:space="0" w:color="2C4269"/>
            <w:bottom w:val="single" w:sz="12" w:space="0" w:color="2C4269"/>
            <w:right w:val="single" w:sz="12" w:space="0" w:color="2C4269"/>
          </w:divBdr>
          <w:divsChild>
            <w:div w:id="175506923">
              <w:marLeft w:val="2220"/>
              <w:marRight w:val="0"/>
              <w:marTop w:val="0"/>
              <w:marBottom w:val="0"/>
              <w:divBdr>
                <w:top w:val="none" w:sz="0" w:space="0" w:color="auto"/>
                <w:left w:val="none" w:sz="0" w:space="0" w:color="auto"/>
                <w:bottom w:val="none" w:sz="0" w:space="0" w:color="auto"/>
                <w:right w:val="none" w:sz="0" w:space="0" w:color="auto"/>
              </w:divBdr>
            </w:div>
          </w:divsChild>
        </w:div>
      </w:divsChild>
    </w:div>
    <w:div w:id="926698135">
      <w:bodyDiv w:val="1"/>
      <w:marLeft w:val="0"/>
      <w:marRight w:val="0"/>
      <w:marTop w:val="0"/>
      <w:marBottom w:val="0"/>
      <w:divBdr>
        <w:top w:val="none" w:sz="0" w:space="0" w:color="auto"/>
        <w:left w:val="none" w:sz="0" w:space="0" w:color="auto"/>
        <w:bottom w:val="none" w:sz="0" w:space="0" w:color="auto"/>
        <w:right w:val="none" w:sz="0" w:space="0" w:color="auto"/>
      </w:divBdr>
    </w:div>
    <w:div w:id="942566818">
      <w:bodyDiv w:val="1"/>
      <w:marLeft w:val="0"/>
      <w:marRight w:val="0"/>
      <w:marTop w:val="0"/>
      <w:marBottom w:val="0"/>
      <w:divBdr>
        <w:top w:val="none" w:sz="0" w:space="0" w:color="auto"/>
        <w:left w:val="none" w:sz="0" w:space="0" w:color="auto"/>
        <w:bottom w:val="none" w:sz="0" w:space="0" w:color="auto"/>
        <w:right w:val="none" w:sz="0" w:space="0" w:color="auto"/>
      </w:divBdr>
    </w:div>
    <w:div w:id="961375722">
      <w:bodyDiv w:val="1"/>
      <w:marLeft w:val="0"/>
      <w:marRight w:val="0"/>
      <w:marTop w:val="0"/>
      <w:marBottom w:val="0"/>
      <w:divBdr>
        <w:top w:val="none" w:sz="0" w:space="0" w:color="auto"/>
        <w:left w:val="none" w:sz="0" w:space="0" w:color="auto"/>
        <w:bottom w:val="none" w:sz="0" w:space="0" w:color="auto"/>
        <w:right w:val="none" w:sz="0" w:space="0" w:color="auto"/>
      </w:divBdr>
    </w:div>
    <w:div w:id="1006329565">
      <w:bodyDiv w:val="1"/>
      <w:marLeft w:val="0"/>
      <w:marRight w:val="0"/>
      <w:marTop w:val="0"/>
      <w:marBottom w:val="0"/>
      <w:divBdr>
        <w:top w:val="none" w:sz="0" w:space="0" w:color="auto"/>
        <w:left w:val="none" w:sz="0" w:space="0" w:color="auto"/>
        <w:bottom w:val="none" w:sz="0" w:space="0" w:color="auto"/>
        <w:right w:val="none" w:sz="0" w:space="0" w:color="auto"/>
      </w:divBdr>
    </w:div>
    <w:div w:id="1018460719">
      <w:bodyDiv w:val="1"/>
      <w:marLeft w:val="0"/>
      <w:marRight w:val="0"/>
      <w:marTop w:val="0"/>
      <w:marBottom w:val="0"/>
      <w:divBdr>
        <w:top w:val="none" w:sz="0" w:space="0" w:color="auto"/>
        <w:left w:val="none" w:sz="0" w:space="0" w:color="auto"/>
        <w:bottom w:val="none" w:sz="0" w:space="0" w:color="auto"/>
        <w:right w:val="none" w:sz="0" w:space="0" w:color="auto"/>
      </w:divBdr>
    </w:div>
    <w:div w:id="1041326949">
      <w:bodyDiv w:val="1"/>
      <w:marLeft w:val="0"/>
      <w:marRight w:val="0"/>
      <w:marTop w:val="0"/>
      <w:marBottom w:val="0"/>
      <w:divBdr>
        <w:top w:val="none" w:sz="0" w:space="0" w:color="auto"/>
        <w:left w:val="none" w:sz="0" w:space="0" w:color="auto"/>
        <w:bottom w:val="none" w:sz="0" w:space="0" w:color="auto"/>
        <w:right w:val="none" w:sz="0" w:space="0" w:color="auto"/>
      </w:divBdr>
    </w:div>
    <w:div w:id="1046294988">
      <w:bodyDiv w:val="1"/>
      <w:marLeft w:val="0"/>
      <w:marRight w:val="0"/>
      <w:marTop w:val="0"/>
      <w:marBottom w:val="0"/>
      <w:divBdr>
        <w:top w:val="none" w:sz="0" w:space="0" w:color="auto"/>
        <w:left w:val="none" w:sz="0" w:space="0" w:color="auto"/>
        <w:bottom w:val="none" w:sz="0" w:space="0" w:color="auto"/>
        <w:right w:val="none" w:sz="0" w:space="0" w:color="auto"/>
      </w:divBdr>
    </w:div>
    <w:div w:id="1068459802">
      <w:bodyDiv w:val="1"/>
      <w:marLeft w:val="0"/>
      <w:marRight w:val="0"/>
      <w:marTop w:val="0"/>
      <w:marBottom w:val="0"/>
      <w:divBdr>
        <w:top w:val="none" w:sz="0" w:space="0" w:color="auto"/>
        <w:left w:val="none" w:sz="0" w:space="0" w:color="auto"/>
        <w:bottom w:val="none" w:sz="0" w:space="0" w:color="auto"/>
        <w:right w:val="none" w:sz="0" w:space="0" w:color="auto"/>
      </w:divBdr>
    </w:div>
    <w:div w:id="1079449949">
      <w:bodyDiv w:val="1"/>
      <w:marLeft w:val="0"/>
      <w:marRight w:val="0"/>
      <w:marTop w:val="0"/>
      <w:marBottom w:val="0"/>
      <w:divBdr>
        <w:top w:val="none" w:sz="0" w:space="0" w:color="auto"/>
        <w:left w:val="none" w:sz="0" w:space="0" w:color="auto"/>
        <w:bottom w:val="none" w:sz="0" w:space="0" w:color="auto"/>
        <w:right w:val="none" w:sz="0" w:space="0" w:color="auto"/>
      </w:divBdr>
    </w:div>
    <w:div w:id="1090735706">
      <w:bodyDiv w:val="1"/>
      <w:marLeft w:val="0"/>
      <w:marRight w:val="0"/>
      <w:marTop w:val="0"/>
      <w:marBottom w:val="0"/>
      <w:divBdr>
        <w:top w:val="none" w:sz="0" w:space="0" w:color="auto"/>
        <w:left w:val="none" w:sz="0" w:space="0" w:color="auto"/>
        <w:bottom w:val="none" w:sz="0" w:space="0" w:color="auto"/>
        <w:right w:val="none" w:sz="0" w:space="0" w:color="auto"/>
      </w:divBdr>
    </w:div>
    <w:div w:id="1092429251">
      <w:bodyDiv w:val="1"/>
      <w:marLeft w:val="0"/>
      <w:marRight w:val="0"/>
      <w:marTop w:val="0"/>
      <w:marBottom w:val="0"/>
      <w:divBdr>
        <w:top w:val="none" w:sz="0" w:space="0" w:color="auto"/>
        <w:left w:val="none" w:sz="0" w:space="0" w:color="auto"/>
        <w:bottom w:val="none" w:sz="0" w:space="0" w:color="auto"/>
        <w:right w:val="none" w:sz="0" w:space="0" w:color="auto"/>
      </w:divBdr>
    </w:div>
    <w:div w:id="1113671779">
      <w:bodyDiv w:val="1"/>
      <w:marLeft w:val="0"/>
      <w:marRight w:val="0"/>
      <w:marTop w:val="0"/>
      <w:marBottom w:val="0"/>
      <w:divBdr>
        <w:top w:val="none" w:sz="0" w:space="0" w:color="auto"/>
        <w:left w:val="none" w:sz="0" w:space="0" w:color="auto"/>
        <w:bottom w:val="none" w:sz="0" w:space="0" w:color="auto"/>
        <w:right w:val="none" w:sz="0" w:space="0" w:color="auto"/>
      </w:divBdr>
    </w:div>
    <w:div w:id="1126702202">
      <w:bodyDiv w:val="1"/>
      <w:marLeft w:val="0"/>
      <w:marRight w:val="0"/>
      <w:marTop w:val="0"/>
      <w:marBottom w:val="0"/>
      <w:divBdr>
        <w:top w:val="none" w:sz="0" w:space="0" w:color="auto"/>
        <w:left w:val="none" w:sz="0" w:space="0" w:color="auto"/>
        <w:bottom w:val="none" w:sz="0" w:space="0" w:color="auto"/>
        <w:right w:val="none" w:sz="0" w:space="0" w:color="auto"/>
      </w:divBdr>
    </w:div>
    <w:div w:id="1143616712">
      <w:bodyDiv w:val="1"/>
      <w:marLeft w:val="0"/>
      <w:marRight w:val="0"/>
      <w:marTop w:val="0"/>
      <w:marBottom w:val="0"/>
      <w:divBdr>
        <w:top w:val="none" w:sz="0" w:space="0" w:color="auto"/>
        <w:left w:val="none" w:sz="0" w:space="0" w:color="auto"/>
        <w:bottom w:val="none" w:sz="0" w:space="0" w:color="auto"/>
        <w:right w:val="none" w:sz="0" w:space="0" w:color="auto"/>
      </w:divBdr>
    </w:div>
    <w:div w:id="1155225919">
      <w:bodyDiv w:val="1"/>
      <w:marLeft w:val="0"/>
      <w:marRight w:val="0"/>
      <w:marTop w:val="0"/>
      <w:marBottom w:val="0"/>
      <w:divBdr>
        <w:top w:val="none" w:sz="0" w:space="0" w:color="auto"/>
        <w:left w:val="none" w:sz="0" w:space="0" w:color="auto"/>
        <w:bottom w:val="none" w:sz="0" w:space="0" w:color="auto"/>
        <w:right w:val="none" w:sz="0" w:space="0" w:color="auto"/>
      </w:divBdr>
    </w:div>
    <w:div w:id="1166021147">
      <w:bodyDiv w:val="1"/>
      <w:marLeft w:val="0"/>
      <w:marRight w:val="0"/>
      <w:marTop w:val="0"/>
      <w:marBottom w:val="0"/>
      <w:divBdr>
        <w:top w:val="none" w:sz="0" w:space="0" w:color="auto"/>
        <w:left w:val="none" w:sz="0" w:space="0" w:color="auto"/>
        <w:bottom w:val="none" w:sz="0" w:space="0" w:color="auto"/>
        <w:right w:val="none" w:sz="0" w:space="0" w:color="auto"/>
      </w:divBdr>
    </w:div>
    <w:div w:id="1173957009">
      <w:bodyDiv w:val="1"/>
      <w:marLeft w:val="0"/>
      <w:marRight w:val="0"/>
      <w:marTop w:val="0"/>
      <w:marBottom w:val="0"/>
      <w:divBdr>
        <w:top w:val="none" w:sz="0" w:space="0" w:color="auto"/>
        <w:left w:val="none" w:sz="0" w:space="0" w:color="auto"/>
        <w:bottom w:val="none" w:sz="0" w:space="0" w:color="auto"/>
        <w:right w:val="none" w:sz="0" w:space="0" w:color="auto"/>
      </w:divBdr>
      <w:divsChild>
        <w:div w:id="366492358">
          <w:marLeft w:val="0"/>
          <w:marRight w:val="0"/>
          <w:marTop w:val="0"/>
          <w:marBottom w:val="0"/>
          <w:divBdr>
            <w:top w:val="none" w:sz="0" w:space="0" w:color="auto"/>
            <w:left w:val="none" w:sz="0" w:space="0" w:color="auto"/>
            <w:bottom w:val="none" w:sz="0" w:space="0" w:color="auto"/>
            <w:right w:val="none" w:sz="0" w:space="0" w:color="auto"/>
          </w:divBdr>
        </w:div>
        <w:div w:id="923562853">
          <w:marLeft w:val="0"/>
          <w:marRight w:val="0"/>
          <w:marTop w:val="0"/>
          <w:marBottom w:val="0"/>
          <w:divBdr>
            <w:top w:val="none" w:sz="0" w:space="0" w:color="auto"/>
            <w:left w:val="none" w:sz="0" w:space="0" w:color="auto"/>
            <w:bottom w:val="none" w:sz="0" w:space="0" w:color="auto"/>
            <w:right w:val="none" w:sz="0" w:space="0" w:color="auto"/>
          </w:divBdr>
        </w:div>
        <w:div w:id="971637993">
          <w:marLeft w:val="0"/>
          <w:marRight w:val="0"/>
          <w:marTop w:val="0"/>
          <w:marBottom w:val="0"/>
          <w:divBdr>
            <w:top w:val="none" w:sz="0" w:space="0" w:color="auto"/>
            <w:left w:val="none" w:sz="0" w:space="0" w:color="auto"/>
            <w:bottom w:val="none" w:sz="0" w:space="0" w:color="auto"/>
            <w:right w:val="none" w:sz="0" w:space="0" w:color="auto"/>
          </w:divBdr>
        </w:div>
        <w:div w:id="1521890090">
          <w:marLeft w:val="0"/>
          <w:marRight w:val="0"/>
          <w:marTop w:val="0"/>
          <w:marBottom w:val="0"/>
          <w:divBdr>
            <w:top w:val="none" w:sz="0" w:space="0" w:color="auto"/>
            <w:left w:val="none" w:sz="0" w:space="0" w:color="auto"/>
            <w:bottom w:val="none" w:sz="0" w:space="0" w:color="auto"/>
            <w:right w:val="none" w:sz="0" w:space="0" w:color="auto"/>
          </w:divBdr>
        </w:div>
        <w:div w:id="1552569945">
          <w:marLeft w:val="0"/>
          <w:marRight w:val="0"/>
          <w:marTop w:val="0"/>
          <w:marBottom w:val="0"/>
          <w:divBdr>
            <w:top w:val="none" w:sz="0" w:space="0" w:color="auto"/>
            <w:left w:val="none" w:sz="0" w:space="0" w:color="auto"/>
            <w:bottom w:val="none" w:sz="0" w:space="0" w:color="auto"/>
            <w:right w:val="none" w:sz="0" w:space="0" w:color="auto"/>
          </w:divBdr>
        </w:div>
        <w:div w:id="1749493487">
          <w:marLeft w:val="0"/>
          <w:marRight w:val="0"/>
          <w:marTop w:val="0"/>
          <w:marBottom w:val="0"/>
          <w:divBdr>
            <w:top w:val="none" w:sz="0" w:space="0" w:color="auto"/>
            <w:left w:val="none" w:sz="0" w:space="0" w:color="auto"/>
            <w:bottom w:val="none" w:sz="0" w:space="0" w:color="auto"/>
            <w:right w:val="none" w:sz="0" w:space="0" w:color="auto"/>
          </w:divBdr>
        </w:div>
      </w:divsChild>
    </w:div>
    <w:div w:id="1187674826">
      <w:bodyDiv w:val="1"/>
      <w:marLeft w:val="0"/>
      <w:marRight w:val="0"/>
      <w:marTop w:val="0"/>
      <w:marBottom w:val="0"/>
      <w:divBdr>
        <w:top w:val="none" w:sz="0" w:space="0" w:color="auto"/>
        <w:left w:val="none" w:sz="0" w:space="0" w:color="auto"/>
        <w:bottom w:val="none" w:sz="0" w:space="0" w:color="auto"/>
        <w:right w:val="none" w:sz="0" w:space="0" w:color="auto"/>
      </w:divBdr>
    </w:div>
    <w:div w:id="1194003972">
      <w:bodyDiv w:val="1"/>
      <w:marLeft w:val="0"/>
      <w:marRight w:val="0"/>
      <w:marTop w:val="0"/>
      <w:marBottom w:val="0"/>
      <w:divBdr>
        <w:top w:val="none" w:sz="0" w:space="0" w:color="auto"/>
        <w:left w:val="none" w:sz="0" w:space="0" w:color="auto"/>
        <w:bottom w:val="none" w:sz="0" w:space="0" w:color="auto"/>
        <w:right w:val="none" w:sz="0" w:space="0" w:color="auto"/>
      </w:divBdr>
    </w:div>
    <w:div w:id="1197888961">
      <w:bodyDiv w:val="1"/>
      <w:marLeft w:val="0"/>
      <w:marRight w:val="0"/>
      <w:marTop w:val="0"/>
      <w:marBottom w:val="0"/>
      <w:divBdr>
        <w:top w:val="none" w:sz="0" w:space="0" w:color="auto"/>
        <w:left w:val="none" w:sz="0" w:space="0" w:color="auto"/>
        <w:bottom w:val="none" w:sz="0" w:space="0" w:color="auto"/>
        <w:right w:val="none" w:sz="0" w:space="0" w:color="auto"/>
      </w:divBdr>
    </w:div>
    <w:div w:id="1206134507">
      <w:bodyDiv w:val="1"/>
      <w:marLeft w:val="0"/>
      <w:marRight w:val="0"/>
      <w:marTop w:val="0"/>
      <w:marBottom w:val="0"/>
      <w:divBdr>
        <w:top w:val="none" w:sz="0" w:space="0" w:color="auto"/>
        <w:left w:val="none" w:sz="0" w:space="0" w:color="auto"/>
        <w:bottom w:val="none" w:sz="0" w:space="0" w:color="auto"/>
        <w:right w:val="none" w:sz="0" w:space="0" w:color="auto"/>
      </w:divBdr>
    </w:div>
    <w:div w:id="1220750264">
      <w:bodyDiv w:val="1"/>
      <w:marLeft w:val="0"/>
      <w:marRight w:val="0"/>
      <w:marTop w:val="0"/>
      <w:marBottom w:val="0"/>
      <w:divBdr>
        <w:top w:val="none" w:sz="0" w:space="0" w:color="auto"/>
        <w:left w:val="none" w:sz="0" w:space="0" w:color="auto"/>
        <w:bottom w:val="none" w:sz="0" w:space="0" w:color="auto"/>
        <w:right w:val="none" w:sz="0" w:space="0" w:color="auto"/>
      </w:divBdr>
    </w:div>
    <w:div w:id="1225917226">
      <w:bodyDiv w:val="1"/>
      <w:marLeft w:val="0"/>
      <w:marRight w:val="0"/>
      <w:marTop w:val="0"/>
      <w:marBottom w:val="0"/>
      <w:divBdr>
        <w:top w:val="none" w:sz="0" w:space="0" w:color="auto"/>
        <w:left w:val="none" w:sz="0" w:space="0" w:color="auto"/>
        <w:bottom w:val="none" w:sz="0" w:space="0" w:color="auto"/>
        <w:right w:val="none" w:sz="0" w:space="0" w:color="auto"/>
      </w:divBdr>
    </w:div>
    <w:div w:id="1227883831">
      <w:bodyDiv w:val="1"/>
      <w:marLeft w:val="0"/>
      <w:marRight w:val="0"/>
      <w:marTop w:val="0"/>
      <w:marBottom w:val="0"/>
      <w:divBdr>
        <w:top w:val="none" w:sz="0" w:space="0" w:color="auto"/>
        <w:left w:val="none" w:sz="0" w:space="0" w:color="auto"/>
        <w:bottom w:val="none" w:sz="0" w:space="0" w:color="auto"/>
        <w:right w:val="none" w:sz="0" w:space="0" w:color="auto"/>
      </w:divBdr>
    </w:div>
    <w:div w:id="1228373605">
      <w:bodyDiv w:val="1"/>
      <w:marLeft w:val="0"/>
      <w:marRight w:val="0"/>
      <w:marTop w:val="0"/>
      <w:marBottom w:val="0"/>
      <w:divBdr>
        <w:top w:val="none" w:sz="0" w:space="0" w:color="auto"/>
        <w:left w:val="none" w:sz="0" w:space="0" w:color="auto"/>
        <w:bottom w:val="none" w:sz="0" w:space="0" w:color="auto"/>
        <w:right w:val="none" w:sz="0" w:space="0" w:color="auto"/>
      </w:divBdr>
    </w:div>
    <w:div w:id="1230310617">
      <w:bodyDiv w:val="1"/>
      <w:marLeft w:val="0"/>
      <w:marRight w:val="0"/>
      <w:marTop w:val="0"/>
      <w:marBottom w:val="0"/>
      <w:divBdr>
        <w:top w:val="none" w:sz="0" w:space="0" w:color="auto"/>
        <w:left w:val="none" w:sz="0" w:space="0" w:color="auto"/>
        <w:bottom w:val="none" w:sz="0" w:space="0" w:color="auto"/>
        <w:right w:val="none" w:sz="0" w:space="0" w:color="auto"/>
      </w:divBdr>
    </w:div>
    <w:div w:id="1250895454">
      <w:bodyDiv w:val="1"/>
      <w:marLeft w:val="0"/>
      <w:marRight w:val="0"/>
      <w:marTop w:val="0"/>
      <w:marBottom w:val="0"/>
      <w:divBdr>
        <w:top w:val="none" w:sz="0" w:space="0" w:color="auto"/>
        <w:left w:val="none" w:sz="0" w:space="0" w:color="auto"/>
        <w:bottom w:val="none" w:sz="0" w:space="0" w:color="auto"/>
        <w:right w:val="none" w:sz="0" w:space="0" w:color="auto"/>
      </w:divBdr>
    </w:div>
    <w:div w:id="1302811501">
      <w:bodyDiv w:val="1"/>
      <w:marLeft w:val="0"/>
      <w:marRight w:val="0"/>
      <w:marTop w:val="0"/>
      <w:marBottom w:val="0"/>
      <w:divBdr>
        <w:top w:val="none" w:sz="0" w:space="0" w:color="auto"/>
        <w:left w:val="none" w:sz="0" w:space="0" w:color="auto"/>
        <w:bottom w:val="none" w:sz="0" w:space="0" w:color="auto"/>
        <w:right w:val="none" w:sz="0" w:space="0" w:color="auto"/>
      </w:divBdr>
    </w:div>
    <w:div w:id="1303123846">
      <w:bodyDiv w:val="1"/>
      <w:marLeft w:val="0"/>
      <w:marRight w:val="0"/>
      <w:marTop w:val="0"/>
      <w:marBottom w:val="0"/>
      <w:divBdr>
        <w:top w:val="none" w:sz="0" w:space="0" w:color="auto"/>
        <w:left w:val="none" w:sz="0" w:space="0" w:color="auto"/>
        <w:bottom w:val="none" w:sz="0" w:space="0" w:color="auto"/>
        <w:right w:val="none" w:sz="0" w:space="0" w:color="auto"/>
      </w:divBdr>
    </w:div>
    <w:div w:id="1315640144">
      <w:bodyDiv w:val="1"/>
      <w:marLeft w:val="0"/>
      <w:marRight w:val="0"/>
      <w:marTop w:val="0"/>
      <w:marBottom w:val="0"/>
      <w:divBdr>
        <w:top w:val="none" w:sz="0" w:space="0" w:color="auto"/>
        <w:left w:val="none" w:sz="0" w:space="0" w:color="auto"/>
        <w:bottom w:val="none" w:sz="0" w:space="0" w:color="auto"/>
        <w:right w:val="none" w:sz="0" w:space="0" w:color="auto"/>
      </w:divBdr>
    </w:div>
    <w:div w:id="1333219411">
      <w:bodyDiv w:val="1"/>
      <w:marLeft w:val="0"/>
      <w:marRight w:val="0"/>
      <w:marTop w:val="0"/>
      <w:marBottom w:val="0"/>
      <w:divBdr>
        <w:top w:val="none" w:sz="0" w:space="0" w:color="auto"/>
        <w:left w:val="none" w:sz="0" w:space="0" w:color="auto"/>
        <w:bottom w:val="none" w:sz="0" w:space="0" w:color="auto"/>
        <w:right w:val="none" w:sz="0" w:space="0" w:color="auto"/>
      </w:divBdr>
    </w:div>
    <w:div w:id="1347634699">
      <w:bodyDiv w:val="1"/>
      <w:marLeft w:val="0"/>
      <w:marRight w:val="0"/>
      <w:marTop w:val="0"/>
      <w:marBottom w:val="0"/>
      <w:divBdr>
        <w:top w:val="none" w:sz="0" w:space="0" w:color="auto"/>
        <w:left w:val="none" w:sz="0" w:space="0" w:color="auto"/>
        <w:bottom w:val="none" w:sz="0" w:space="0" w:color="auto"/>
        <w:right w:val="none" w:sz="0" w:space="0" w:color="auto"/>
      </w:divBdr>
    </w:div>
    <w:div w:id="1348678563">
      <w:bodyDiv w:val="1"/>
      <w:marLeft w:val="0"/>
      <w:marRight w:val="0"/>
      <w:marTop w:val="0"/>
      <w:marBottom w:val="0"/>
      <w:divBdr>
        <w:top w:val="none" w:sz="0" w:space="0" w:color="auto"/>
        <w:left w:val="none" w:sz="0" w:space="0" w:color="auto"/>
        <w:bottom w:val="none" w:sz="0" w:space="0" w:color="auto"/>
        <w:right w:val="none" w:sz="0" w:space="0" w:color="auto"/>
      </w:divBdr>
    </w:div>
    <w:div w:id="1369602901">
      <w:bodyDiv w:val="1"/>
      <w:marLeft w:val="0"/>
      <w:marRight w:val="0"/>
      <w:marTop w:val="0"/>
      <w:marBottom w:val="0"/>
      <w:divBdr>
        <w:top w:val="none" w:sz="0" w:space="0" w:color="auto"/>
        <w:left w:val="none" w:sz="0" w:space="0" w:color="auto"/>
        <w:bottom w:val="none" w:sz="0" w:space="0" w:color="auto"/>
        <w:right w:val="none" w:sz="0" w:space="0" w:color="auto"/>
      </w:divBdr>
    </w:div>
    <w:div w:id="1375622219">
      <w:bodyDiv w:val="1"/>
      <w:marLeft w:val="0"/>
      <w:marRight w:val="0"/>
      <w:marTop w:val="0"/>
      <w:marBottom w:val="0"/>
      <w:divBdr>
        <w:top w:val="none" w:sz="0" w:space="0" w:color="auto"/>
        <w:left w:val="none" w:sz="0" w:space="0" w:color="auto"/>
        <w:bottom w:val="none" w:sz="0" w:space="0" w:color="auto"/>
        <w:right w:val="none" w:sz="0" w:space="0" w:color="auto"/>
      </w:divBdr>
    </w:div>
    <w:div w:id="1388148082">
      <w:bodyDiv w:val="1"/>
      <w:marLeft w:val="0"/>
      <w:marRight w:val="0"/>
      <w:marTop w:val="0"/>
      <w:marBottom w:val="0"/>
      <w:divBdr>
        <w:top w:val="none" w:sz="0" w:space="0" w:color="auto"/>
        <w:left w:val="none" w:sz="0" w:space="0" w:color="auto"/>
        <w:bottom w:val="none" w:sz="0" w:space="0" w:color="auto"/>
        <w:right w:val="none" w:sz="0" w:space="0" w:color="auto"/>
      </w:divBdr>
    </w:div>
    <w:div w:id="1402408570">
      <w:bodyDiv w:val="1"/>
      <w:marLeft w:val="0"/>
      <w:marRight w:val="0"/>
      <w:marTop w:val="0"/>
      <w:marBottom w:val="0"/>
      <w:divBdr>
        <w:top w:val="none" w:sz="0" w:space="0" w:color="auto"/>
        <w:left w:val="none" w:sz="0" w:space="0" w:color="auto"/>
        <w:bottom w:val="none" w:sz="0" w:space="0" w:color="auto"/>
        <w:right w:val="none" w:sz="0" w:space="0" w:color="auto"/>
      </w:divBdr>
    </w:div>
    <w:div w:id="1412777447">
      <w:bodyDiv w:val="1"/>
      <w:marLeft w:val="0"/>
      <w:marRight w:val="0"/>
      <w:marTop w:val="0"/>
      <w:marBottom w:val="0"/>
      <w:divBdr>
        <w:top w:val="none" w:sz="0" w:space="0" w:color="auto"/>
        <w:left w:val="none" w:sz="0" w:space="0" w:color="auto"/>
        <w:bottom w:val="none" w:sz="0" w:space="0" w:color="auto"/>
        <w:right w:val="none" w:sz="0" w:space="0" w:color="auto"/>
      </w:divBdr>
    </w:div>
    <w:div w:id="1434474730">
      <w:bodyDiv w:val="1"/>
      <w:marLeft w:val="0"/>
      <w:marRight w:val="0"/>
      <w:marTop w:val="0"/>
      <w:marBottom w:val="0"/>
      <w:divBdr>
        <w:top w:val="none" w:sz="0" w:space="0" w:color="auto"/>
        <w:left w:val="none" w:sz="0" w:space="0" w:color="auto"/>
        <w:bottom w:val="none" w:sz="0" w:space="0" w:color="auto"/>
        <w:right w:val="none" w:sz="0" w:space="0" w:color="auto"/>
      </w:divBdr>
    </w:div>
    <w:div w:id="1438216115">
      <w:bodyDiv w:val="1"/>
      <w:marLeft w:val="0"/>
      <w:marRight w:val="0"/>
      <w:marTop w:val="0"/>
      <w:marBottom w:val="0"/>
      <w:divBdr>
        <w:top w:val="none" w:sz="0" w:space="0" w:color="auto"/>
        <w:left w:val="none" w:sz="0" w:space="0" w:color="auto"/>
        <w:bottom w:val="none" w:sz="0" w:space="0" w:color="auto"/>
        <w:right w:val="none" w:sz="0" w:space="0" w:color="auto"/>
      </w:divBdr>
    </w:div>
    <w:div w:id="1440181886">
      <w:bodyDiv w:val="1"/>
      <w:marLeft w:val="0"/>
      <w:marRight w:val="0"/>
      <w:marTop w:val="0"/>
      <w:marBottom w:val="0"/>
      <w:divBdr>
        <w:top w:val="none" w:sz="0" w:space="0" w:color="auto"/>
        <w:left w:val="none" w:sz="0" w:space="0" w:color="auto"/>
        <w:bottom w:val="none" w:sz="0" w:space="0" w:color="auto"/>
        <w:right w:val="none" w:sz="0" w:space="0" w:color="auto"/>
      </w:divBdr>
    </w:div>
    <w:div w:id="1464470504">
      <w:bodyDiv w:val="1"/>
      <w:marLeft w:val="0"/>
      <w:marRight w:val="0"/>
      <w:marTop w:val="0"/>
      <w:marBottom w:val="0"/>
      <w:divBdr>
        <w:top w:val="none" w:sz="0" w:space="0" w:color="auto"/>
        <w:left w:val="none" w:sz="0" w:space="0" w:color="auto"/>
        <w:bottom w:val="none" w:sz="0" w:space="0" w:color="auto"/>
        <w:right w:val="none" w:sz="0" w:space="0" w:color="auto"/>
      </w:divBdr>
    </w:div>
    <w:div w:id="1470660133">
      <w:bodyDiv w:val="1"/>
      <w:marLeft w:val="0"/>
      <w:marRight w:val="0"/>
      <w:marTop w:val="0"/>
      <w:marBottom w:val="0"/>
      <w:divBdr>
        <w:top w:val="none" w:sz="0" w:space="0" w:color="auto"/>
        <w:left w:val="none" w:sz="0" w:space="0" w:color="auto"/>
        <w:bottom w:val="none" w:sz="0" w:space="0" w:color="auto"/>
        <w:right w:val="none" w:sz="0" w:space="0" w:color="auto"/>
      </w:divBdr>
    </w:div>
    <w:div w:id="1517159999">
      <w:bodyDiv w:val="1"/>
      <w:marLeft w:val="0"/>
      <w:marRight w:val="0"/>
      <w:marTop w:val="0"/>
      <w:marBottom w:val="0"/>
      <w:divBdr>
        <w:top w:val="none" w:sz="0" w:space="0" w:color="auto"/>
        <w:left w:val="none" w:sz="0" w:space="0" w:color="auto"/>
        <w:bottom w:val="none" w:sz="0" w:space="0" w:color="auto"/>
        <w:right w:val="none" w:sz="0" w:space="0" w:color="auto"/>
      </w:divBdr>
    </w:div>
    <w:div w:id="1526482113">
      <w:bodyDiv w:val="1"/>
      <w:marLeft w:val="0"/>
      <w:marRight w:val="0"/>
      <w:marTop w:val="0"/>
      <w:marBottom w:val="0"/>
      <w:divBdr>
        <w:top w:val="none" w:sz="0" w:space="0" w:color="auto"/>
        <w:left w:val="none" w:sz="0" w:space="0" w:color="auto"/>
        <w:bottom w:val="none" w:sz="0" w:space="0" w:color="auto"/>
        <w:right w:val="none" w:sz="0" w:space="0" w:color="auto"/>
      </w:divBdr>
    </w:div>
    <w:div w:id="1530988467">
      <w:bodyDiv w:val="1"/>
      <w:marLeft w:val="0"/>
      <w:marRight w:val="0"/>
      <w:marTop w:val="0"/>
      <w:marBottom w:val="0"/>
      <w:divBdr>
        <w:top w:val="none" w:sz="0" w:space="0" w:color="auto"/>
        <w:left w:val="none" w:sz="0" w:space="0" w:color="auto"/>
        <w:bottom w:val="none" w:sz="0" w:space="0" w:color="auto"/>
        <w:right w:val="none" w:sz="0" w:space="0" w:color="auto"/>
      </w:divBdr>
    </w:div>
    <w:div w:id="1544094055">
      <w:bodyDiv w:val="1"/>
      <w:marLeft w:val="0"/>
      <w:marRight w:val="0"/>
      <w:marTop w:val="0"/>
      <w:marBottom w:val="0"/>
      <w:divBdr>
        <w:top w:val="none" w:sz="0" w:space="0" w:color="auto"/>
        <w:left w:val="none" w:sz="0" w:space="0" w:color="auto"/>
        <w:bottom w:val="none" w:sz="0" w:space="0" w:color="auto"/>
        <w:right w:val="none" w:sz="0" w:space="0" w:color="auto"/>
      </w:divBdr>
    </w:div>
    <w:div w:id="1565025321">
      <w:bodyDiv w:val="1"/>
      <w:marLeft w:val="0"/>
      <w:marRight w:val="0"/>
      <w:marTop w:val="0"/>
      <w:marBottom w:val="0"/>
      <w:divBdr>
        <w:top w:val="none" w:sz="0" w:space="0" w:color="auto"/>
        <w:left w:val="none" w:sz="0" w:space="0" w:color="auto"/>
        <w:bottom w:val="none" w:sz="0" w:space="0" w:color="auto"/>
        <w:right w:val="none" w:sz="0" w:space="0" w:color="auto"/>
      </w:divBdr>
    </w:div>
    <w:div w:id="1566985331">
      <w:bodyDiv w:val="1"/>
      <w:marLeft w:val="0"/>
      <w:marRight w:val="0"/>
      <w:marTop w:val="0"/>
      <w:marBottom w:val="0"/>
      <w:divBdr>
        <w:top w:val="none" w:sz="0" w:space="0" w:color="auto"/>
        <w:left w:val="none" w:sz="0" w:space="0" w:color="auto"/>
        <w:bottom w:val="none" w:sz="0" w:space="0" w:color="auto"/>
        <w:right w:val="none" w:sz="0" w:space="0" w:color="auto"/>
      </w:divBdr>
    </w:div>
    <w:div w:id="1571960066">
      <w:bodyDiv w:val="1"/>
      <w:marLeft w:val="0"/>
      <w:marRight w:val="0"/>
      <w:marTop w:val="0"/>
      <w:marBottom w:val="0"/>
      <w:divBdr>
        <w:top w:val="none" w:sz="0" w:space="0" w:color="auto"/>
        <w:left w:val="none" w:sz="0" w:space="0" w:color="auto"/>
        <w:bottom w:val="none" w:sz="0" w:space="0" w:color="auto"/>
        <w:right w:val="none" w:sz="0" w:space="0" w:color="auto"/>
      </w:divBdr>
    </w:div>
    <w:div w:id="1573736917">
      <w:bodyDiv w:val="1"/>
      <w:marLeft w:val="0"/>
      <w:marRight w:val="0"/>
      <w:marTop w:val="0"/>
      <w:marBottom w:val="0"/>
      <w:divBdr>
        <w:top w:val="none" w:sz="0" w:space="0" w:color="auto"/>
        <w:left w:val="none" w:sz="0" w:space="0" w:color="auto"/>
        <w:bottom w:val="none" w:sz="0" w:space="0" w:color="auto"/>
        <w:right w:val="none" w:sz="0" w:space="0" w:color="auto"/>
      </w:divBdr>
    </w:div>
    <w:div w:id="1574925590">
      <w:bodyDiv w:val="1"/>
      <w:marLeft w:val="0"/>
      <w:marRight w:val="0"/>
      <w:marTop w:val="0"/>
      <w:marBottom w:val="0"/>
      <w:divBdr>
        <w:top w:val="none" w:sz="0" w:space="0" w:color="auto"/>
        <w:left w:val="none" w:sz="0" w:space="0" w:color="auto"/>
        <w:bottom w:val="none" w:sz="0" w:space="0" w:color="auto"/>
        <w:right w:val="none" w:sz="0" w:space="0" w:color="auto"/>
      </w:divBdr>
    </w:div>
    <w:div w:id="1577670973">
      <w:bodyDiv w:val="1"/>
      <w:marLeft w:val="0"/>
      <w:marRight w:val="0"/>
      <w:marTop w:val="0"/>
      <w:marBottom w:val="0"/>
      <w:divBdr>
        <w:top w:val="none" w:sz="0" w:space="0" w:color="auto"/>
        <w:left w:val="none" w:sz="0" w:space="0" w:color="auto"/>
        <w:bottom w:val="none" w:sz="0" w:space="0" w:color="auto"/>
        <w:right w:val="none" w:sz="0" w:space="0" w:color="auto"/>
      </w:divBdr>
    </w:div>
    <w:div w:id="1613592131">
      <w:bodyDiv w:val="1"/>
      <w:marLeft w:val="0"/>
      <w:marRight w:val="0"/>
      <w:marTop w:val="0"/>
      <w:marBottom w:val="0"/>
      <w:divBdr>
        <w:top w:val="none" w:sz="0" w:space="0" w:color="auto"/>
        <w:left w:val="none" w:sz="0" w:space="0" w:color="auto"/>
        <w:bottom w:val="none" w:sz="0" w:space="0" w:color="auto"/>
        <w:right w:val="none" w:sz="0" w:space="0" w:color="auto"/>
      </w:divBdr>
    </w:div>
    <w:div w:id="1626960636">
      <w:bodyDiv w:val="1"/>
      <w:marLeft w:val="0"/>
      <w:marRight w:val="0"/>
      <w:marTop w:val="0"/>
      <w:marBottom w:val="0"/>
      <w:divBdr>
        <w:top w:val="none" w:sz="0" w:space="0" w:color="auto"/>
        <w:left w:val="none" w:sz="0" w:space="0" w:color="auto"/>
        <w:bottom w:val="none" w:sz="0" w:space="0" w:color="auto"/>
        <w:right w:val="none" w:sz="0" w:space="0" w:color="auto"/>
      </w:divBdr>
    </w:div>
    <w:div w:id="1649282173">
      <w:bodyDiv w:val="1"/>
      <w:marLeft w:val="0"/>
      <w:marRight w:val="0"/>
      <w:marTop w:val="0"/>
      <w:marBottom w:val="0"/>
      <w:divBdr>
        <w:top w:val="none" w:sz="0" w:space="0" w:color="auto"/>
        <w:left w:val="none" w:sz="0" w:space="0" w:color="auto"/>
        <w:bottom w:val="none" w:sz="0" w:space="0" w:color="auto"/>
        <w:right w:val="none" w:sz="0" w:space="0" w:color="auto"/>
      </w:divBdr>
    </w:div>
    <w:div w:id="1669559187">
      <w:bodyDiv w:val="1"/>
      <w:marLeft w:val="0"/>
      <w:marRight w:val="0"/>
      <w:marTop w:val="0"/>
      <w:marBottom w:val="0"/>
      <w:divBdr>
        <w:top w:val="none" w:sz="0" w:space="0" w:color="auto"/>
        <w:left w:val="none" w:sz="0" w:space="0" w:color="auto"/>
        <w:bottom w:val="none" w:sz="0" w:space="0" w:color="auto"/>
        <w:right w:val="none" w:sz="0" w:space="0" w:color="auto"/>
      </w:divBdr>
    </w:div>
    <w:div w:id="1676296940">
      <w:bodyDiv w:val="1"/>
      <w:marLeft w:val="0"/>
      <w:marRight w:val="0"/>
      <w:marTop w:val="0"/>
      <w:marBottom w:val="0"/>
      <w:divBdr>
        <w:top w:val="none" w:sz="0" w:space="0" w:color="auto"/>
        <w:left w:val="none" w:sz="0" w:space="0" w:color="auto"/>
        <w:bottom w:val="none" w:sz="0" w:space="0" w:color="auto"/>
        <w:right w:val="none" w:sz="0" w:space="0" w:color="auto"/>
      </w:divBdr>
    </w:div>
    <w:div w:id="1679653551">
      <w:bodyDiv w:val="1"/>
      <w:marLeft w:val="0"/>
      <w:marRight w:val="0"/>
      <w:marTop w:val="0"/>
      <w:marBottom w:val="0"/>
      <w:divBdr>
        <w:top w:val="none" w:sz="0" w:space="0" w:color="auto"/>
        <w:left w:val="none" w:sz="0" w:space="0" w:color="auto"/>
        <w:bottom w:val="none" w:sz="0" w:space="0" w:color="auto"/>
        <w:right w:val="none" w:sz="0" w:space="0" w:color="auto"/>
      </w:divBdr>
    </w:div>
    <w:div w:id="1693068658">
      <w:bodyDiv w:val="1"/>
      <w:marLeft w:val="0"/>
      <w:marRight w:val="0"/>
      <w:marTop w:val="0"/>
      <w:marBottom w:val="0"/>
      <w:divBdr>
        <w:top w:val="none" w:sz="0" w:space="0" w:color="auto"/>
        <w:left w:val="none" w:sz="0" w:space="0" w:color="auto"/>
        <w:bottom w:val="none" w:sz="0" w:space="0" w:color="auto"/>
        <w:right w:val="none" w:sz="0" w:space="0" w:color="auto"/>
      </w:divBdr>
    </w:div>
    <w:div w:id="1701783727">
      <w:bodyDiv w:val="1"/>
      <w:marLeft w:val="0"/>
      <w:marRight w:val="0"/>
      <w:marTop w:val="0"/>
      <w:marBottom w:val="0"/>
      <w:divBdr>
        <w:top w:val="none" w:sz="0" w:space="0" w:color="auto"/>
        <w:left w:val="none" w:sz="0" w:space="0" w:color="auto"/>
        <w:bottom w:val="none" w:sz="0" w:space="0" w:color="auto"/>
        <w:right w:val="none" w:sz="0" w:space="0" w:color="auto"/>
      </w:divBdr>
    </w:div>
    <w:div w:id="1702634254">
      <w:bodyDiv w:val="1"/>
      <w:marLeft w:val="0"/>
      <w:marRight w:val="0"/>
      <w:marTop w:val="0"/>
      <w:marBottom w:val="0"/>
      <w:divBdr>
        <w:top w:val="none" w:sz="0" w:space="0" w:color="auto"/>
        <w:left w:val="none" w:sz="0" w:space="0" w:color="auto"/>
        <w:bottom w:val="none" w:sz="0" w:space="0" w:color="auto"/>
        <w:right w:val="none" w:sz="0" w:space="0" w:color="auto"/>
      </w:divBdr>
    </w:div>
    <w:div w:id="1724136111">
      <w:bodyDiv w:val="1"/>
      <w:marLeft w:val="0"/>
      <w:marRight w:val="0"/>
      <w:marTop w:val="0"/>
      <w:marBottom w:val="0"/>
      <w:divBdr>
        <w:top w:val="none" w:sz="0" w:space="0" w:color="auto"/>
        <w:left w:val="none" w:sz="0" w:space="0" w:color="auto"/>
        <w:bottom w:val="none" w:sz="0" w:space="0" w:color="auto"/>
        <w:right w:val="none" w:sz="0" w:space="0" w:color="auto"/>
      </w:divBdr>
    </w:div>
    <w:div w:id="1752239240">
      <w:bodyDiv w:val="1"/>
      <w:marLeft w:val="0"/>
      <w:marRight w:val="0"/>
      <w:marTop w:val="0"/>
      <w:marBottom w:val="0"/>
      <w:divBdr>
        <w:top w:val="none" w:sz="0" w:space="0" w:color="auto"/>
        <w:left w:val="none" w:sz="0" w:space="0" w:color="auto"/>
        <w:bottom w:val="none" w:sz="0" w:space="0" w:color="auto"/>
        <w:right w:val="none" w:sz="0" w:space="0" w:color="auto"/>
      </w:divBdr>
    </w:div>
    <w:div w:id="1769547136">
      <w:bodyDiv w:val="1"/>
      <w:marLeft w:val="0"/>
      <w:marRight w:val="0"/>
      <w:marTop w:val="0"/>
      <w:marBottom w:val="0"/>
      <w:divBdr>
        <w:top w:val="none" w:sz="0" w:space="0" w:color="auto"/>
        <w:left w:val="none" w:sz="0" w:space="0" w:color="auto"/>
        <w:bottom w:val="none" w:sz="0" w:space="0" w:color="auto"/>
        <w:right w:val="none" w:sz="0" w:space="0" w:color="auto"/>
      </w:divBdr>
    </w:div>
    <w:div w:id="1773892541">
      <w:bodyDiv w:val="1"/>
      <w:marLeft w:val="0"/>
      <w:marRight w:val="0"/>
      <w:marTop w:val="0"/>
      <w:marBottom w:val="0"/>
      <w:divBdr>
        <w:top w:val="none" w:sz="0" w:space="0" w:color="auto"/>
        <w:left w:val="none" w:sz="0" w:space="0" w:color="auto"/>
        <w:bottom w:val="none" w:sz="0" w:space="0" w:color="auto"/>
        <w:right w:val="none" w:sz="0" w:space="0" w:color="auto"/>
      </w:divBdr>
    </w:div>
    <w:div w:id="1783525754">
      <w:bodyDiv w:val="1"/>
      <w:marLeft w:val="0"/>
      <w:marRight w:val="0"/>
      <w:marTop w:val="0"/>
      <w:marBottom w:val="0"/>
      <w:divBdr>
        <w:top w:val="none" w:sz="0" w:space="0" w:color="auto"/>
        <w:left w:val="none" w:sz="0" w:space="0" w:color="auto"/>
        <w:bottom w:val="none" w:sz="0" w:space="0" w:color="auto"/>
        <w:right w:val="none" w:sz="0" w:space="0" w:color="auto"/>
      </w:divBdr>
    </w:div>
    <w:div w:id="1834949526">
      <w:bodyDiv w:val="1"/>
      <w:marLeft w:val="0"/>
      <w:marRight w:val="0"/>
      <w:marTop w:val="0"/>
      <w:marBottom w:val="0"/>
      <w:divBdr>
        <w:top w:val="none" w:sz="0" w:space="0" w:color="auto"/>
        <w:left w:val="none" w:sz="0" w:space="0" w:color="auto"/>
        <w:bottom w:val="none" w:sz="0" w:space="0" w:color="auto"/>
        <w:right w:val="none" w:sz="0" w:space="0" w:color="auto"/>
      </w:divBdr>
    </w:div>
    <w:div w:id="1864435109">
      <w:bodyDiv w:val="1"/>
      <w:marLeft w:val="0"/>
      <w:marRight w:val="0"/>
      <w:marTop w:val="0"/>
      <w:marBottom w:val="0"/>
      <w:divBdr>
        <w:top w:val="none" w:sz="0" w:space="0" w:color="auto"/>
        <w:left w:val="none" w:sz="0" w:space="0" w:color="auto"/>
        <w:bottom w:val="none" w:sz="0" w:space="0" w:color="auto"/>
        <w:right w:val="none" w:sz="0" w:space="0" w:color="auto"/>
      </w:divBdr>
    </w:div>
    <w:div w:id="1886941844">
      <w:bodyDiv w:val="1"/>
      <w:marLeft w:val="0"/>
      <w:marRight w:val="0"/>
      <w:marTop w:val="0"/>
      <w:marBottom w:val="0"/>
      <w:divBdr>
        <w:top w:val="none" w:sz="0" w:space="0" w:color="auto"/>
        <w:left w:val="none" w:sz="0" w:space="0" w:color="auto"/>
        <w:bottom w:val="none" w:sz="0" w:space="0" w:color="auto"/>
        <w:right w:val="none" w:sz="0" w:space="0" w:color="auto"/>
      </w:divBdr>
    </w:div>
    <w:div w:id="1905289966">
      <w:bodyDiv w:val="1"/>
      <w:marLeft w:val="0"/>
      <w:marRight w:val="0"/>
      <w:marTop w:val="0"/>
      <w:marBottom w:val="0"/>
      <w:divBdr>
        <w:top w:val="none" w:sz="0" w:space="0" w:color="auto"/>
        <w:left w:val="none" w:sz="0" w:space="0" w:color="auto"/>
        <w:bottom w:val="none" w:sz="0" w:space="0" w:color="auto"/>
        <w:right w:val="none" w:sz="0" w:space="0" w:color="auto"/>
      </w:divBdr>
    </w:div>
    <w:div w:id="1926837904">
      <w:bodyDiv w:val="1"/>
      <w:marLeft w:val="0"/>
      <w:marRight w:val="0"/>
      <w:marTop w:val="0"/>
      <w:marBottom w:val="0"/>
      <w:divBdr>
        <w:top w:val="none" w:sz="0" w:space="0" w:color="auto"/>
        <w:left w:val="none" w:sz="0" w:space="0" w:color="auto"/>
        <w:bottom w:val="none" w:sz="0" w:space="0" w:color="auto"/>
        <w:right w:val="none" w:sz="0" w:space="0" w:color="auto"/>
      </w:divBdr>
    </w:div>
    <w:div w:id="1940483187">
      <w:bodyDiv w:val="1"/>
      <w:marLeft w:val="0"/>
      <w:marRight w:val="0"/>
      <w:marTop w:val="0"/>
      <w:marBottom w:val="0"/>
      <w:divBdr>
        <w:top w:val="none" w:sz="0" w:space="0" w:color="auto"/>
        <w:left w:val="none" w:sz="0" w:space="0" w:color="auto"/>
        <w:bottom w:val="none" w:sz="0" w:space="0" w:color="auto"/>
        <w:right w:val="none" w:sz="0" w:space="0" w:color="auto"/>
      </w:divBdr>
    </w:div>
    <w:div w:id="1945259943">
      <w:bodyDiv w:val="1"/>
      <w:marLeft w:val="0"/>
      <w:marRight w:val="0"/>
      <w:marTop w:val="0"/>
      <w:marBottom w:val="0"/>
      <w:divBdr>
        <w:top w:val="none" w:sz="0" w:space="0" w:color="auto"/>
        <w:left w:val="none" w:sz="0" w:space="0" w:color="auto"/>
        <w:bottom w:val="none" w:sz="0" w:space="0" w:color="auto"/>
        <w:right w:val="none" w:sz="0" w:space="0" w:color="auto"/>
      </w:divBdr>
    </w:div>
    <w:div w:id="1959027672">
      <w:bodyDiv w:val="1"/>
      <w:marLeft w:val="0"/>
      <w:marRight w:val="0"/>
      <w:marTop w:val="0"/>
      <w:marBottom w:val="0"/>
      <w:divBdr>
        <w:top w:val="none" w:sz="0" w:space="0" w:color="auto"/>
        <w:left w:val="none" w:sz="0" w:space="0" w:color="auto"/>
        <w:bottom w:val="none" w:sz="0" w:space="0" w:color="auto"/>
        <w:right w:val="none" w:sz="0" w:space="0" w:color="auto"/>
      </w:divBdr>
    </w:div>
    <w:div w:id="1959293852">
      <w:bodyDiv w:val="1"/>
      <w:marLeft w:val="0"/>
      <w:marRight w:val="0"/>
      <w:marTop w:val="0"/>
      <w:marBottom w:val="0"/>
      <w:divBdr>
        <w:top w:val="none" w:sz="0" w:space="0" w:color="auto"/>
        <w:left w:val="none" w:sz="0" w:space="0" w:color="auto"/>
        <w:bottom w:val="none" w:sz="0" w:space="0" w:color="auto"/>
        <w:right w:val="none" w:sz="0" w:space="0" w:color="auto"/>
      </w:divBdr>
    </w:div>
    <w:div w:id="1968269203">
      <w:bodyDiv w:val="1"/>
      <w:marLeft w:val="0"/>
      <w:marRight w:val="0"/>
      <w:marTop w:val="0"/>
      <w:marBottom w:val="0"/>
      <w:divBdr>
        <w:top w:val="none" w:sz="0" w:space="0" w:color="auto"/>
        <w:left w:val="none" w:sz="0" w:space="0" w:color="auto"/>
        <w:bottom w:val="none" w:sz="0" w:space="0" w:color="auto"/>
        <w:right w:val="none" w:sz="0" w:space="0" w:color="auto"/>
      </w:divBdr>
    </w:div>
    <w:div w:id="1972634992">
      <w:bodyDiv w:val="1"/>
      <w:marLeft w:val="0"/>
      <w:marRight w:val="0"/>
      <w:marTop w:val="0"/>
      <w:marBottom w:val="0"/>
      <w:divBdr>
        <w:top w:val="none" w:sz="0" w:space="0" w:color="auto"/>
        <w:left w:val="none" w:sz="0" w:space="0" w:color="auto"/>
        <w:bottom w:val="none" w:sz="0" w:space="0" w:color="auto"/>
        <w:right w:val="none" w:sz="0" w:space="0" w:color="auto"/>
      </w:divBdr>
    </w:div>
    <w:div w:id="1986200700">
      <w:bodyDiv w:val="1"/>
      <w:marLeft w:val="0"/>
      <w:marRight w:val="0"/>
      <w:marTop w:val="0"/>
      <w:marBottom w:val="0"/>
      <w:divBdr>
        <w:top w:val="none" w:sz="0" w:space="0" w:color="auto"/>
        <w:left w:val="none" w:sz="0" w:space="0" w:color="auto"/>
        <w:bottom w:val="none" w:sz="0" w:space="0" w:color="auto"/>
        <w:right w:val="none" w:sz="0" w:space="0" w:color="auto"/>
      </w:divBdr>
    </w:div>
    <w:div w:id="1993437482">
      <w:bodyDiv w:val="1"/>
      <w:marLeft w:val="0"/>
      <w:marRight w:val="0"/>
      <w:marTop w:val="0"/>
      <w:marBottom w:val="0"/>
      <w:divBdr>
        <w:top w:val="none" w:sz="0" w:space="0" w:color="auto"/>
        <w:left w:val="none" w:sz="0" w:space="0" w:color="auto"/>
        <w:bottom w:val="none" w:sz="0" w:space="0" w:color="auto"/>
        <w:right w:val="none" w:sz="0" w:space="0" w:color="auto"/>
      </w:divBdr>
    </w:div>
    <w:div w:id="1994945255">
      <w:bodyDiv w:val="1"/>
      <w:marLeft w:val="0"/>
      <w:marRight w:val="0"/>
      <w:marTop w:val="0"/>
      <w:marBottom w:val="0"/>
      <w:divBdr>
        <w:top w:val="none" w:sz="0" w:space="0" w:color="auto"/>
        <w:left w:val="none" w:sz="0" w:space="0" w:color="auto"/>
        <w:bottom w:val="none" w:sz="0" w:space="0" w:color="auto"/>
        <w:right w:val="none" w:sz="0" w:space="0" w:color="auto"/>
      </w:divBdr>
    </w:div>
    <w:div w:id="2010676511">
      <w:bodyDiv w:val="1"/>
      <w:marLeft w:val="0"/>
      <w:marRight w:val="0"/>
      <w:marTop w:val="0"/>
      <w:marBottom w:val="0"/>
      <w:divBdr>
        <w:top w:val="none" w:sz="0" w:space="0" w:color="auto"/>
        <w:left w:val="none" w:sz="0" w:space="0" w:color="auto"/>
        <w:bottom w:val="none" w:sz="0" w:space="0" w:color="auto"/>
        <w:right w:val="none" w:sz="0" w:space="0" w:color="auto"/>
      </w:divBdr>
    </w:div>
    <w:div w:id="2017341513">
      <w:bodyDiv w:val="1"/>
      <w:marLeft w:val="0"/>
      <w:marRight w:val="0"/>
      <w:marTop w:val="0"/>
      <w:marBottom w:val="0"/>
      <w:divBdr>
        <w:top w:val="none" w:sz="0" w:space="0" w:color="auto"/>
        <w:left w:val="none" w:sz="0" w:space="0" w:color="auto"/>
        <w:bottom w:val="none" w:sz="0" w:space="0" w:color="auto"/>
        <w:right w:val="none" w:sz="0" w:space="0" w:color="auto"/>
      </w:divBdr>
    </w:div>
    <w:div w:id="2023623884">
      <w:bodyDiv w:val="1"/>
      <w:marLeft w:val="0"/>
      <w:marRight w:val="0"/>
      <w:marTop w:val="0"/>
      <w:marBottom w:val="0"/>
      <w:divBdr>
        <w:top w:val="none" w:sz="0" w:space="0" w:color="auto"/>
        <w:left w:val="none" w:sz="0" w:space="0" w:color="auto"/>
        <w:bottom w:val="none" w:sz="0" w:space="0" w:color="auto"/>
        <w:right w:val="none" w:sz="0" w:space="0" w:color="auto"/>
      </w:divBdr>
    </w:div>
    <w:div w:id="2045325463">
      <w:bodyDiv w:val="1"/>
      <w:marLeft w:val="0"/>
      <w:marRight w:val="0"/>
      <w:marTop w:val="0"/>
      <w:marBottom w:val="0"/>
      <w:divBdr>
        <w:top w:val="none" w:sz="0" w:space="0" w:color="auto"/>
        <w:left w:val="none" w:sz="0" w:space="0" w:color="auto"/>
        <w:bottom w:val="none" w:sz="0" w:space="0" w:color="auto"/>
        <w:right w:val="none" w:sz="0" w:space="0" w:color="auto"/>
      </w:divBdr>
    </w:div>
    <w:div w:id="2073382143">
      <w:bodyDiv w:val="1"/>
      <w:marLeft w:val="0"/>
      <w:marRight w:val="0"/>
      <w:marTop w:val="0"/>
      <w:marBottom w:val="0"/>
      <w:divBdr>
        <w:top w:val="none" w:sz="0" w:space="0" w:color="auto"/>
        <w:left w:val="none" w:sz="0" w:space="0" w:color="auto"/>
        <w:bottom w:val="none" w:sz="0" w:space="0" w:color="auto"/>
        <w:right w:val="none" w:sz="0" w:space="0" w:color="auto"/>
      </w:divBdr>
    </w:div>
    <w:div w:id="2079552066">
      <w:bodyDiv w:val="1"/>
      <w:marLeft w:val="0"/>
      <w:marRight w:val="0"/>
      <w:marTop w:val="0"/>
      <w:marBottom w:val="0"/>
      <w:divBdr>
        <w:top w:val="none" w:sz="0" w:space="0" w:color="auto"/>
        <w:left w:val="none" w:sz="0" w:space="0" w:color="auto"/>
        <w:bottom w:val="none" w:sz="0" w:space="0" w:color="auto"/>
        <w:right w:val="none" w:sz="0" w:space="0" w:color="auto"/>
      </w:divBdr>
    </w:div>
    <w:div w:id="2091388903">
      <w:bodyDiv w:val="1"/>
      <w:marLeft w:val="0"/>
      <w:marRight w:val="0"/>
      <w:marTop w:val="0"/>
      <w:marBottom w:val="0"/>
      <w:divBdr>
        <w:top w:val="none" w:sz="0" w:space="0" w:color="auto"/>
        <w:left w:val="none" w:sz="0" w:space="0" w:color="auto"/>
        <w:bottom w:val="none" w:sz="0" w:space="0" w:color="auto"/>
        <w:right w:val="none" w:sz="0" w:space="0" w:color="auto"/>
      </w:divBdr>
    </w:div>
    <w:div w:id="2114476780">
      <w:bodyDiv w:val="1"/>
      <w:marLeft w:val="0"/>
      <w:marRight w:val="0"/>
      <w:marTop w:val="0"/>
      <w:marBottom w:val="0"/>
      <w:divBdr>
        <w:top w:val="none" w:sz="0" w:space="0" w:color="auto"/>
        <w:left w:val="none" w:sz="0" w:space="0" w:color="auto"/>
        <w:bottom w:val="none" w:sz="0" w:space="0" w:color="auto"/>
        <w:right w:val="none" w:sz="0" w:space="0" w:color="auto"/>
      </w:divBdr>
    </w:div>
    <w:div w:id="2116291663">
      <w:bodyDiv w:val="1"/>
      <w:marLeft w:val="0"/>
      <w:marRight w:val="0"/>
      <w:marTop w:val="0"/>
      <w:marBottom w:val="0"/>
      <w:divBdr>
        <w:top w:val="none" w:sz="0" w:space="0" w:color="auto"/>
        <w:left w:val="none" w:sz="0" w:space="0" w:color="auto"/>
        <w:bottom w:val="none" w:sz="0" w:space="0" w:color="auto"/>
        <w:right w:val="none" w:sz="0" w:space="0" w:color="auto"/>
      </w:divBdr>
    </w:div>
    <w:div w:id="2121487443">
      <w:bodyDiv w:val="1"/>
      <w:marLeft w:val="0"/>
      <w:marRight w:val="0"/>
      <w:marTop w:val="0"/>
      <w:marBottom w:val="0"/>
      <w:divBdr>
        <w:top w:val="none" w:sz="0" w:space="0" w:color="auto"/>
        <w:left w:val="none" w:sz="0" w:space="0" w:color="auto"/>
        <w:bottom w:val="none" w:sz="0" w:space="0" w:color="auto"/>
        <w:right w:val="none" w:sz="0" w:space="0" w:color="auto"/>
      </w:divBdr>
    </w:div>
    <w:div w:id="2124575072">
      <w:bodyDiv w:val="1"/>
      <w:marLeft w:val="0"/>
      <w:marRight w:val="0"/>
      <w:marTop w:val="0"/>
      <w:marBottom w:val="0"/>
      <w:divBdr>
        <w:top w:val="none" w:sz="0" w:space="0" w:color="auto"/>
        <w:left w:val="none" w:sz="0" w:space="0" w:color="auto"/>
        <w:bottom w:val="none" w:sz="0" w:space="0" w:color="auto"/>
        <w:right w:val="none" w:sz="0" w:space="0" w:color="auto"/>
      </w:divBdr>
    </w:div>
    <w:div w:id="2136169837">
      <w:bodyDiv w:val="1"/>
      <w:marLeft w:val="0"/>
      <w:marRight w:val="0"/>
      <w:marTop w:val="0"/>
      <w:marBottom w:val="0"/>
      <w:divBdr>
        <w:top w:val="none" w:sz="0" w:space="0" w:color="auto"/>
        <w:left w:val="none" w:sz="0" w:space="0" w:color="auto"/>
        <w:bottom w:val="none" w:sz="0" w:space="0" w:color="auto"/>
        <w:right w:val="none" w:sz="0" w:space="0" w:color="auto"/>
      </w:divBdr>
      <w:divsChild>
        <w:div w:id="65539843">
          <w:marLeft w:val="0"/>
          <w:marRight w:val="0"/>
          <w:marTop w:val="0"/>
          <w:marBottom w:val="0"/>
          <w:divBdr>
            <w:top w:val="none" w:sz="0" w:space="0" w:color="auto"/>
            <w:left w:val="none" w:sz="0" w:space="0" w:color="auto"/>
            <w:bottom w:val="none" w:sz="0" w:space="0" w:color="auto"/>
            <w:right w:val="none" w:sz="0" w:space="0" w:color="auto"/>
          </w:divBdr>
        </w:div>
        <w:div w:id="569315190">
          <w:marLeft w:val="0"/>
          <w:marRight w:val="0"/>
          <w:marTop w:val="0"/>
          <w:marBottom w:val="0"/>
          <w:divBdr>
            <w:top w:val="none" w:sz="0" w:space="0" w:color="auto"/>
            <w:left w:val="none" w:sz="0" w:space="0" w:color="auto"/>
            <w:bottom w:val="none" w:sz="0" w:space="0" w:color="auto"/>
            <w:right w:val="none" w:sz="0" w:space="0" w:color="auto"/>
          </w:divBdr>
        </w:div>
        <w:div w:id="717823855">
          <w:marLeft w:val="0"/>
          <w:marRight w:val="0"/>
          <w:marTop w:val="0"/>
          <w:marBottom w:val="0"/>
          <w:divBdr>
            <w:top w:val="none" w:sz="0" w:space="0" w:color="auto"/>
            <w:left w:val="none" w:sz="0" w:space="0" w:color="auto"/>
            <w:bottom w:val="none" w:sz="0" w:space="0" w:color="auto"/>
            <w:right w:val="none" w:sz="0" w:space="0" w:color="auto"/>
          </w:divBdr>
        </w:div>
        <w:div w:id="1088581206">
          <w:marLeft w:val="0"/>
          <w:marRight w:val="0"/>
          <w:marTop w:val="0"/>
          <w:marBottom w:val="0"/>
          <w:divBdr>
            <w:top w:val="none" w:sz="0" w:space="0" w:color="auto"/>
            <w:left w:val="none" w:sz="0" w:space="0" w:color="auto"/>
            <w:bottom w:val="none" w:sz="0" w:space="0" w:color="auto"/>
            <w:right w:val="none" w:sz="0" w:space="0" w:color="auto"/>
          </w:divBdr>
        </w:div>
        <w:div w:id="20140699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ecos.fws.gov/ecp0/reports/species-by-current-range-county?fips=49055" TargetMode="External"/><Relationship Id="rId21" Type="http://schemas.openxmlformats.org/officeDocument/2006/relationships/image" Target="media/image6.jpeg"/><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image" Target="media/image41.png"/><Relationship Id="rId68" Type="http://schemas.openxmlformats.org/officeDocument/2006/relationships/hyperlink" Target="https://rules.utah.gov/publicat/code/r317/r317-008.htm" TargetMode="External"/><Relationship Id="rId84" Type="http://schemas.openxmlformats.org/officeDocument/2006/relationships/oleObject" Target="embeddings/oleObject1.bin"/><Relationship Id="rId89" Type="http://schemas.openxmlformats.org/officeDocument/2006/relationships/hyperlink" Target="https://ecos.fws.gov/docs/recovery_plan/900919c.pdf" TargetMode="External"/><Relationship Id="rId7" Type="http://schemas.openxmlformats.org/officeDocument/2006/relationships/footnotes" Target="footnotes.xml"/><Relationship Id="rId71" Type="http://schemas.openxmlformats.org/officeDocument/2006/relationships/hyperlink" Target="https://www.insiderutah.com/2018/09/06/fremont-river-stakeholders-meeting/" TargetMode="External"/><Relationship Id="rId92" Type="http://schemas.openxmlformats.org/officeDocument/2006/relationships/hyperlink" Target="https://ecos.fws.gov/docs/recovery_plan/060727a.pdf" TargetMode="External"/><Relationship Id="rId2" Type="http://schemas.openxmlformats.org/officeDocument/2006/relationships/numbering" Target="numbering.xml"/><Relationship Id="rId16" Type="http://schemas.openxmlformats.org/officeDocument/2006/relationships/hyperlink" Target="https://deq.utah.gov/legacy/programs/water-quality/monitoring-reporting/assessment/docs/2016/02feb/chapter_5_river_and_stream_assessments_final20122014ir.pdf" TargetMode="External"/><Relationship Id="rId29" Type="http://schemas.openxmlformats.org/officeDocument/2006/relationships/image" Target="media/image10.png"/><Relationship Id="rId107" Type="http://schemas.openxmlformats.org/officeDocument/2006/relationships/theme" Target="theme/theme1.xml"/><Relationship Id="rId11" Type="http://schemas.openxmlformats.org/officeDocument/2006/relationships/hyperlink" Target="https://www.nps.gov/articles/ncpn_careecoli.htm" TargetMode="External"/><Relationship Id="rId24" Type="http://schemas.openxmlformats.org/officeDocument/2006/relationships/hyperlink" Target="https://dwrcdc.nr.utah.gov/ucdc/ViewReports/SS_List.pdf" TargetMode="External"/><Relationship Id="rId32" Type="http://schemas.openxmlformats.org/officeDocument/2006/relationships/hyperlink" Target="https://deq.utah.gov/legacy/programs/water-quality/monitoring-reporting/assessment/docs/2016/02feb/chapter_5_river_and_stream_assessments_final20122014ir.pdf" TargetMode="External"/><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image" Target="media/image24.jpe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hyperlink" Target="https://www.census.gov/quickfacts/fact/map/waynecountyutah/HSD310218" TargetMode="External"/><Relationship Id="rId74" Type="http://schemas.openxmlformats.org/officeDocument/2006/relationships/hyperlink" Target="https://www.epa.gov/septic/septic-systems-overview" TargetMode="External"/><Relationship Id="rId79" Type="http://schemas.openxmlformats.org/officeDocument/2006/relationships/image" Target="media/image47.jpeg"/><Relationship Id="rId87" Type="http://schemas.openxmlformats.org/officeDocument/2006/relationships/hyperlink" Target="https://ecos.fws.gov/docs/recovery_plan/020830c_combined.pdf" TargetMode="External"/><Relationship Id="rId102" Type="http://schemas.openxmlformats.org/officeDocument/2006/relationships/hyperlink" Target="https://ecos.fws.gov/docs/recovery_plan/1203012_UTPD_RevisedRecoveryPlan_Final.pdf" TargetMode="External"/><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image" Target="media/image50.jpeg"/><Relationship Id="rId90" Type="http://schemas.openxmlformats.org/officeDocument/2006/relationships/hyperlink" Target="https://ecos.fws.gov/docs/recovery_plan/020828b.pdf" TargetMode="External"/><Relationship Id="rId95" Type="http://schemas.openxmlformats.org/officeDocument/2006/relationships/hyperlink" Target="https://ecos.fws.gov/docs/recovery_plan/950815.pdf" TargetMode="External"/><Relationship Id="rId19" Type="http://schemas.openxmlformats.org/officeDocument/2006/relationships/image" Target="media/image5.png"/><Relationship Id="rId14" Type="http://schemas.openxmlformats.org/officeDocument/2006/relationships/image" Target="media/image3.png"/><Relationship Id="rId22" Type="http://schemas.openxmlformats.org/officeDocument/2006/relationships/image" Target="media/image7.jpeg"/><Relationship Id="rId27" Type="http://schemas.openxmlformats.org/officeDocument/2006/relationships/hyperlink" Target="https://ecos.fws.gov/ecp0/reports/species-by-current-range-county?fips=49055" TargetMode="External"/><Relationship Id="rId30" Type="http://schemas.openxmlformats.org/officeDocument/2006/relationships/image" Target="media/image11.JPG"/><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hyperlink" Target="https://le.utah.gov/xcode/Title19/Chapter5/19-5-S105.5.html?v=C19-5-S105.5_1800010118000101" TargetMode="External"/><Relationship Id="rId77" Type="http://schemas.openxmlformats.org/officeDocument/2006/relationships/image" Target="media/image45.png"/><Relationship Id="rId100" Type="http://schemas.openxmlformats.org/officeDocument/2006/relationships/hyperlink" Target="https://ecos.fws.gov/docs/recovery_plan/940914.pdf" TargetMode="External"/><Relationship Id="rId105"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https://documents.deq.utah.gov/water-quality/monitoring-reporting/integrated-report/DWQ-2019-005601.pdf" TargetMode="External"/><Relationship Id="rId72" Type="http://schemas.openxmlformats.org/officeDocument/2006/relationships/hyperlink" Target="https://www.epa.gov/sites/production/files/2015-10/documents/rwqc2012.pdf" TargetMode="External"/><Relationship Id="rId80" Type="http://schemas.openxmlformats.org/officeDocument/2006/relationships/image" Target="media/image48.jpeg"/><Relationship Id="rId85" Type="http://schemas.openxmlformats.org/officeDocument/2006/relationships/image" Target="media/image52.png"/><Relationship Id="rId93" Type="http://schemas.openxmlformats.org/officeDocument/2006/relationships/hyperlink" Target="https://ecos.fws.gov/docs/recovery_plan/RazorbackSucker_2002_Plan.pdf" TargetMode="External"/><Relationship Id="rId98" Type="http://schemas.openxmlformats.org/officeDocument/2006/relationships/hyperlink" Target="https://ecos.fws.gov/docs/recovery_plan/Pediocactus%20Recovery%20Plan%20Final%20DRAFT%20signed%2004052016_1.pdf" TargetMode="External"/><Relationship Id="rId3" Type="http://schemas.openxmlformats.org/officeDocument/2006/relationships/styles" Target="styles.xml"/><Relationship Id="rId12" Type="http://schemas.openxmlformats.org/officeDocument/2006/relationships/hyperlink" Target="https://deq.utah.gov/legacy/programs/water-quality/watersheds/docs/2016/303d-list-for%20tmdl-development.pdf" TargetMode="External"/><Relationship Id="rId17" Type="http://schemas.openxmlformats.org/officeDocument/2006/relationships/image" Target="media/image4.png"/><Relationship Id="rId25" Type="http://schemas.openxmlformats.org/officeDocument/2006/relationships/hyperlink" Target="https://ecos.fws.gov/ecp0/reports/species-by-current-range-county?fips=49055" TargetMode="External"/><Relationship Id="rId33" Type="http://schemas.openxmlformats.org/officeDocument/2006/relationships/image" Target="media/image13.jpeg"/><Relationship Id="rId38" Type="http://schemas.openxmlformats.org/officeDocument/2006/relationships/hyperlink" Target="https://waterdata.usgs.gov/ut/nwis/uv?site_no=09330000" TargetMode="External"/><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3.png"/><Relationship Id="rId103" Type="http://schemas.openxmlformats.org/officeDocument/2006/relationships/header" Target="header1.xml"/><Relationship Id="rId20" Type="http://schemas.openxmlformats.org/officeDocument/2006/relationships/hyperlink" Target="https://www.epa.gov/nwpr/navigable-waters-protection-rule-overview" TargetMode="External"/><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hyperlink" Target="https://documents.deq.utah.gov/water-quality/watershed-protection/DWQ-2019-005044.pdf" TargetMode="External"/><Relationship Id="rId75" Type="http://schemas.openxmlformats.org/officeDocument/2006/relationships/hyperlink" Target="http://www.waterquality.utah.gov/Monitoring/Bac/methods.htm" TargetMode="External"/><Relationship Id="rId83" Type="http://schemas.openxmlformats.org/officeDocument/2006/relationships/image" Target="media/image51.emf"/><Relationship Id="rId88" Type="http://schemas.openxmlformats.org/officeDocument/2006/relationships/hyperlink" Target="https://ecos.fws.gov/ecp0/profile/speciesProfile?spcode=E000" TargetMode="External"/><Relationship Id="rId91" Type="http://schemas.openxmlformats.org/officeDocument/2006/relationships/hyperlink" Target="https://ecos.fws.gov/ecp0/profile/speciesProfile?spcode=E020" TargetMode="External"/><Relationship Id="rId96" Type="http://schemas.openxmlformats.org/officeDocument/2006/relationships/hyperlink" Target="https://ecos.fws.gov/docs/recovery_plan/851224.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les.utah.gov/publicat/code/r317/r317-002.htm" TargetMode="External"/><Relationship Id="rId23" Type="http://schemas.openxmlformats.org/officeDocument/2006/relationships/image" Target="media/image8.jpeg"/><Relationship Id="rId28" Type="http://schemas.openxmlformats.org/officeDocument/2006/relationships/image" Target="media/image9.png"/><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35.png"/><Relationship Id="rId106"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12.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hyperlink" Target="https://platmap.trustlands.utah.gov/" TargetMode="External"/><Relationship Id="rId73" Type="http://schemas.openxmlformats.org/officeDocument/2006/relationships/hyperlink" Target="https://www.epa.gov/sites/production/files/2017-08/documents/170803-homebuyerssepticguide_508c.pdf" TargetMode="External"/><Relationship Id="rId78" Type="http://schemas.openxmlformats.org/officeDocument/2006/relationships/image" Target="media/image46.png"/><Relationship Id="rId81" Type="http://schemas.openxmlformats.org/officeDocument/2006/relationships/image" Target="media/image49.jpeg"/><Relationship Id="rId86" Type="http://schemas.openxmlformats.org/officeDocument/2006/relationships/hyperlink" Target="https://ecos.fws.gov/docs/recovery_plan/MSO_Recovery_Plan_First_Revision_Dec2012.pdf" TargetMode="External"/><Relationship Id="rId94" Type="http://schemas.openxmlformats.org/officeDocument/2006/relationships/hyperlink" Target="https://ecos.fws.gov/ecp0/profile/speciesProfile?spcode=Q1W3" TargetMode="External"/><Relationship Id="rId99" Type="http://schemas.openxmlformats.org/officeDocument/2006/relationships/hyperlink" Target="https://ecos.fws.gov/docs/recovery_plan/Pediocactus%20Recovery%20Plan%20Final%20DRAFT%20signed%2004052016_1.pdf" TargetMode="External"/><Relationship Id="rId101" Type="http://schemas.openxmlformats.org/officeDocument/2006/relationships/hyperlink" Target="https://ecos.fws.gov/docs/recovery_plan/950921.pdf"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www.epa.gov/sites/production/files/2015-07/documents/vision_303d_program_dec_2013.pdf" TargetMode="External"/><Relationship Id="rId18" Type="http://schemas.openxmlformats.org/officeDocument/2006/relationships/hyperlink" Target="https://www.epa.gov/sites/production/files/2015-10/documents/rwqc2012.pdf" TargetMode="External"/><Relationship Id="rId39" Type="http://schemas.openxmlformats.org/officeDocument/2006/relationships/image" Target="media/image18.jpeg"/><Relationship Id="rId34" Type="http://schemas.openxmlformats.org/officeDocument/2006/relationships/image" Target="media/image14.jpeg"/><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44.png"/><Relationship Id="rId97" Type="http://schemas.openxmlformats.org/officeDocument/2006/relationships/hyperlink" Target="https://ecos.fws.gov/docs/recovery_plan/930820.pdf" TargetMode="External"/><Relationship Id="rId10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805F8-78DE-4B94-ACC9-BFA2201A2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115</Pages>
  <Words>22459</Words>
  <Characters>128018</Characters>
  <Application>Microsoft Office Word</Application>
  <DocSecurity>0</DocSecurity>
  <Lines>1066</Lines>
  <Paragraphs>300</Paragraphs>
  <ScaleCrop>false</ScaleCrop>
  <HeadingPairs>
    <vt:vector size="2" baseType="variant">
      <vt:variant>
        <vt:lpstr>Title</vt:lpstr>
      </vt:variant>
      <vt:variant>
        <vt:i4>1</vt:i4>
      </vt:variant>
    </vt:vector>
  </HeadingPairs>
  <TitlesOfParts>
    <vt:vector size="1" baseType="lpstr">
      <vt:lpstr>Yellow: Sandy to write</vt:lpstr>
    </vt:vector>
  </TitlesOfParts>
  <Company>State of Utah</Company>
  <LinksUpToDate>false</LinksUpToDate>
  <CharactersWithSpaces>150177</CharactersWithSpaces>
  <SharedDoc>false</SharedDoc>
  <HLinks>
    <vt:vector size="624" baseType="variant">
      <vt:variant>
        <vt:i4>983040</vt:i4>
      </vt:variant>
      <vt:variant>
        <vt:i4>513</vt:i4>
      </vt:variant>
      <vt:variant>
        <vt:i4>0</vt:i4>
      </vt:variant>
      <vt:variant>
        <vt:i4>5</vt:i4>
      </vt:variant>
      <vt:variant>
        <vt:lpwstr>https://ecos.fws.gov/docs/recovery_plan/1203012_UTPD_RevisedRecoveryPlan_Final.pdf</vt:lpwstr>
      </vt:variant>
      <vt:variant>
        <vt:lpwstr/>
      </vt:variant>
      <vt:variant>
        <vt:i4>1376345</vt:i4>
      </vt:variant>
      <vt:variant>
        <vt:i4>510</vt:i4>
      </vt:variant>
      <vt:variant>
        <vt:i4>0</vt:i4>
      </vt:variant>
      <vt:variant>
        <vt:i4>5</vt:i4>
      </vt:variant>
      <vt:variant>
        <vt:lpwstr>https://ecos.fws.gov/ecp0/profile/speciesProfile?spcode=A04A</vt:lpwstr>
      </vt:variant>
      <vt:variant>
        <vt:lpwstr/>
      </vt:variant>
      <vt:variant>
        <vt:i4>3014744</vt:i4>
      </vt:variant>
      <vt:variant>
        <vt:i4>507</vt:i4>
      </vt:variant>
      <vt:variant>
        <vt:i4>0</vt:i4>
      </vt:variant>
      <vt:variant>
        <vt:i4>5</vt:i4>
      </vt:variant>
      <vt:variant>
        <vt:lpwstr>https://ecos.fws.gov/docs/recovery_plan/950921.pdf</vt:lpwstr>
      </vt:variant>
      <vt:variant>
        <vt:lpwstr/>
      </vt:variant>
      <vt:variant>
        <vt:i4>1507338</vt:i4>
      </vt:variant>
      <vt:variant>
        <vt:i4>504</vt:i4>
      </vt:variant>
      <vt:variant>
        <vt:i4>0</vt:i4>
      </vt:variant>
      <vt:variant>
        <vt:i4>5</vt:i4>
      </vt:variant>
      <vt:variant>
        <vt:lpwstr>https://ecos.fws.gov/ecp0/profile/speciesProfile?spcode=Q2WA</vt:lpwstr>
      </vt:variant>
      <vt:variant>
        <vt:lpwstr/>
      </vt:variant>
      <vt:variant>
        <vt:i4>2752603</vt:i4>
      </vt:variant>
      <vt:variant>
        <vt:i4>501</vt:i4>
      </vt:variant>
      <vt:variant>
        <vt:i4>0</vt:i4>
      </vt:variant>
      <vt:variant>
        <vt:i4>5</vt:i4>
      </vt:variant>
      <vt:variant>
        <vt:lpwstr>https://ecos.fws.gov/docs/recovery_plan/940914.pdf</vt:lpwstr>
      </vt:variant>
      <vt:variant>
        <vt:lpwstr/>
      </vt:variant>
      <vt:variant>
        <vt:i4>196620</vt:i4>
      </vt:variant>
      <vt:variant>
        <vt:i4>498</vt:i4>
      </vt:variant>
      <vt:variant>
        <vt:i4>0</vt:i4>
      </vt:variant>
      <vt:variant>
        <vt:i4>5</vt:i4>
      </vt:variant>
      <vt:variant>
        <vt:lpwstr>https://ecos.fws.gov/ecp0/profile/speciesProfile?spcode=Q2QU</vt:lpwstr>
      </vt:variant>
      <vt:variant>
        <vt:lpwstr/>
      </vt:variant>
      <vt:variant>
        <vt:i4>1179649</vt:i4>
      </vt:variant>
      <vt:variant>
        <vt:i4>495</vt:i4>
      </vt:variant>
      <vt:variant>
        <vt:i4>0</vt:i4>
      </vt:variant>
      <vt:variant>
        <vt:i4>5</vt:i4>
      </vt:variant>
      <vt:variant>
        <vt:lpwstr>https://ecos.fws.gov/docs/recovery_plan/Pediocactus Recovery Plan Final DRAFT signed 04052016_1.pdf</vt:lpwstr>
      </vt:variant>
      <vt:variant>
        <vt:lpwstr/>
      </vt:variant>
      <vt:variant>
        <vt:i4>1310732</vt:i4>
      </vt:variant>
      <vt:variant>
        <vt:i4>492</vt:i4>
      </vt:variant>
      <vt:variant>
        <vt:i4>0</vt:i4>
      </vt:variant>
      <vt:variant>
        <vt:i4>5</vt:i4>
      </vt:variant>
      <vt:variant>
        <vt:lpwstr>https://ecos.fws.gov/ecp0/profile/speciesProfile?spcode=Q2QB</vt:lpwstr>
      </vt:variant>
      <vt:variant>
        <vt:lpwstr/>
      </vt:variant>
      <vt:variant>
        <vt:i4>1179649</vt:i4>
      </vt:variant>
      <vt:variant>
        <vt:i4>489</vt:i4>
      </vt:variant>
      <vt:variant>
        <vt:i4>0</vt:i4>
      </vt:variant>
      <vt:variant>
        <vt:i4>5</vt:i4>
      </vt:variant>
      <vt:variant>
        <vt:lpwstr>https://ecos.fws.gov/docs/recovery_plan/Pediocactus Recovery Plan Final DRAFT signed 04052016_1.pdf</vt:lpwstr>
      </vt:variant>
      <vt:variant>
        <vt:lpwstr/>
      </vt:variant>
      <vt:variant>
        <vt:i4>1507340</vt:i4>
      </vt:variant>
      <vt:variant>
        <vt:i4>486</vt:i4>
      </vt:variant>
      <vt:variant>
        <vt:i4>0</vt:i4>
      </vt:variant>
      <vt:variant>
        <vt:i4>5</vt:i4>
      </vt:variant>
      <vt:variant>
        <vt:lpwstr>https://ecos.fws.gov/ecp0/profile/speciesProfile?spcode=Q2QA</vt:lpwstr>
      </vt:variant>
      <vt:variant>
        <vt:lpwstr/>
      </vt:variant>
      <vt:variant>
        <vt:i4>2621528</vt:i4>
      </vt:variant>
      <vt:variant>
        <vt:i4>483</vt:i4>
      </vt:variant>
      <vt:variant>
        <vt:i4>0</vt:i4>
      </vt:variant>
      <vt:variant>
        <vt:i4>5</vt:i4>
      </vt:variant>
      <vt:variant>
        <vt:lpwstr>https://ecos.fws.gov/docs/recovery_plan/930820.pdf</vt:lpwstr>
      </vt:variant>
      <vt:variant>
        <vt:lpwstr/>
      </vt:variant>
      <vt:variant>
        <vt:i4>4325454</vt:i4>
      </vt:variant>
      <vt:variant>
        <vt:i4>480</vt:i4>
      </vt:variant>
      <vt:variant>
        <vt:i4>0</vt:i4>
      </vt:variant>
      <vt:variant>
        <vt:i4>5</vt:i4>
      </vt:variant>
      <vt:variant>
        <vt:lpwstr>https://ecos.fws.gov/ecp0/profile/speciesProfile?spcode=Q234</vt:lpwstr>
      </vt:variant>
      <vt:variant>
        <vt:lpwstr/>
      </vt:variant>
      <vt:variant>
        <vt:i4>2097240</vt:i4>
      </vt:variant>
      <vt:variant>
        <vt:i4>477</vt:i4>
      </vt:variant>
      <vt:variant>
        <vt:i4>0</vt:i4>
      </vt:variant>
      <vt:variant>
        <vt:i4>5</vt:i4>
      </vt:variant>
      <vt:variant>
        <vt:lpwstr>https://ecos.fws.gov/docs/recovery_plan/851224.pdf</vt:lpwstr>
      </vt:variant>
      <vt:variant>
        <vt:lpwstr/>
      </vt:variant>
      <vt:variant>
        <vt:i4>1900620</vt:i4>
      </vt:variant>
      <vt:variant>
        <vt:i4>474</vt:i4>
      </vt:variant>
      <vt:variant>
        <vt:i4>0</vt:i4>
      </vt:variant>
      <vt:variant>
        <vt:i4>5</vt:i4>
      </vt:variant>
      <vt:variant>
        <vt:lpwstr>https://ecos.fws.gov/ecp0/profile/speciesProfile?spcode=Q21K</vt:lpwstr>
      </vt:variant>
      <vt:variant>
        <vt:lpwstr/>
      </vt:variant>
      <vt:variant>
        <vt:i4>2818139</vt:i4>
      </vt:variant>
      <vt:variant>
        <vt:i4>471</vt:i4>
      </vt:variant>
      <vt:variant>
        <vt:i4>0</vt:i4>
      </vt:variant>
      <vt:variant>
        <vt:i4>5</vt:i4>
      </vt:variant>
      <vt:variant>
        <vt:lpwstr>https://ecos.fws.gov/docs/recovery_plan/950815.pdf</vt:lpwstr>
      </vt:variant>
      <vt:variant>
        <vt:lpwstr/>
      </vt:variant>
      <vt:variant>
        <vt:i4>4587530</vt:i4>
      </vt:variant>
      <vt:variant>
        <vt:i4>468</vt:i4>
      </vt:variant>
      <vt:variant>
        <vt:i4>0</vt:i4>
      </vt:variant>
      <vt:variant>
        <vt:i4>5</vt:i4>
      </vt:variant>
      <vt:variant>
        <vt:lpwstr>https://ecos.fws.gov/ecp0/profile/speciesProfile?spcode=Q1W3</vt:lpwstr>
      </vt:variant>
      <vt:variant>
        <vt:lpwstr/>
      </vt:variant>
      <vt:variant>
        <vt:i4>7929882</vt:i4>
      </vt:variant>
      <vt:variant>
        <vt:i4>465</vt:i4>
      </vt:variant>
      <vt:variant>
        <vt:i4>0</vt:i4>
      </vt:variant>
      <vt:variant>
        <vt:i4>5</vt:i4>
      </vt:variant>
      <vt:variant>
        <vt:lpwstr>https://ecos.fws.gov/docs/recovery_plan/RazorbackSucker_2002_Plan.pdf</vt:lpwstr>
      </vt:variant>
      <vt:variant>
        <vt:lpwstr/>
      </vt:variant>
      <vt:variant>
        <vt:i4>4194396</vt:i4>
      </vt:variant>
      <vt:variant>
        <vt:i4>462</vt:i4>
      </vt:variant>
      <vt:variant>
        <vt:i4>0</vt:i4>
      </vt:variant>
      <vt:variant>
        <vt:i4>5</vt:i4>
      </vt:variant>
      <vt:variant>
        <vt:lpwstr>https://ecos.fws.gov/ecp0/profile/speciesProfile?spcode=E054</vt:lpwstr>
      </vt:variant>
      <vt:variant>
        <vt:lpwstr/>
      </vt:variant>
      <vt:variant>
        <vt:i4>7929866</vt:i4>
      </vt:variant>
      <vt:variant>
        <vt:i4>459</vt:i4>
      </vt:variant>
      <vt:variant>
        <vt:i4>0</vt:i4>
      </vt:variant>
      <vt:variant>
        <vt:i4>5</vt:i4>
      </vt:variant>
      <vt:variant>
        <vt:lpwstr>https://ecos.fws.gov/docs/recovery_plan/060727a.pdf</vt:lpwstr>
      </vt:variant>
      <vt:variant>
        <vt:lpwstr/>
      </vt:variant>
      <vt:variant>
        <vt:i4>4456539</vt:i4>
      </vt:variant>
      <vt:variant>
        <vt:i4>456</vt:i4>
      </vt:variant>
      <vt:variant>
        <vt:i4>0</vt:i4>
      </vt:variant>
      <vt:variant>
        <vt:i4>5</vt:i4>
      </vt:variant>
      <vt:variant>
        <vt:lpwstr>https://ecos.fws.gov/ecp0/profile/speciesProfile?spcode=E020</vt:lpwstr>
      </vt:variant>
      <vt:variant>
        <vt:lpwstr/>
      </vt:variant>
      <vt:variant>
        <vt:i4>8192009</vt:i4>
      </vt:variant>
      <vt:variant>
        <vt:i4>453</vt:i4>
      </vt:variant>
      <vt:variant>
        <vt:i4>0</vt:i4>
      </vt:variant>
      <vt:variant>
        <vt:i4>5</vt:i4>
      </vt:variant>
      <vt:variant>
        <vt:lpwstr>https://ecos.fws.gov/docs/recovery_plan/020828b.pdf</vt:lpwstr>
      </vt:variant>
      <vt:variant>
        <vt:lpwstr/>
      </vt:variant>
      <vt:variant>
        <vt:i4>4325465</vt:i4>
      </vt:variant>
      <vt:variant>
        <vt:i4>450</vt:i4>
      </vt:variant>
      <vt:variant>
        <vt:i4>0</vt:i4>
      </vt:variant>
      <vt:variant>
        <vt:i4>5</vt:i4>
      </vt:variant>
      <vt:variant>
        <vt:lpwstr>https://ecos.fws.gov/ecp0/profile/speciesProfile?spcode=E006</vt:lpwstr>
      </vt:variant>
      <vt:variant>
        <vt:lpwstr/>
      </vt:variant>
      <vt:variant>
        <vt:i4>8323074</vt:i4>
      </vt:variant>
      <vt:variant>
        <vt:i4>447</vt:i4>
      </vt:variant>
      <vt:variant>
        <vt:i4>0</vt:i4>
      </vt:variant>
      <vt:variant>
        <vt:i4>5</vt:i4>
      </vt:variant>
      <vt:variant>
        <vt:lpwstr>https://ecos.fws.gov/docs/recovery_plan/900919c.pdf</vt:lpwstr>
      </vt:variant>
      <vt:variant>
        <vt:lpwstr/>
      </vt:variant>
      <vt:variant>
        <vt:i4>4456537</vt:i4>
      </vt:variant>
      <vt:variant>
        <vt:i4>444</vt:i4>
      </vt:variant>
      <vt:variant>
        <vt:i4>0</vt:i4>
      </vt:variant>
      <vt:variant>
        <vt:i4>5</vt:i4>
      </vt:variant>
      <vt:variant>
        <vt:lpwstr>https://ecos.fws.gov/ecp0/profile/speciesProfile?spcode=E000</vt:lpwstr>
      </vt:variant>
      <vt:variant>
        <vt:lpwstr/>
      </vt:variant>
      <vt:variant>
        <vt:i4>7405617</vt:i4>
      </vt:variant>
      <vt:variant>
        <vt:i4>441</vt:i4>
      </vt:variant>
      <vt:variant>
        <vt:i4>0</vt:i4>
      </vt:variant>
      <vt:variant>
        <vt:i4>5</vt:i4>
      </vt:variant>
      <vt:variant>
        <vt:lpwstr>https://ecos.fws.gov/docs/recovery_plan/020830c_combined.pdf</vt:lpwstr>
      </vt:variant>
      <vt:variant>
        <vt:lpwstr/>
      </vt:variant>
      <vt:variant>
        <vt:i4>4194391</vt:i4>
      </vt:variant>
      <vt:variant>
        <vt:i4>438</vt:i4>
      </vt:variant>
      <vt:variant>
        <vt:i4>0</vt:i4>
      </vt:variant>
      <vt:variant>
        <vt:i4>5</vt:i4>
      </vt:variant>
      <vt:variant>
        <vt:lpwstr>https://ecos.fws.gov/ecp0/profile/speciesProfile?spcode=B094</vt:lpwstr>
      </vt:variant>
      <vt:variant>
        <vt:lpwstr/>
      </vt:variant>
      <vt:variant>
        <vt:i4>2883688</vt:i4>
      </vt:variant>
      <vt:variant>
        <vt:i4>435</vt:i4>
      </vt:variant>
      <vt:variant>
        <vt:i4>0</vt:i4>
      </vt:variant>
      <vt:variant>
        <vt:i4>5</vt:i4>
      </vt:variant>
      <vt:variant>
        <vt:lpwstr>https://ecos.fws.gov/docs/recovery_plan/MSO_Recovery_Plan_First_Revision_Dec2012.pdf</vt:lpwstr>
      </vt:variant>
      <vt:variant>
        <vt:lpwstr/>
      </vt:variant>
      <vt:variant>
        <vt:i4>4194393</vt:i4>
      </vt:variant>
      <vt:variant>
        <vt:i4>432</vt:i4>
      </vt:variant>
      <vt:variant>
        <vt:i4>0</vt:i4>
      </vt:variant>
      <vt:variant>
        <vt:i4>5</vt:i4>
      </vt:variant>
      <vt:variant>
        <vt:lpwstr>https://ecos.fws.gov/ecp0/profile/speciesProfile?spcode=B074</vt:lpwstr>
      </vt:variant>
      <vt:variant>
        <vt:lpwstr/>
      </vt:variant>
      <vt:variant>
        <vt:i4>393304</vt:i4>
      </vt:variant>
      <vt:variant>
        <vt:i4>429</vt:i4>
      </vt:variant>
      <vt:variant>
        <vt:i4>0</vt:i4>
      </vt:variant>
      <vt:variant>
        <vt:i4>5</vt:i4>
      </vt:variant>
      <vt:variant>
        <vt:lpwstr>https://ecos.fws.gov/ecp0/profile/speciesProfile?spcode=B06R</vt:lpwstr>
      </vt:variant>
      <vt:variant>
        <vt:lpwstr/>
      </vt:variant>
      <vt:variant>
        <vt:i4>4587614</vt:i4>
      </vt:variant>
      <vt:variant>
        <vt:i4>426</vt:i4>
      </vt:variant>
      <vt:variant>
        <vt:i4>0</vt:i4>
      </vt:variant>
      <vt:variant>
        <vt:i4>5</vt:i4>
      </vt:variant>
      <vt:variant>
        <vt:lpwstr>https://ecos.fws.gov/ecp0/profile/speciesProfile?spcode=B002</vt:lpwstr>
      </vt:variant>
      <vt:variant>
        <vt:lpwstr/>
      </vt:variant>
      <vt:variant>
        <vt:i4>2949157</vt:i4>
      </vt:variant>
      <vt:variant>
        <vt:i4>417</vt:i4>
      </vt:variant>
      <vt:variant>
        <vt:i4>0</vt:i4>
      </vt:variant>
      <vt:variant>
        <vt:i4>5</vt:i4>
      </vt:variant>
      <vt:variant>
        <vt:lpwstr>http://www.waterquality.utah.gov/Monitoring/Bac/methods.htm</vt:lpwstr>
      </vt:variant>
      <vt:variant>
        <vt:lpwstr/>
      </vt:variant>
      <vt:variant>
        <vt:i4>3407981</vt:i4>
      </vt:variant>
      <vt:variant>
        <vt:i4>414</vt:i4>
      </vt:variant>
      <vt:variant>
        <vt:i4>0</vt:i4>
      </vt:variant>
      <vt:variant>
        <vt:i4>5</vt:i4>
      </vt:variant>
      <vt:variant>
        <vt:lpwstr>https://www.epa.gov/septic/septic-systems-overview</vt:lpwstr>
      </vt:variant>
      <vt:variant>
        <vt:lpwstr/>
      </vt:variant>
      <vt:variant>
        <vt:i4>1245302</vt:i4>
      </vt:variant>
      <vt:variant>
        <vt:i4>411</vt:i4>
      </vt:variant>
      <vt:variant>
        <vt:i4>0</vt:i4>
      </vt:variant>
      <vt:variant>
        <vt:i4>5</vt:i4>
      </vt:variant>
      <vt:variant>
        <vt:lpwstr>https://www.epa.gov/sites/production/files/2017-08/documents/170803-homebuyerssepticguide_508c.pdf</vt:lpwstr>
      </vt:variant>
      <vt:variant>
        <vt:lpwstr/>
      </vt:variant>
      <vt:variant>
        <vt:i4>7077922</vt:i4>
      </vt:variant>
      <vt:variant>
        <vt:i4>408</vt:i4>
      </vt:variant>
      <vt:variant>
        <vt:i4>0</vt:i4>
      </vt:variant>
      <vt:variant>
        <vt:i4>5</vt:i4>
      </vt:variant>
      <vt:variant>
        <vt:lpwstr>https://www.insiderutah.com/2018/09/06/fremont-river-stakeholders-meeting/</vt:lpwstr>
      </vt:variant>
      <vt:variant>
        <vt:lpwstr/>
      </vt:variant>
      <vt:variant>
        <vt:i4>4784133</vt:i4>
      </vt:variant>
      <vt:variant>
        <vt:i4>405</vt:i4>
      </vt:variant>
      <vt:variant>
        <vt:i4>0</vt:i4>
      </vt:variant>
      <vt:variant>
        <vt:i4>5</vt:i4>
      </vt:variant>
      <vt:variant>
        <vt:lpwstr>https://rules.utah.gov/publicat/code/r317/r317-008.htm</vt:lpwstr>
      </vt:variant>
      <vt:variant>
        <vt:lpwstr>T10</vt:lpwstr>
      </vt:variant>
      <vt:variant>
        <vt:i4>8061011</vt:i4>
      </vt:variant>
      <vt:variant>
        <vt:i4>390</vt:i4>
      </vt:variant>
      <vt:variant>
        <vt:i4>0</vt:i4>
      </vt:variant>
      <vt:variant>
        <vt:i4>5</vt:i4>
      </vt:variant>
      <vt:variant>
        <vt:lpwstr>https://waterdata.usgs.gov/ut/nwis/uv?site_no=09330000</vt:lpwstr>
      </vt:variant>
      <vt:variant>
        <vt:lpwstr/>
      </vt:variant>
      <vt:variant>
        <vt:i4>786456</vt:i4>
      </vt:variant>
      <vt:variant>
        <vt:i4>387</vt:i4>
      </vt:variant>
      <vt:variant>
        <vt:i4>0</vt:i4>
      </vt:variant>
      <vt:variant>
        <vt:i4>5</vt:i4>
      </vt:variant>
      <vt:variant>
        <vt:lpwstr>https://deq.utah.gov/legacy/programs/water-quality/monitoring-reporting/assessment/docs/2016/02feb/chapter_5_river_and_stream_assessments_final20122014ir.pdf</vt:lpwstr>
      </vt:variant>
      <vt:variant>
        <vt:lpwstr/>
      </vt:variant>
      <vt:variant>
        <vt:i4>4391006</vt:i4>
      </vt:variant>
      <vt:variant>
        <vt:i4>381</vt:i4>
      </vt:variant>
      <vt:variant>
        <vt:i4>0</vt:i4>
      </vt:variant>
      <vt:variant>
        <vt:i4>5</vt:i4>
      </vt:variant>
      <vt:variant>
        <vt:lpwstr>https://ecos.fws.gov/ecp0/reports/species-by-current-range-county?fips=49055</vt:lpwstr>
      </vt:variant>
      <vt:variant>
        <vt:lpwstr/>
      </vt:variant>
      <vt:variant>
        <vt:i4>4391006</vt:i4>
      </vt:variant>
      <vt:variant>
        <vt:i4>377</vt:i4>
      </vt:variant>
      <vt:variant>
        <vt:i4>0</vt:i4>
      </vt:variant>
      <vt:variant>
        <vt:i4>5</vt:i4>
      </vt:variant>
      <vt:variant>
        <vt:lpwstr>https://ecos.fws.gov/ecp0/reports/species-by-current-range-county?fips=49055</vt:lpwstr>
      </vt:variant>
      <vt:variant>
        <vt:lpwstr/>
      </vt:variant>
      <vt:variant>
        <vt:i4>4391006</vt:i4>
      </vt:variant>
      <vt:variant>
        <vt:i4>375</vt:i4>
      </vt:variant>
      <vt:variant>
        <vt:i4>0</vt:i4>
      </vt:variant>
      <vt:variant>
        <vt:i4>5</vt:i4>
      </vt:variant>
      <vt:variant>
        <vt:lpwstr>https://ecos.fws.gov/ecp0/reports/species-by-current-range-county?fips=49055</vt:lpwstr>
      </vt:variant>
      <vt:variant>
        <vt:lpwstr/>
      </vt:variant>
      <vt:variant>
        <vt:i4>8126533</vt:i4>
      </vt:variant>
      <vt:variant>
        <vt:i4>372</vt:i4>
      </vt:variant>
      <vt:variant>
        <vt:i4>0</vt:i4>
      </vt:variant>
      <vt:variant>
        <vt:i4>5</vt:i4>
      </vt:variant>
      <vt:variant>
        <vt:lpwstr>https://dwrcdc.nr.utah.gov/ucdc/ViewReports/SS_List.pdf</vt:lpwstr>
      </vt:variant>
      <vt:variant>
        <vt:lpwstr/>
      </vt:variant>
      <vt:variant>
        <vt:i4>7471217</vt:i4>
      </vt:variant>
      <vt:variant>
        <vt:i4>366</vt:i4>
      </vt:variant>
      <vt:variant>
        <vt:i4>0</vt:i4>
      </vt:variant>
      <vt:variant>
        <vt:i4>5</vt:i4>
      </vt:variant>
      <vt:variant>
        <vt:lpwstr>https://rules.utah.gov/publicat/code/r317/r317-002.htm</vt:lpwstr>
      </vt:variant>
      <vt:variant>
        <vt:lpwstr/>
      </vt:variant>
      <vt:variant>
        <vt:i4>786456</vt:i4>
      </vt:variant>
      <vt:variant>
        <vt:i4>363</vt:i4>
      </vt:variant>
      <vt:variant>
        <vt:i4>0</vt:i4>
      </vt:variant>
      <vt:variant>
        <vt:i4>5</vt:i4>
      </vt:variant>
      <vt:variant>
        <vt:lpwstr>https://deq.utah.gov/legacy/programs/water-quality/monitoring-reporting/assessment/docs/2016/02feb/chapter_5_river_and_stream_assessments_final20122014ir.pdf</vt:lpwstr>
      </vt:variant>
      <vt:variant>
        <vt:lpwstr/>
      </vt:variant>
      <vt:variant>
        <vt:i4>4128817</vt:i4>
      </vt:variant>
      <vt:variant>
        <vt:i4>357</vt:i4>
      </vt:variant>
      <vt:variant>
        <vt:i4>0</vt:i4>
      </vt:variant>
      <vt:variant>
        <vt:i4>5</vt:i4>
      </vt:variant>
      <vt:variant>
        <vt:lpwstr>https://www.epa.gov/sites/production/files/2015-07/documents/vision_303d_program_dec_2013.pdf</vt:lpwstr>
      </vt:variant>
      <vt:variant>
        <vt:lpwstr/>
      </vt:variant>
      <vt:variant>
        <vt:i4>2424934</vt:i4>
      </vt:variant>
      <vt:variant>
        <vt:i4>354</vt:i4>
      </vt:variant>
      <vt:variant>
        <vt:i4>0</vt:i4>
      </vt:variant>
      <vt:variant>
        <vt:i4>5</vt:i4>
      </vt:variant>
      <vt:variant>
        <vt:lpwstr>https://deq.utah.gov/legacy/programs/water-quality/watersheds/docs/2016/303d-list-for tmdl-development.pdf</vt:lpwstr>
      </vt:variant>
      <vt:variant>
        <vt:lpwstr/>
      </vt:variant>
      <vt:variant>
        <vt:i4>1376318</vt:i4>
      </vt:variant>
      <vt:variant>
        <vt:i4>347</vt:i4>
      </vt:variant>
      <vt:variant>
        <vt:i4>0</vt:i4>
      </vt:variant>
      <vt:variant>
        <vt:i4>5</vt:i4>
      </vt:variant>
      <vt:variant>
        <vt:lpwstr/>
      </vt:variant>
      <vt:variant>
        <vt:lpwstr>_Toc31871440</vt:lpwstr>
      </vt:variant>
      <vt:variant>
        <vt:i4>1835065</vt:i4>
      </vt:variant>
      <vt:variant>
        <vt:i4>341</vt:i4>
      </vt:variant>
      <vt:variant>
        <vt:i4>0</vt:i4>
      </vt:variant>
      <vt:variant>
        <vt:i4>5</vt:i4>
      </vt:variant>
      <vt:variant>
        <vt:lpwstr/>
      </vt:variant>
      <vt:variant>
        <vt:lpwstr>_Toc31871439</vt:lpwstr>
      </vt:variant>
      <vt:variant>
        <vt:i4>1900601</vt:i4>
      </vt:variant>
      <vt:variant>
        <vt:i4>335</vt:i4>
      </vt:variant>
      <vt:variant>
        <vt:i4>0</vt:i4>
      </vt:variant>
      <vt:variant>
        <vt:i4>5</vt:i4>
      </vt:variant>
      <vt:variant>
        <vt:lpwstr/>
      </vt:variant>
      <vt:variant>
        <vt:lpwstr>_Toc31871438</vt:lpwstr>
      </vt:variant>
      <vt:variant>
        <vt:i4>1179705</vt:i4>
      </vt:variant>
      <vt:variant>
        <vt:i4>329</vt:i4>
      </vt:variant>
      <vt:variant>
        <vt:i4>0</vt:i4>
      </vt:variant>
      <vt:variant>
        <vt:i4>5</vt:i4>
      </vt:variant>
      <vt:variant>
        <vt:lpwstr/>
      </vt:variant>
      <vt:variant>
        <vt:lpwstr>_Toc31871437</vt:lpwstr>
      </vt:variant>
      <vt:variant>
        <vt:i4>1245241</vt:i4>
      </vt:variant>
      <vt:variant>
        <vt:i4>323</vt:i4>
      </vt:variant>
      <vt:variant>
        <vt:i4>0</vt:i4>
      </vt:variant>
      <vt:variant>
        <vt:i4>5</vt:i4>
      </vt:variant>
      <vt:variant>
        <vt:lpwstr/>
      </vt:variant>
      <vt:variant>
        <vt:lpwstr>_Toc31871436</vt:lpwstr>
      </vt:variant>
      <vt:variant>
        <vt:i4>1048633</vt:i4>
      </vt:variant>
      <vt:variant>
        <vt:i4>317</vt:i4>
      </vt:variant>
      <vt:variant>
        <vt:i4>0</vt:i4>
      </vt:variant>
      <vt:variant>
        <vt:i4>5</vt:i4>
      </vt:variant>
      <vt:variant>
        <vt:lpwstr/>
      </vt:variant>
      <vt:variant>
        <vt:lpwstr>_Toc31871435</vt:lpwstr>
      </vt:variant>
      <vt:variant>
        <vt:i4>1114169</vt:i4>
      </vt:variant>
      <vt:variant>
        <vt:i4>311</vt:i4>
      </vt:variant>
      <vt:variant>
        <vt:i4>0</vt:i4>
      </vt:variant>
      <vt:variant>
        <vt:i4>5</vt:i4>
      </vt:variant>
      <vt:variant>
        <vt:lpwstr/>
      </vt:variant>
      <vt:variant>
        <vt:lpwstr>_Toc31871434</vt:lpwstr>
      </vt:variant>
      <vt:variant>
        <vt:i4>1441849</vt:i4>
      </vt:variant>
      <vt:variant>
        <vt:i4>305</vt:i4>
      </vt:variant>
      <vt:variant>
        <vt:i4>0</vt:i4>
      </vt:variant>
      <vt:variant>
        <vt:i4>5</vt:i4>
      </vt:variant>
      <vt:variant>
        <vt:lpwstr/>
      </vt:variant>
      <vt:variant>
        <vt:lpwstr>_Toc31871433</vt:lpwstr>
      </vt:variant>
      <vt:variant>
        <vt:i4>1507385</vt:i4>
      </vt:variant>
      <vt:variant>
        <vt:i4>299</vt:i4>
      </vt:variant>
      <vt:variant>
        <vt:i4>0</vt:i4>
      </vt:variant>
      <vt:variant>
        <vt:i4>5</vt:i4>
      </vt:variant>
      <vt:variant>
        <vt:lpwstr/>
      </vt:variant>
      <vt:variant>
        <vt:lpwstr>_Toc31871432</vt:lpwstr>
      </vt:variant>
      <vt:variant>
        <vt:i4>1310777</vt:i4>
      </vt:variant>
      <vt:variant>
        <vt:i4>293</vt:i4>
      </vt:variant>
      <vt:variant>
        <vt:i4>0</vt:i4>
      </vt:variant>
      <vt:variant>
        <vt:i4>5</vt:i4>
      </vt:variant>
      <vt:variant>
        <vt:lpwstr/>
      </vt:variant>
      <vt:variant>
        <vt:lpwstr>_Toc31871431</vt:lpwstr>
      </vt:variant>
      <vt:variant>
        <vt:i4>1376313</vt:i4>
      </vt:variant>
      <vt:variant>
        <vt:i4>287</vt:i4>
      </vt:variant>
      <vt:variant>
        <vt:i4>0</vt:i4>
      </vt:variant>
      <vt:variant>
        <vt:i4>5</vt:i4>
      </vt:variant>
      <vt:variant>
        <vt:lpwstr/>
      </vt:variant>
      <vt:variant>
        <vt:lpwstr>_Toc31871430</vt:lpwstr>
      </vt:variant>
      <vt:variant>
        <vt:i4>1835064</vt:i4>
      </vt:variant>
      <vt:variant>
        <vt:i4>281</vt:i4>
      </vt:variant>
      <vt:variant>
        <vt:i4>0</vt:i4>
      </vt:variant>
      <vt:variant>
        <vt:i4>5</vt:i4>
      </vt:variant>
      <vt:variant>
        <vt:lpwstr/>
      </vt:variant>
      <vt:variant>
        <vt:lpwstr>_Toc31871429</vt:lpwstr>
      </vt:variant>
      <vt:variant>
        <vt:i4>1900600</vt:i4>
      </vt:variant>
      <vt:variant>
        <vt:i4>275</vt:i4>
      </vt:variant>
      <vt:variant>
        <vt:i4>0</vt:i4>
      </vt:variant>
      <vt:variant>
        <vt:i4>5</vt:i4>
      </vt:variant>
      <vt:variant>
        <vt:lpwstr/>
      </vt:variant>
      <vt:variant>
        <vt:lpwstr>_Toc31871428</vt:lpwstr>
      </vt:variant>
      <vt:variant>
        <vt:i4>1179704</vt:i4>
      </vt:variant>
      <vt:variant>
        <vt:i4>269</vt:i4>
      </vt:variant>
      <vt:variant>
        <vt:i4>0</vt:i4>
      </vt:variant>
      <vt:variant>
        <vt:i4>5</vt:i4>
      </vt:variant>
      <vt:variant>
        <vt:lpwstr/>
      </vt:variant>
      <vt:variant>
        <vt:lpwstr>_Toc31871427</vt:lpwstr>
      </vt:variant>
      <vt:variant>
        <vt:i4>1245240</vt:i4>
      </vt:variant>
      <vt:variant>
        <vt:i4>263</vt:i4>
      </vt:variant>
      <vt:variant>
        <vt:i4>0</vt:i4>
      </vt:variant>
      <vt:variant>
        <vt:i4>5</vt:i4>
      </vt:variant>
      <vt:variant>
        <vt:lpwstr/>
      </vt:variant>
      <vt:variant>
        <vt:lpwstr>_Toc31871426</vt:lpwstr>
      </vt:variant>
      <vt:variant>
        <vt:i4>1048632</vt:i4>
      </vt:variant>
      <vt:variant>
        <vt:i4>257</vt:i4>
      </vt:variant>
      <vt:variant>
        <vt:i4>0</vt:i4>
      </vt:variant>
      <vt:variant>
        <vt:i4>5</vt:i4>
      </vt:variant>
      <vt:variant>
        <vt:lpwstr/>
      </vt:variant>
      <vt:variant>
        <vt:lpwstr>_Toc31871425</vt:lpwstr>
      </vt:variant>
      <vt:variant>
        <vt:i4>1114168</vt:i4>
      </vt:variant>
      <vt:variant>
        <vt:i4>251</vt:i4>
      </vt:variant>
      <vt:variant>
        <vt:i4>0</vt:i4>
      </vt:variant>
      <vt:variant>
        <vt:i4>5</vt:i4>
      </vt:variant>
      <vt:variant>
        <vt:lpwstr/>
      </vt:variant>
      <vt:variant>
        <vt:lpwstr>_Toc31871424</vt:lpwstr>
      </vt:variant>
      <vt:variant>
        <vt:i4>1441848</vt:i4>
      </vt:variant>
      <vt:variant>
        <vt:i4>245</vt:i4>
      </vt:variant>
      <vt:variant>
        <vt:i4>0</vt:i4>
      </vt:variant>
      <vt:variant>
        <vt:i4>5</vt:i4>
      </vt:variant>
      <vt:variant>
        <vt:lpwstr/>
      </vt:variant>
      <vt:variant>
        <vt:lpwstr>_Toc31871423</vt:lpwstr>
      </vt:variant>
      <vt:variant>
        <vt:i4>1507384</vt:i4>
      </vt:variant>
      <vt:variant>
        <vt:i4>239</vt:i4>
      </vt:variant>
      <vt:variant>
        <vt:i4>0</vt:i4>
      </vt:variant>
      <vt:variant>
        <vt:i4>5</vt:i4>
      </vt:variant>
      <vt:variant>
        <vt:lpwstr/>
      </vt:variant>
      <vt:variant>
        <vt:lpwstr>_Toc31871422</vt:lpwstr>
      </vt:variant>
      <vt:variant>
        <vt:i4>1310776</vt:i4>
      </vt:variant>
      <vt:variant>
        <vt:i4>233</vt:i4>
      </vt:variant>
      <vt:variant>
        <vt:i4>0</vt:i4>
      </vt:variant>
      <vt:variant>
        <vt:i4>5</vt:i4>
      </vt:variant>
      <vt:variant>
        <vt:lpwstr/>
      </vt:variant>
      <vt:variant>
        <vt:lpwstr>_Toc31871421</vt:lpwstr>
      </vt:variant>
      <vt:variant>
        <vt:i4>1376312</vt:i4>
      </vt:variant>
      <vt:variant>
        <vt:i4>227</vt:i4>
      </vt:variant>
      <vt:variant>
        <vt:i4>0</vt:i4>
      </vt:variant>
      <vt:variant>
        <vt:i4>5</vt:i4>
      </vt:variant>
      <vt:variant>
        <vt:lpwstr/>
      </vt:variant>
      <vt:variant>
        <vt:lpwstr>_Toc31871420</vt:lpwstr>
      </vt:variant>
      <vt:variant>
        <vt:i4>1835067</vt:i4>
      </vt:variant>
      <vt:variant>
        <vt:i4>221</vt:i4>
      </vt:variant>
      <vt:variant>
        <vt:i4>0</vt:i4>
      </vt:variant>
      <vt:variant>
        <vt:i4>5</vt:i4>
      </vt:variant>
      <vt:variant>
        <vt:lpwstr/>
      </vt:variant>
      <vt:variant>
        <vt:lpwstr>_Toc31871419</vt:lpwstr>
      </vt:variant>
      <vt:variant>
        <vt:i4>1900603</vt:i4>
      </vt:variant>
      <vt:variant>
        <vt:i4>215</vt:i4>
      </vt:variant>
      <vt:variant>
        <vt:i4>0</vt:i4>
      </vt:variant>
      <vt:variant>
        <vt:i4>5</vt:i4>
      </vt:variant>
      <vt:variant>
        <vt:lpwstr/>
      </vt:variant>
      <vt:variant>
        <vt:lpwstr>_Toc31871418</vt:lpwstr>
      </vt:variant>
      <vt:variant>
        <vt:i4>1179707</vt:i4>
      </vt:variant>
      <vt:variant>
        <vt:i4>209</vt:i4>
      </vt:variant>
      <vt:variant>
        <vt:i4>0</vt:i4>
      </vt:variant>
      <vt:variant>
        <vt:i4>5</vt:i4>
      </vt:variant>
      <vt:variant>
        <vt:lpwstr/>
      </vt:variant>
      <vt:variant>
        <vt:lpwstr>_Toc31871417</vt:lpwstr>
      </vt:variant>
      <vt:variant>
        <vt:i4>1245243</vt:i4>
      </vt:variant>
      <vt:variant>
        <vt:i4>203</vt:i4>
      </vt:variant>
      <vt:variant>
        <vt:i4>0</vt:i4>
      </vt:variant>
      <vt:variant>
        <vt:i4>5</vt:i4>
      </vt:variant>
      <vt:variant>
        <vt:lpwstr/>
      </vt:variant>
      <vt:variant>
        <vt:lpwstr>_Toc31871416</vt:lpwstr>
      </vt:variant>
      <vt:variant>
        <vt:i4>1048635</vt:i4>
      </vt:variant>
      <vt:variant>
        <vt:i4>197</vt:i4>
      </vt:variant>
      <vt:variant>
        <vt:i4>0</vt:i4>
      </vt:variant>
      <vt:variant>
        <vt:i4>5</vt:i4>
      </vt:variant>
      <vt:variant>
        <vt:lpwstr/>
      </vt:variant>
      <vt:variant>
        <vt:lpwstr>_Toc31871415</vt:lpwstr>
      </vt:variant>
      <vt:variant>
        <vt:i4>1114171</vt:i4>
      </vt:variant>
      <vt:variant>
        <vt:i4>191</vt:i4>
      </vt:variant>
      <vt:variant>
        <vt:i4>0</vt:i4>
      </vt:variant>
      <vt:variant>
        <vt:i4>5</vt:i4>
      </vt:variant>
      <vt:variant>
        <vt:lpwstr/>
      </vt:variant>
      <vt:variant>
        <vt:lpwstr>_Toc31871414</vt:lpwstr>
      </vt:variant>
      <vt:variant>
        <vt:i4>1441851</vt:i4>
      </vt:variant>
      <vt:variant>
        <vt:i4>185</vt:i4>
      </vt:variant>
      <vt:variant>
        <vt:i4>0</vt:i4>
      </vt:variant>
      <vt:variant>
        <vt:i4>5</vt:i4>
      </vt:variant>
      <vt:variant>
        <vt:lpwstr/>
      </vt:variant>
      <vt:variant>
        <vt:lpwstr>_Toc31871413</vt:lpwstr>
      </vt:variant>
      <vt:variant>
        <vt:i4>1507387</vt:i4>
      </vt:variant>
      <vt:variant>
        <vt:i4>179</vt:i4>
      </vt:variant>
      <vt:variant>
        <vt:i4>0</vt:i4>
      </vt:variant>
      <vt:variant>
        <vt:i4>5</vt:i4>
      </vt:variant>
      <vt:variant>
        <vt:lpwstr/>
      </vt:variant>
      <vt:variant>
        <vt:lpwstr>_Toc31871412</vt:lpwstr>
      </vt:variant>
      <vt:variant>
        <vt:i4>1310779</vt:i4>
      </vt:variant>
      <vt:variant>
        <vt:i4>173</vt:i4>
      </vt:variant>
      <vt:variant>
        <vt:i4>0</vt:i4>
      </vt:variant>
      <vt:variant>
        <vt:i4>5</vt:i4>
      </vt:variant>
      <vt:variant>
        <vt:lpwstr/>
      </vt:variant>
      <vt:variant>
        <vt:lpwstr>_Toc31871411</vt:lpwstr>
      </vt:variant>
      <vt:variant>
        <vt:i4>1376315</vt:i4>
      </vt:variant>
      <vt:variant>
        <vt:i4>167</vt:i4>
      </vt:variant>
      <vt:variant>
        <vt:i4>0</vt:i4>
      </vt:variant>
      <vt:variant>
        <vt:i4>5</vt:i4>
      </vt:variant>
      <vt:variant>
        <vt:lpwstr/>
      </vt:variant>
      <vt:variant>
        <vt:lpwstr>_Toc31871410</vt:lpwstr>
      </vt:variant>
      <vt:variant>
        <vt:i4>1835066</vt:i4>
      </vt:variant>
      <vt:variant>
        <vt:i4>161</vt:i4>
      </vt:variant>
      <vt:variant>
        <vt:i4>0</vt:i4>
      </vt:variant>
      <vt:variant>
        <vt:i4>5</vt:i4>
      </vt:variant>
      <vt:variant>
        <vt:lpwstr/>
      </vt:variant>
      <vt:variant>
        <vt:lpwstr>_Toc31871409</vt:lpwstr>
      </vt:variant>
      <vt:variant>
        <vt:i4>1900602</vt:i4>
      </vt:variant>
      <vt:variant>
        <vt:i4>155</vt:i4>
      </vt:variant>
      <vt:variant>
        <vt:i4>0</vt:i4>
      </vt:variant>
      <vt:variant>
        <vt:i4>5</vt:i4>
      </vt:variant>
      <vt:variant>
        <vt:lpwstr/>
      </vt:variant>
      <vt:variant>
        <vt:lpwstr>_Toc31871408</vt:lpwstr>
      </vt:variant>
      <vt:variant>
        <vt:i4>1376314</vt:i4>
      </vt:variant>
      <vt:variant>
        <vt:i4>149</vt:i4>
      </vt:variant>
      <vt:variant>
        <vt:i4>0</vt:i4>
      </vt:variant>
      <vt:variant>
        <vt:i4>5</vt:i4>
      </vt:variant>
      <vt:variant>
        <vt:lpwstr/>
      </vt:variant>
      <vt:variant>
        <vt:lpwstr>_Toc31871400</vt:lpwstr>
      </vt:variant>
      <vt:variant>
        <vt:i4>1769523</vt:i4>
      </vt:variant>
      <vt:variant>
        <vt:i4>143</vt:i4>
      </vt:variant>
      <vt:variant>
        <vt:i4>0</vt:i4>
      </vt:variant>
      <vt:variant>
        <vt:i4>5</vt:i4>
      </vt:variant>
      <vt:variant>
        <vt:lpwstr/>
      </vt:variant>
      <vt:variant>
        <vt:lpwstr>_Toc31871399</vt:lpwstr>
      </vt:variant>
      <vt:variant>
        <vt:i4>1703987</vt:i4>
      </vt:variant>
      <vt:variant>
        <vt:i4>137</vt:i4>
      </vt:variant>
      <vt:variant>
        <vt:i4>0</vt:i4>
      </vt:variant>
      <vt:variant>
        <vt:i4>5</vt:i4>
      </vt:variant>
      <vt:variant>
        <vt:lpwstr/>
      </vt:variant>
      <vt:variant>
        <vt:lpwstr>_Toc31871398</vt:lpwstr>
      </vt:variant>
      <vt:variant>
        <vt:i4>1376307</vt:i4>
      </vt:variant>
      <vt:variant>
        <vt:i4>131</vt:i4>
      </vt:variant>
      <vt:variant>
        <vt:i4>0</vt:i4>
      </vt:variant>
      <vt:variant>
        <vt:i4>5</vt:i4>
      </vt:variant>
      <vt:variant>
        <vt:lpwstr/>
      </vt:variant>
      <vt:variant>
        <vt:lpwstr>_Toc31871397</vt:lpwstr>
      </vt:variant>
      <vt:variant>
        <vt:i4>1310771</vt:i4>
      </vt:variant>
      <vt:variant>
        <vt:i4>125</vt:i4>
      </vt:variant>
      <vt:variant>
        <vt:i4>0</vt:i4>
      </vt:variant>
      <vt:variant>
        <vt:i4>5</vt:i4>
      </vt:variant>
      <vt:variant>
        <vt:lpwstr/>
      </vt:variant>
      <vt:variant>
        <vt:lpwstr>_Toc31871396</vt:lpwstr>
      </vt:variant>
      <vt:variant>
        <vt:i4>1507379</vt:i4>
      </vt:variant>
      <vt:variant>
        <vt:i4>119</vt:i4>
      </vt:variant>
      <vt:variant>
        <vt:i4>0</vt:i4>
      </vt:variant>
      <vt:variant>
        <vt:i4>5</vt:i4>
      </vt:variant>
      <vt:variant>
        <vt:lpwstr/>
      </vt:variant>
      <vt:variant>
        <vt:lpwstr>_Toc31871395</vt:lpwstr>
      </vt:variant>
      <vt:variant>
        <vt:i4>1441843</vt:i4>
      </vt:variant>
      <vt:variant>
        <vt:i4>113</vt:i4>
      </vt:variant>
      <vt:variant>
        <vt:i4>0</vt:i4>
      </vt:variant>
      <vt:variant>
        <vt:i4>5</vt:i4>
      </vt:variant>
      <vt:variant>
        <vt:lpwstr/>
      </vt:variant>
      <vt:variant>
        <vt:lpwstr>_Toc31871394</vt:lpwstr>
      </vt:variant>
      <vt:variant>
        <vt:i4>1114163</vt:i4>
      </vt:variant>
      <vt:variant>
        <vt:i4>107</vt:i4>
      </vt:variant>
      <vt:variant>
        <vt:i4>0</vt:i4>
      </vt:variant>
      <vt:variant>
        <vt:i4>5</vt:i4>
      </vt:variant>
      <vt:variant>
        <vt:lpwstr/>
      </vt:variant>
      <vt:variant>
        <vt:lpwstr>_Toc31871393</vt:lpwstr>
      </vt:variant>
      <vt:variant>
        <vt:i4>1048627</vt:i4>
      </vt:variant>
      <vt:variant>
        <vt:i4>101</vt:i4>
      </vt:variant>
      <vt:variant>
        <vt:i4>0</vt:i4>
      </vt:variant>
      <vt:variant>
        <vt:i4>5</vt:i4>
      </vt:variant>
      <vt:variant>
        <vt:lpwstr/>
      </vt:variant>
      <vt:variant>
        <vt:lpwstr>_Toc31871392</vt:lpwstr>
      </vt:variant>
      <vt:variant>
        <vt:i4>1245235</vt:i4>
      </vt:variant>
      <vt:variant>
        <vt:i4>95</vt:i4>
      </vt:variant>
      <vt:variant>
        <vt:i4>0</vt:i4>
      </vt:variant>
      <vt:variant>
        <vt:i4>5</vt:i4>
      </vt:variant>
      <vt:variant>
        <vt:lpwstr/>
      </vt:variant>
      <vt:variant>
        <vt:lpwstr>_Toc31871391</vt:lpwstr>
      </vt:variant>
      <vt:variant>
        <vt:i4>1179699</vt:i4>
      </vt:variant>
      <vt:variant>
        <vt:i4>89</vt:i4>
      </vt:variant>
      <vt:variant>
        <vt:i4>0</vt:i4>
      </vt:variant>
      <vt:variant>
        <vt:i4>5</vt:i4>
      </vt:variant>
      <vt:variant>
        <vt:lpwstr/>
      </vt:variant>
      <vt:variant>
        <vt:lpwstr>_Toc31871390</vt:lpwstr>
      </vt:variant>
      <vt:variant>
        <vt:i4>1769522</vt:i4>
      </vt:variant>
      <vt:variant>
        <vt:i4>83</vt:i4>
      </vt:variant>
      <vt:variant>
        <vt:i4>0</vt:i4>
      </vt:variant>
      <vt:variant>
        <vt:i4>5</vt:i4>
      </vt:variant>
      <vt:variant>
        <vt:lpwstr/>
      </vt:variant>
      <vt:variant>
        <vt:lpwstr>_Toc31871389</vt:lpwstr>
      </vt:variant>
      <vt:variant>
        <vt:i4>1703986</vt:i4>
      </vt:variant>
      <vt:variant>
        <vt:i4>77</vt:i4>
      </vt:variant>
      <vt:variant>
        <vt:i4>0</vt:i4>
      </vt:variant>
      <vt:variant>
        <vt:i4>5</vt:i4>
      </vt:variant>
      <vt:variant>
        <vt:lpwstr/>
      </vt:variant>
      <vt:variant>
        <vt:lpwstr>_Toc31871388</vt:lpwstr>
      </vt:variant>
      <vt:variant>
        <vt:i4>1376306</vt:i4>
      </vt:variant>
      <vt:variant>
        <vt:i4>71</vt:i4>
      </vt:variant>
      <vt:variant>
        <vt:i4>0</vt:i4>
      </vt:variant>
      <vt:variant>
        <vt:i4>5</vt:i4>
      </vt:variant>
      <vt:variant>
        <vt:lpwstr/>
      </vt:variant>
      <vt:variant>
        <vt:lpwstr>_Toc31871387</vt:lpwstr>
      </vt:variant>
      <vt:variant>
        <vt:i4>1310770</vt:i4>
      </vt:variant>
      <vt:variant>
        <vt:i4>65</vt:i4>
      </vt:variant>
      <vt:variant>
        <vt:i4>0</vt:i4>
      </vt:variant>
      <vt:variant>
        <vt:i4>5</vt:i4>
      </vt:variant>
      <vt:variant>
        <vt:lpwstr/>
      </vt:variant>
      <vt:variant>
        <vt:lpwstr>_Toc31871386</vt:lpwstr>
      </vt:variant>
      <vt:variant>
        <vt:i4>1507378</vt:i4>
      </vt:variant>
      <vt:variant>
        <vt:i4>59</vt:i4>
      </vt:variant>
      <vt:variant>
        <vt:i4>0</vt:i4>
      </vt:variant>
      <vt:variant>
        <vt:i4>5</vt:i4>
      </vt:variant>
      <vt:variant>
        <vt:lpwstr/>
      </vt:variant>
      <vt:variant>
        <vt:lpwstr>_Toc31871385</vt:lpwstr>
      </vt:variant>
      <vt:variant>
        <vt:i4>1441842</vt:i4>
      </vt:variant>
      <vt:variant>
        <vt:i4>53</vt:i4>
      </vt:variant>
      <vt:variant>
        <vt:i4>0</vt:i4>
      </vt:variant>
      <vt:variant>
        <vt:i4>5</vt:i4>
      </vt:variant>
      <vt:variant>
        <vt:lpwstr/>
      </vt:variant>
      <vt:variant>
        <vt:lpwstr>_Toc31871384</vt:lpwstr>
      </vt:variant>
      <vt:variant>
        <vt:i4>1114162</vt:i4>
      </vt:variant>
      <vt:variant>
        <vt:i4>47</vt:i4>
      </vt:variant>
      <vt:variant>
        <vt:i4>0</vt:i4>
      </vt:variant>
      <vt:variant>
        <vt:i4>5</vt:i4>
      </vt:variant>
      <vt:variant>
        <vt:lpwstr/>
      </vt:variant>
      <vt:variant>
        <vt:lpwstr>_Toc31871383</vt:lpwstr>
      </vt:variant>
      <vt:variant>
        <vt:i4>1048626</vt:i4>
      </vt:variant>
      <vt:variant>
        <vt:i4>41</vt:i4>
      </vt:variant>
      <vt:variant>
        <vt:i4>0</vt:i4>
      </vt:variant>
      <vt:variant>
        <vt:i4>5</vt:i4>
      </vt:variant>
      <vt:variant>
        <vt:lpwstr/>
      </vt:variant>
      <vt:variant>
        <vt:lpwstr>_Toc31871382</vt:lpwstr>
      </vt:variant>
      <vt:variant>
        <vt:i4>1245234</vt:i4>
      </vt:variant>
      <vt:variant>
        <vt:i4>35</vt:i4>
      </vt:variant>
      <vt:variant>
        <vt:i4>0</vt:i4>
      </vt:variant>
      <vt:variant>
        <vt:i4>5</vt:i4>
      </vt:variant>
      <vt:variant>
        <vt:lpwstr/>
      </vt:variant>
      <vt:variant>
        <vt:lpwstr>_Toc31871381</vt:lpwstr>
      </vt:variant>
      <vt:variant>
        <vt:i4>1179698</vt:i4>
      </vt:variant>
      <vt:variant>
        <vt:i4>29</vt:i4>
      </vt:variant>
      <vt:variant>
        <vt:i4>0</vt:i4>
      </vt:variant>
      <vt:variant>
        <vt:i4>5</vt:i4>
      </vt:variant>
      <vt:variant>
        <vt:lpwstr/>
      </vt:variant>
      <vt:variant>
        <vt:lpwstr>_Toc31871380</vt:lpwstr>
      </vt:variant>
      <vt:variant>
        <vt:i4>1769533</vt:i4>
      </vt:variant>
      <vt:variant>
        <vt:i4>23</vt:i4>
      </vt:variant>
      <vt:variant>
        <vt:i4>0</vt:i4>
      </vt:variant>
      <vt:variant>
        <vt:i4>5</vt:i4>
      </vt:variant>
      <vt:variant>
        <vt:lpwstr/>
      </vt:variant>
      <vt:variant>
        <vt:lpwstr>_Toc31871379</vt:lpwstr>
      </vt:variant>
      <vt:variant>
        <vt:i4>1703997</vt:i4>
      </vt:variant>
      <vt:variant>
        <vt:i4>17</vt:i4>
      </vt:variant>
      <vt:variant>
        <vt:i4>0</vt:i4>
      </vt:variant>
      <vt:variant>
        <vt:i4>5</vt:i4>
      </vt:variant>
      <vt:variant>
        <vt:lpwstr/>
      </vt:variant>
      <vt:variant>
        <vt:lpwstr>_Toc31871378</vt:lpwstr>
      </vt:variant>
      <vt:variant>
        <vt:i4>1376317</vt:i4>
      </vt:variant>
      <vt:variant>
        <vt:i4>11</vt:i4>
      </vt:variant>
      <vt:variant>
        <vt:i4>0</vt:i4>
      </vt:variant>
      <vt:variant>
        <vt:i4>5</vt:i4>
      </vt:variant>
      <vt:variant>
        <vt:lpwstr/>
      </vt:variant>
      <vt:variant>
        <vt:lpwstr>_Toc31871377</vt:lpwstr>
      </vt:variant>
      <vt:variant>
        <vt:i4>1310781</vt:i4>
      </vt:variant>
      <vt:variant>
        <vt:i4>5</vt:i4>
      </vt:variant>
      <vt:variant>
        <vt:i4>0</vt:i4>
      </vt:variant>
      <vt:variant>
        <vt:i4>5</vt:i4>
      </vt:variant>
      <vt:variant>
        <vt:lpwstr/>
      </vt:variant>
      <vt:variant>
        <vt:lpwstr>_Toc31871376</vt:lpwstr>
      </vt:variant>
      <vt:variant>
        <vt:i4>4325479</vt:i4>
      </vt:variant>
      <vt:variant>
        <vt:i4>0</vt:i4>
      </vt:variant>
      <vt:variant>
        <vt:i4>0</vt:i4>
      </vt:variant>
      <vt:variant>
        <vt:i4>5</vt:i4>
      </vt:variant>
      <vt:variant>
        <vt:lpwstr>https://www.nps.gov/articles/ncpn_careecoli.htm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Yellow: Sandy to write</dc:title>
  <dc:creator>Amy Dickey</dc:creator>
  <cp:lastModifiedBy>Amy Dickey</cp:lastModifiedBy>
  <cp:revision>3</cp:revision>
  <cp:lastPrinted>2020-02-25T20:59:00Z</cp:lastPrinted>
  <dcterms:created xsi:type="dcterms:W3CDTF">2020-08-06T17:44:00Z</dcterms:created>
  <dcterms:modified xsi:type="dcterms:W3CDTF">2020-08-20T22:47:00Z</dcterms:modified>
</cp:coreProperties>
</file>